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2EA7BF"/>
          <w:sz w:val="40"/>
          <w:szCs w:val="40"/>
        </w:rPr>
        <w:t xml:space="preserve">AtmosFlow — Go-Live Audit</w:t>
      </w:r>
    </w:p>
    <w:p>
      <w:pPr>
        <w:spacing w:after="80"/>
      </w:pPr>
      <w:r>
        <w:rPr>
          <w:color w:val="666666"/>
        </w:rPr>
        <w:t xml:space="preserve">Prudence Safety &amp; Environmental Consulting, LLC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Prepared: 2026-06-04 · Engine v2.6 · atmosiq-v6</w:t>
      </w:r>
    </w:p>
    <w:p>
      <w:pPr>
        <w:pStyle w:val="Heading2"/>
        <w:spacing w:after="100" w:before="240"/>
      </w:pPr>
      <w:r>
        <w:t xml:space="preserve">Legend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[verified] = confirmed in code this session.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[reported] = surfaced by the audit sweep, well-reasoned, not independently re-verified (worth a 5-minute confirm).</w:t>
      </w:r>
    </w:p>
    <w:p>
      <w:pPr>
        <w:pStyle w:val="Heading2"/>
        <w:spacing w:after="100" w:before="240"/>
      </w:pPr>
      <w:r>
        <w:t xml:space="preserve">Automated gates — all green (but they do not mean "ready")</w:t>
      </w:r>
    </w:p>
    <w:p>
      <w:pPr>
        <w:spacing w:after="80"/>
      </w:pPr>
      <w:r>
        <w:t xml:space="preserve">Typecheck, ESLint, build all pass. Test suite: 2037 passed / 0 failed. Acceptance: prod-ready 58/58, go-live 21/21, pricing-rollout 19/19.</w:t>
      </w:r>
    </w:p>
    <w:p>
      <w:pPr>
        <w:spacing w:after="80"/>
      </w:pPr>
      <w:r>
        <w:rPr>
          <w:b/>
          <w:bCs/>
        </w:rPr>
        <w:t xml:space="preserve">Caveat: </w:t>
      </w:r>
      <w:r>
        <w:t xml:space="preserve">these gates verify that features exist and are wired — not the config flags, runtime correctness, or privacy gaps below. That is exactly why this manual pass matters.</w:t>
      </w:r>
    </w:p>
    <w:p>
      <w:pPr>
        <w:pStyle w:val="Heading2"/>
        <w:spacing w:after="100" w:before="240"/>
      </w:pPr>
      <w:r>
        <w:t xml:space="preserve">What is genuinely solid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RLS on all 24 tables with correct auth.uid() scoping.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JWT auth on every user endpoint except the two noted (checkout, public reviewer link by design).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Stripe webhook signature verification + idempotency.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Durable (DB-backed) rate limiting on the AI endpoints.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Top-level React error boundary, service worker, offline write queue.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Cron jobs are CRON_SECRET-gated.</w:t>
      </w:r>
    </w:p>
    <w:p>
      <w:pPr>
        <w:pStyle w:val="Heading2"/>
        <w:spacing w:after="100" w:before="240"/>
      </w:pPr>
      <w:r>
        <w:t xml:space="preserve">BLOCKERS — fix before launch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1118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40%"/>
            <w:shd w:fill="1118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pct" w:w="25%"/>
            <w:shd w:fill="1118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pct" w:w="28%"/>
            <w:shd w:fill="1118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fix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91C1C"/>
              </w:rPr>
              <w:t xml:space="preserve">B1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BETA_MODE = true</w:t>
            </w:r>
            <w:r>
              <w:rPr>
                <w:sz w:val="18"/>
                <w:szCs w:val="18"/>
              </w:rPr>
              <w:t xml:space="preserve"> bypasses all premium gates (its own comment: set false to go live).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MobileApp.jsx:146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Flip to false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91C1C"/>
              </w:rPr>
              <w:t xml:space="preserve">B2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Dead nav target</w:t>
            </w:r>
            <w:r>
              <w:rPr>
                <w:sz w:val="18"/>
                <w:szCs w:val="18"/>
              </w:rPr>
              <w:t xml:space="preserve"> — setView('dashboard') but the view is 'dash'; back-out lands on a non-rendered (blank) view.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MobileApp.jsx:4302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'dashboard' -&gt; 'dash'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91C1C"/>
              </w:rPr>
              <w:t xml:space="preserve">B3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Credits double-spend race</w:t>
            </w:r>
            <w:r>
              <w:rPr>
                <w:sz w:val="18"/>
                <w:szCs w:val="18"/>
              </w:rPr>
              <w:t xml:space="preserve"> — read-modify-write with no atomic decrement; concurrent POSTs both pass the balance check.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api/credits.js:40-46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Atomic Postgres RPC / UPDATE ... WHERE credits_remaining &gt;= amount. Dormant while paywall paused; blocks the moment credits are enforced.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91C1C"/>
              </w:rPr>
              <w:t xml:space="preserve">B4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Stripe price env vars must be set</w:t>
            </w:r>
            <w:r>
              <w:rPr>
                <w:sz w:val="18"/>
                <w:szCs w:val="18"/>
              </w:rPr>
              <w:t xml:space="preserve"> — any unset STRIPE_PRICE_* makes checkout return 500 = nobody can subscribe.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api/checkout.js:70-75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Pre-deploy: populate all 6 real price IDs</w:t>
            </w:r>
          </w:p>
        </w:tc>
      </w:tr>
    </w:tbl>
    <w:p>
      <w:pPr>
        <w:pStyle w:val="Heading2"/>
        <w:spacing w:after="100" w:before="240"/>
      </w:pPr>
      <w:r>
        <w:t xml:space="preserve">HIGH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1118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40%"/>
            <w:shd w:fill="1118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pct" w:w="25%"/>
            <w:shd w:fill="1118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pct" w:w="28%"/>
            <w:shd w:fill="1118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fix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309"/>
              </w:rPr>
              <w:t xml:space="preserve">H1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checkout.js has no auth</w:t>
            </w:r>
            <w:r>
              <w:rPr>
                <w:sz w:val="18"/>
                <w:szCs w:val="18"/>
              </w:rPr>
              <w:t xml:space="preserve"> and trusts body.userId into Stripe metadata the webhook grants on.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api/checkout.js:58,84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Bearer token; derive userId from the JWT, not the body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309"/>
              </w:rPr>
              <w:t xml:space="preserve">H2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 Sentry in any API handler</w:t>
            </w:r>
            <w:r>
              <w:rPr>
                <w:sz w:val="18"/>
                <w:szCs w:val="18"/>
              </w:rPr>
              <w:t xml:space="preserve"> — only console.error + 500. Prod failures (incl. crons) are invisible.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 api/**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withErrorHandler that captureExceptions; set SENTRY_DSN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309"/>
              </w:rPr>
              <w:t xml:space="preserve">H3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GDPR: analytics_events not purged on delete</w:t>
            </w:r>
            <w:r>
              <w:rPr>
                <w:sz w:val="18"/>
                <w:szCs w:val="18"/>
              </w:rPr>
              <w:t xml:space="preserve"> (on delete set null -&gt; event_data with facility names persists).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delete-account.js / 001_*.sql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Purge by user_id (most other tables ARE cascade-covered)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309"/>
              </w:rPr>
              <w:t xml:space="preserve">H4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GDPR: invoices not purged on delete</w:t>
            </w:r>
            <w:r>
              <w:rPr>
                <w:sz w:val="18"/>
                <w:szCs w:val="18"/>
              </w:rPr>
              <w:t xml:space="preserve"> (on delete set null -&gt; financial data persists).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delete-account.js / 004_*.sql:47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Purge by user_id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309"/>
              </w:rPr>
              <w:t xml:space="preserve">H5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Credit grant not atomic</w:t>
            </w:r>
            <w:r>
              <w:rPr>
                <w:sz w:val="18"/>
                <w:szCs w:val="18"/>
              </w:rPr>
              <w:t xml:space="preserve"> — profile update then ledger insert; partial failure desyncs (webhook + monthly grant).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webhook.js / cron-monthly-credit-grant.ts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RPC (grant_credits_atomic) doing both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309"/>
              </w:rPr>
              <w:t xml:space="preserve">H6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 timeout/retry on Anthropic calls</w:t>
            </w:r>
            <w:r>
              <w:rPr>
                <w:sz w:val="18"/>
                <w:szCs w:val="18"/>
              </w:rPr>
              <w:t xml:space="preserve"> — a blip becomes a hard error on a paid feature.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narrative.js / inline-complete.js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AbortSignal timeout + bounded retry/backoff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309"/>
              </w:rPr>
              <w:t xml:space="preserve">H7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Cron partial-failure is silent</w:t>
            </w:r>
            <w:r>
              <w:rPr>
                <w:sz w:val="18"/>
                <w:szCs w:val="18"/>
              </w:rPr>
              <w:t xml:space="preserve"> — email processor continues past a failed send, returns ok; no retry/alert.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cron-email-queue-processor.ts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 failed_at/reason + Sentry per failure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309"/>
              </w:rPr>
              <w:t xml:space="preserve">H8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Error detail leaks to client</w:t>
            </w:r>
            <w:r>
              <w:rPr>
                <w:sz w:val="18"/>
                <w:szCs w:val="18"/>
              </w:rPr>
              <w:t xml:space="preserve"> — detail: err.message.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api/checkout.js:111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server-side; return generic message</w:t>
            </w:r>
          </w:p>
        </w:tc>
      </w:tr>
    </w:tbl>
    <w:p>
      <w:pPr>
        <w:pStyle w:val="Heading2"/>
        <w:spacing w:after="100" w:before="240"/>
      </w:pPr>
      <w:r>
        <w:t xml:space="preserve">MEDIUM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CORS / security headers (HSTS, X-Frame-Options, nosniff) on the API — server/index.js + Vercel config.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Inconsistent input validation — zod on ~8 endpoints, ad-hoc elsewhere; add schema validation to AI endpoints + checkout.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Auth verification uses the service-role client; use the anon key for getUser(), reserve service-role for writes.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src/ is not linted — ESLint scope excludes the whole SPA; add it (expect cleanup).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Migration hygiene — loose apply-012-013.sql / backfill-missing-profiles.sql outside the numbered sequence, no runner, no down-migrations (no rollback path).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auditLog() on the critical path (webhook/credits) without try/catch — a flaky audit insert can fail checkout; make best-effort.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Accessibility — alt="" on assessment photos; some primary tap targets under 44px.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console.* left in hot paths; gate behind dev or route to Sentry.</w:t>
      </w:r>
    </w:p>
    <w:p>
      <w:pPr>
        <w:pStyle w:val="Heading2"/>
        <w:spacing w:after="100" w:before="240"/>
      </w:pPr>
      <w:r>
        <w:t xml:space="preserve">LOW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IP-based rate limiting on top of per-user.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Demo-data imports not env-gated.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customer-portal returns a bare 404 for free-tier users (confusing UX).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Secret-rotation hygiene (ADMIN_SECRET, STRIPE_SECRET_KEY).</w:t>
      </w:r>
    </w:p>
    <w:p>
      <w:pPr>
        <w:pStyle w:val="Heading2"/>
        <w:spacing w:after="100" w:before="240"/>
      </w:pPr>
      <w:r>
        <w:t xml:space="preserve">Decision (not a bug)</w:t>
      </w:r>
    </w:p>
    <w:p>
      <w:pPr>
        <w:spacing w:after="80"/>
      </w:pPr>
      <w:r>
        <w:rPr>
          <w:b/>
          <w:bCs/>
        </w:rPr>
        <w:t xml:space="preserve">PAYWALL_DISABLED = true</w:t>
      </w:r>
      <w:r>
        <w:t xml:space="preserve"> (MobileApp.jsx:601) — the credits paywall is intentionally paused. Confirm that is still the launch intent. If credits gate paid features at launch, this flips on AND B3/H5 become must-fix first.</w:t>
      </w:r>
    </w:p>
    <w:p>
      <w:pPr>
        <w:pStyle w:val="Heading2"/>
        <w:spacing w:after="100" w:before="240"/>
      </w:pPr>
      <w:r>
        <w:t xml:space="preserve">Pre-deploy checklist (config, not code)</w:t>
      </w:r>
    </w:p>
    <w:p>
      <w:pPr>
        <w:spacing w:after="40"/>
      </w:pPr>
      <w:r>
        <w:t xml:space="preserve">☐  BETA_MODE=false; decide PAYWALL_DISABLED</w:t>
      </w:r>
    </w:p>
    <w:p>
      <w:pPr>
        <w:spacing w:after="40"/>
      </w:pPr>
      <w:r>
        <w:t xml:space="preserve">☐  All 6 STRIPE_PRICE_* set to real IDs · STRIPE_SECRET_KEY · STRIPE_WEBHOOK_SECRET</w:t>
      </w:r>
    </w:p>
    <w:p>
      <w:pPr>
        <w:spacing w:after="40"/>
      </w:pPr>
      <w:r>
        <w:t xml:space="preserve">☐  SENTRY_DSN set (and H2 wired) · CRON_SECRET · strong ADMIN_SECRET</w:t>
      </w:r>
    </w:p>
    <w:p>
      <w:pPr>
        <w:spacing w:after="40"/>
      </w:pPr>
      <w:r>
        <w:t xml:space="preserve">☐  Confirm manual migrations (apply-012-013, backfill-missing-profiles) applied to prod</w:t>
      </w:r>
    </w:p>
    <w:p>
      <w:pPr>
        <w:pStyle w:val="Heading2"/>
        <w:spacing w:after="100" w:before="240"/>
      </w:pPr>
      <w:r>
        <w:t xml:space="preserve">Recommended sequence</w:t>
      </w:r>
    </w:p>
    <w:p>
      <w:pPr>
        <w:spacing w:after="80"/>
      </w:pPr>
      <w:r>
        <w:rPr>
          <w:b/>
          <w:bCs/>
        </w:rPr>
        <w:t xml:space="preserve">Wave 1 (hours, code): </w:t>
      </w:r>
      <w:r>
        <w:t xml:space="preserve">B1 flip, B2 one-liner, H1 checkout auth, H8 drop error detail, B3 atomic credits — plus the env checklist.</w:t>
      </w:r>
    </w:p>
    <w:p>
      <w:pPr>
        <w:spacing w:after="80"/>
      </w:pPr>
      <w:r>
        <w:rPr>
          <w:b/>
          <w:bCs/>
        </w:rPr>
        <w:t xml:space="preserve">Wave 2 (days): </w:t>
      </w:r>
      <w:r>
        <w:t xml:space="preserve">H2 Sentry wrapper, H3/H4 GDPR purges, H5 atomic grant RPC, H6 Anthropic timeout, H7 cron error capture.</w:t>
      </w:r>
    </w:p>
    <w:p>
      <w:pPr>
        <w:spacing w:after="80"/>
      </w:pPr>
      <w:r>
        <w:rPr>
          <w:b/>
          <w:bCs/>
        </w:rPr>
        <w:t xml:space="preserve">Wave 3 (post-launch M+1): </w:t>
      </w:r>
      <w:r>
        <w:t xml:space="preserve">CORS/headers, schema validation, migration runner + down-migrations, lint src/, a11y polish.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AtmosFlow — Go-Live Audit</dc:title>
  <dc:creator>AtmosFlow Engineering</dc:creator>
  <cp:lastModifiedBy>Un-named</cp:lastModifiedBy>
  <cp:revision>1</cp:revision>
  <dcterms:created xsi:type="dcterms:W3CDTF">2026-06-04T09:47:19.699Z</dcterms:created>
  <dcterms:modified xsi:type="dcterms:W3CDTF">2026-06-04T09:47:19.709Z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