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78047" w14:textId="1DCCD1BA" w:rsidR="00640054" w:rsidRPr="00C52954" w:rsidRDefault="00CC401A" w:rsidP="0023486F">
      <w:pPr>
        <w:spacing w:after="0" w:line="276" w:lineRule="auto"/>
        <w:ind w:left="-284"/>
        <w:jc w:val="center"/>
        <w:rPr>
          <w:rFonts w:cstheme="minorHAnsi"/>
          <w:noProof/>
          <w:sz w:val="24"/>
          <w:szCs w:val="24"/>
          <w:lang w:eastAsia="el-GR"/>
        </w:rPr>
      </w:pPr>
      <w:r w:rsidRPr="00C52954">
        <w:rPr>
          <w:rFonts w:cstheme="minorHAnsi"/>
          <w:noProof/>
          <w:lang w:val="en-US"/>
        </w:rPr>
        <mc:AlternateContent>
          <mc:Choice Requires="wps">
            <w:drawing>
              <wp:inline distT="0" distB="0" distL="0" distR="0" wp14:anchorId="579FF927" wp14:editId="0250029D">
                <wp:extent cx="302895" cy="302895"/>
                <wp:effectExtent l="0" t="0" r="1905" b="1905"/>
                <wp:docPr id="1" name="AutoShape 5" descr="https://auth.gr/sites/default/files/LogoAUTH72ppi.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w14:anchorId="1B6A60D6" id="AutoShape 5" o:spid="_x0000_s1026" alt="https://auth.gr/sites/default/files/LogoAUTH72ppi.pn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" filled="f" stroked="f">
                <o:lock v:ext="edit" aspectratio="t"/>
                <w10:anchorlock/>
              </v:rect>
            </w:pict>
          </mc:Fallback>
        </mc:AlternateContent>
      </w:r>
      <w:r w:rsidR="00596ADB" w:rsidRPr="00C52954">
        <w:rPr>
          <w:rFonts w:cstheme="minorHAnsi"/>
          <w:noProof/>
          <w:sz w:val="24"/>
          <w:szCs w:val="24"/>
          <w:lang w:eastAsia="el-GR"/>
        </w:rPr>
        <w:t xml:space="preserve"> </w:t>
      </w:r>
      <w:r w:rsidR="008660E7" w:rsidRPr="00C52954">
        <w:rPr>
          <w:rFonts w:cstheme="minorHAnsi"/>
          <w:noProof/>
          <w:sz w:val="24"/>
          <w:szCs w:val="24"/>
          <w:lang w:val="en-US"/>
        </w:rPr>
        <w:drawing>
          <wp:inline distT="0" distB="0" distL="0" distR="0" wp14:anchorId="67BB91FD" wp14:editId="45A6A8FA">
            <wp:extent cx="1038225" cy="1104900"/>
            <wp:effectExtent l="0" t="0" r="9525" b="0"/>
            <wp:docPr id="8" name="Picture 3" descr="Image result for ΛΟΓΟΤΥΠΟ ΑΠ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ΛΟΓΟΤΥΠΟ ΑΠΘ"/>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72" t="15207" r="29323" b="14233"/>
                    <a:stretch/>
                  </pic:blipFill>
                  <pic:spPr bwMode="auto">
                    <a:xfrm>
                      <a:off x="0" y="0"/>
                      <a:ext cx="1038225" cy="11049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DBA106" w14:textId="77777777" w:rsidR="005A5022" w:rsidRPr="00C52954" w:rsidRDefault="00C81623" w:rsidP="0023486F">
      <w:pPr>
        <w:spacing w:after="0" w:line="276" w:lineRule="auto"/>
        <w:ind w:left="-709" w:right="-284" w:firstLine="709"/>
        <w:jc w:val="center"/>
        <w:outlineLvl w:val="0"/>
        <w:rPr>
          <w:rFonts w:cstheme="minorHAnsi"/>
          <w:b/>
          <w:sz w:val="28"/>
          <w:szCs w:val="28"/>
        </w:rPr>
      </w:pPr>
      <w:r w:rsidRPr="00C52954">
        <w:rPr>
          <w:rFonts w:cstheme="minorHAnsi"/>
          <w:b/>
          <w:sz w:val="28"/>
          <w:szCs w:val="28"/>
        </w:rPr>
        <w:t>ΑΡΙΣΤΟΤΕΛΕΙΟ ΠΑΝΕΠΙΣΤΗΜΙΟ ΘΕΣΣΑΛΟΝΙΚΗΣ</w:t>
      </w:r>
    </w:p>
    <w:sdt>
      <w:sdtPr>
        <w:rPr>
          <w:rFonts w:ascii="Arial" w:eastAsia="Batang" w:hAnsi="Arial" w:cstheme="minorHAnsi"/>
          <w:sz w:val="28"/>
          <w:szCs w:val="28"/>
          <w:lang w:eastAsia="ja-JP"/>
        </w:rPr>
        <w:id w:val="-561705104"/>
        <w:docPartObj>
          <w:docPartGallery w:val="Cover Pages"/>
          <w:docPartUnique/>
        </w:docPartObj>
      </w:sdtPr>
      <w:sdtEndPr>
        <w:rPr>
          <w:rStyle w:val="normalchar1"/>
          <w:b/>
          <w:bCs/>
          <w:lang w:val="en-US"/>
        </w:rPr>
      </w:sdtEndPr>
      <w:sdtContent>
        <w:p w14:paraId="1EEB69C6" w14:textId="19CB91AC" w:rsidR="00C52954" w:rsidRPr="00C52954" w:rsidRDefault="00C52954" w:rsidP="00C52954">
          <w:pPr>
            <w:spacing w:after="0" w:line="276" w:lineRule="auto"/>
            <w:jc w:val="center"/>
            <w:rPr>
              <w:rFonts w:eastAsia="Calibri" w:cstheme="minorHAnsi"/>
              <w:b/>
              <w:sz w:val="28"/>
              <w:szCs w:val="28"/>
            </w:rPr>
          </w:pPr>
          <w:r w:rsidRPr="00C52954">
            <w:rPr>
              <w:rFonts w:eastAsia="Calibri" w:cstheme="minorHAnsi"/>
              <w:b/>
              <w:sz w:val="28"/>
              <w:szCs w:val="28"/>
            </w:rPr>
            <w:t>ΣΧΟΛΗ ΕΠΙΣΤΗΜΩΝ ΥΓΕΙΑΣ</w:t>
          </w:r>
        </w:p>
        <w:p w14:paraId="6B2CDBC9" w14:textId="77777777" w:rsidR="00C52954" w:rsidRPr="00C52954" w:rsidRDefault="00C52954" w:rsidP="00C52954">
          <w:pPr>
            <w:spacing w:after="0" w:line="276" w:lineRule="auto"/>
            <w:jc w:val="center"/>
            <w:outlineLvl w:val="0"/>
            <w:rPr>
              <w:rFonts w:eastAsia="Calibri" w:cstheme="minorHAnsi"/>
              <w:b/>
              <w:sz w:val="28"/>
              <w:szCs w:val="28"/>
            </w:rPr>
          </w:pPr>
          <w:r w:rsidRPr="00C52954">
            <w:rPr>
              <w:rFonts w:eastAsia="Calibri" w:cstheme="minorHAnsi"/>
              <w:b/>
              <w:sz w:val="28"/>
              <w:szCs w:val="28"/>
            </w:rPr>
            <w:t>ΤΜΗΜΑ ΙΑΤΡΙΚΗΣ</w:t>
          </w:r>
        </w:p>
        <w:p w14:paraId="72D368EB" w14:textId="1D48F27E" w:rsidR="00640054" w:rsidRPr="00C52954" w:rsidRDefault="00640054" w:rsidP="0023486F">
          <w:pPr>
            <w:spacing w:after="0" w:line="276" w:lineRule="auto"/>
            <w:ind w:left="-709" w:right="-284" w:firstLine="709"/>
            <w:jc w:val="center"/>
            <w:rPr>
              <w:rFonts w:cstheme="minorHAnsi"/>
              <w:b/>
              <w:bCs/>
              <w:sz w:val="28"/>
              <w:szCs w:val="28"/>
            </w:rPr>
          </w:pPr>
        </w:p>
        <w:p w14:paraId="336CF83B" w14:textId="77777777" w:rsidR="00C81623" w:rsidRPr="00C52954" w:rsidRDefault="00C81623" w:rsidP="0023486F">
          <w:pPr>
            <w:spacing w:after="0" w:line="276" w:lineRule="auto"/>
            <w:ind w:right="426"/>
            <w:jc w:val="center"/>
            <w:rPr>
              <w:rFonts w:cstheme="minorHAnsi"/>
              <w:sz w:val="28"/>
              <w:szCs w:val="28"/>
            </w:rPr>
          </w:pPr>
        </w:p>
        <w:p w14:paraId="767BC8D2" w14:textId="5E54212A" w:rsidR="00C81623" w:rsidRPr="00C52954" w:rsidRDefault="00C81623" w:rsidP="0023486F">
          <w:pPr>
            <w:spacing w:after="0" w:line="276" w:lineRule="auto"/>
            <w:ind w:right="426"/>
            <w:jc w:val="center"/>
            <w:rPr>
              <w:rFonts w:cstheme="minorHAnsi"/>
              <w:sz w:val="28"/>
              <w:szCs w:val="28"/>
            </w:rPr>
          </w:pPr>
        </w:p>
        <w:p w14:paraId="5C893773" w14:textId="77777777" w:rsidR="00A87692" w:rsidRPr="00C52954" w:rsidRDefault="00A87692" w:rsidP="0023486F">
          <w:pPr>
            <w:spacing w:after="0" w:line="276" w:lineRule="auto"/>
            <w:ind w:right="426"/>
            <w:jc w:val="center"/>
            <w:rPr>
              <w:rFonts w:cstheme="minorHAnsi"/>
              <w:sz w:val="28"/>
              <w:szCs w:val="28"/>
            </w:rPr>
          </w:pPr>
        </w:p>
        <w:p w14:paraId="05D414E2" w14:textId="77777777" w:rsidR="00C81623" w:rsidRPr="00C52954" w:rsidRDefault="00C81623" w:rsidP="0023486F">
          <w:pPr>
            <w:spacing w:after="0" w:line="276" w:lineRule="auto"/>
            <w:ind w:right="426"/>
            <w:rPr>
              <w:rFonts w:cstheme="minorHAnsi"/>
              <w:sz w:val="28"/>
              <w:szCs w:val="28"/>
            </w:rPr>
          </w:pPr>
        </w:p>
        <w:p w14:paraId="1C555A6C" w14:textId="15502FE8" w:rsidR="002E52EB" w:rsidRPr="00C52954" w:rsidRDefault="00C52954" w:rsidP="0023486F">
          <w:pPr>
            <w:spacing w:after="0" w:line="276" w:lineRule="auto"/>
            <w:jc w:val="center"/>
            <w:outlineLvl w:val="0"/>
            <w:rPr>
              <w:rFonts w:eastAsia="Calibri" w:cstheme="minorHAnsi"/>
              <w:b/>
              <w:sz w:val="28"/>
              <w:szCs w:val="28"/>
            </w:rPr>
          </w:pPr>
          <w:r w:rsidRPr="00C52954">
            <w:rPr>
              <w:rFonts w:eastAsia="Calibri" w:cstheme="minorHAnsi"/>
              <w:b/>
              <w:sz w:val="28"/>
              <w:szCs w:val="28"/>
            </w:rPr>
            <w:t>ΚΑΝΟΝΙΣΜΟΣ ΜΕΤΑΠΤΥΧΙΑΚΩΝ ΣΠΟΥΔΩΝ</w:t>
          </w:r>
        </w:p>
        <w:p w14:paraId="117A8F3E" w14:textId="77777777" w:rsidR="002E52EB" w:rsidRPr="00C52954" w:rsidRDefault="002E52EB" w:rsidP="0023486F">
          <w:pPr>
            <w:spacing w:after="0" w:line="276" w:lineRule="auto"/>
            <w:jc w:val="center"/>
            <w:rPr>
              <w:rFonts w:eastAsia="Calibri" w:cstheme="minorHAnsi"/>
              <w:sz w:val="28"/>
              <w:szCs w:val="28"/>
            </w:rPr>
          </w:pPr>
          <w:r w:rsidRPr="00C52954">
            <w:rPr>
              <w:rFonts w:eastAsia="Calibri" w:cstheme="minorHAnsi"/>
              <w:bCs/>
              <w:sz w:val="28"/>
              <w:szCs w:val="28"/>
            </w:rPr>
            <w:t>(σύμφωνα με τις διατάξεις του Ν.4485/2017)</w:t>
          </w:r>
        </w:p>
        <w:p w14:paraId="25D6053B" w14:textId="77777777" w:rsidR="002E52EB" w:rsidRPr="00C52954" w:rsidRDefault="002E52EB" w:rsidP="0023486F">
          <w:pPr>
            <w:spacing w:after="0" w:line="276" w:lineRule="auto"/>
            <w:jc w:val="center"/>
            <w:rPr>
              <w:rFonts w:eastAsia="Calibri" w:cstheme="minorHAnsi"/>
              <w:b/>
              <w:sz w:val="28"/>
              <w:szCs w:val="28"/>
            </w:rPr>
          </w:pPr>
        </w:p>
        <w:p w14:paraId="35983554" w14:textId="404A915A" w:rsidR="002E52EB" w:rsidRPr="00C52954" w:rsidRDefault="00C52954" w:rsidP="0023486F">
          <w:pPr>
            <w:spacing w:after="0" w:line="276" w:lineRule="auto"/>
            <w:jc w:val="center"/>
            <w:rPr>
              <w:rFonts w:eastAsia="Calibri" w:cstheme="minorHAnsi"/>
              <w:b/>
              <w:sz w:val="28"/>
              <w:szCs w:val="28"/>
            </w:rPr>
          </w:pPr>
          <w:r w:rsidRPr="00C52954">
            <w:rPr>
              <w:rFonts w:eastAsia="Calibri" w:cstheme="minorHAnsi"/>
              <w:b/>
              <w:sz w:val="28"/>
              <w:szCs w:val="28"/>
            </w:rPr>
            <w:t xml:space="preserve">ΤΟΥ </w:t>
          </w:r>
        </w:p>
        <w:p w14:paraId="2B42A2BF" w14:textId="4D4341F3" w:rsidR="002E52EB" w:rsidRPr="00C52954" w:rsidRDefault="00C52954" w:rsidP="0023486F">
          <w:pPr>
            <w:spacing w:after="0" w:line="276" w:lineRule="auto"/>
            <w:jc w:val="center"/>
            <w:outlineLvl w:val="0"/>
            <w:rPr>
              <w:rFonts w:eastAsia="Calibri" w:cstheme="minorHAnsi"/>
              <w:b/>
              <w:sz w:val="28"/>
              <w:szCs w:val="28"/>
            </w:rPr>
          </w:pPr>
          <w:r w:rsidRPr="00C52954">
            <w:rPr>
              <w:rFonts w:eastAsia="Calibri" w:cstheme="minorHAnsi"/>
              <w:b/>
              <w:sz w:val="28"/>
              <w:szCs w:val="28"/>
            </w:rPr>
            <w:t xml:space="preserve">ΠΡΟΓΡΑΜΜΑΤΟΣ ΜΕΤΑΠΤΥΧΙΑΚΩΝ ΣΠΟΥΔΩΝ </w:t>
          </w:r>
        </w:p>
        <w:p w14:paraId="1B8B6235" w14:textId="677205F8" w:rsidR="00C52954" w:rsidRPr="00C52954" w:rsidRDefault="00C52954" w:rsidP="0023486F">
          <w:pPr>
            <w:spacing w:after="0" w:line="276" w:lineRule="auto"/>
            <w:jc w:val="center"/>
            <w:outlineLvl w:val="0"/>
            <w:rPr>
              <w:rFonts w:eastAsia="Calibri" w:cstheme="minorHAnsi"/>
              <w:b/>
              <w:sz w:val="28"/>
              <w:szCs w:val="28"/>
              <w:lang w:val="bg-BG"/>
            </w:rPr>
          </w:pPr>
          <w:r w:rsidRPr="00C52954">
            <w:rPr>
              <w:rFonts w:eastAsia="Calibri" w:cstheme="minorHAnsi"/>
              <w:b/>
              <w:sz w:val="28"/>
              <w:szCs w:val="28"/>
            </w:rPr>
            <w:t>με τίτλο</w:t>
          </w:r>
        </w:p>
        <w:p w14:paraId="366A3AF3" w14:textId="0D0ECEE0" w:rsidR="002E52EB" w:rsidRPr="005A1342" w:rsidRDefault="002E52EB" w:rsidP="0023486F">
          <w:pPr>
            <w:spacing w:after="0" w:line="276" w:lineRule="auto"/>
            <w:jc w:val="center"/>
            <w:rPr>
              <w:rFonts w:eastAsia="Calibri" w:cstheme="minorHAnsi"/>
              <w:b/>
              <w:sz w:val="28"/>
              <w:szCs w:val="28"/>
            </w:rPr>
          </w:pPr>
          <w:r w:rsidRPr="005A1342">
            <w:rPr>
              <w:rFonts w:eastAsia="Calibri" w:cstheme="minorHAnsi"/>
              <w:b/>
              <w:sz w:val="28"/>
              <w:szCs w:val="28"/>
            </w:rPr>
            <w:t>«</w:t>
          </w:r>
          <w:r w:rsidR="005F48A0" w:rsidRPr="005A1342">
            <w:rPr>
              <w:rFonts w:eastAsia="Calibri" w:cstheme="minorHAnsi"/>
              <w:b/>
              <w:sz w:val="28"/>
              <w:szCs w:val="28"/>
            </w:rPr>
            <w:t>ΔΙΑΤΑΡΑΧ</w:t>
          </w:r>
          <w:r w:rsidR="00CC1CE3">
            <w:rPr>
              <w:rFonts w:eastAsia="Calibri" w:cstheme="minorHAnsi"/>
              <w:b/>
              <w:sz w:val="28"/>
              <w:szCs w:val="28"/>
            </w:rPr>
            <w:t>Η</w:t>
          </w:r>
          <w:r w:rsidR="005F48A0" w:rsidRPr="005A1342">
            <w:rPr>
              <w:rFonts w:eastAsia="Calibri" w:cstheme="minorHAnsi"/>
              <w:b/>
              <w:sz w:val="28"/>
              <w:szCs w:val="28"/>
            </w:rPr>
            <w:t xml:space="preserve"> ΑΚΟΥΣΤΙΚΗΣ ΕΠΕΞΕΡΓΑΣΙΑΣ</w:t>
          </w:r>
          <w:r w:rsidR="00E5030C" w:rsidRPr="005A1342">
            <w:rPr>
              <w:rFonts w:eastAsia="Calibri" w:cstheme="minorHAnsi"/>
              <w:b/>
              <w:sz w:val="28"/>
              <w:szCs w:val="28"/>
            </w:rPr>
            <w:t>»</w:t>
          </w:r>
        </w:p>
        <w:p w14:paraId="246453A5" w14:textId="77777777" w:rsidR="002E52EB" w:rsidRPr="005A1342" w:rsidRDefault="002E52EB" w:rsidP="0023486F">
          <w:pPr>
            <w:spacing w:after="0" w:line="276" w:lineRule="auto"/>
            <w:jc w:val="center"/>
            <w:rPr>
              <w:rFonts w:eastAsia="Calibri" w:cstheme="minorHAnsi"/>
              <w:b/>
              <w:sz w:val="28"/>
              <w:szCs w:val="28"/>
            </w:rPr>
          </w:pPr>
        </w:p>
        <w:p w14:paraId="3431C77E" w14:textId="77777777" w:rsidR="00875474" w:rsidRPr="00C52954" w:rsidRDefault="00875474" w:rsidP="0023486F">
          <w:pPr>
            <w:spacing w:after="0" w:line="276" w:lineRule="auto"/>
            <w:ind w:right="426"/>
            <w:jc w:val="center"/>
            <w:rPr>
              <w:rFonts w:cstheme="minorHAnsi"/>
              <w:sz w:val="28"/>
              <w:szCs w:val="28"/>
            </w:rPr>
          </w:pPr>
        </w:p>
        <w:p w14:paraId="1C25D602" w14:textId="77777777" w:rsidR="0058139B" w:rsidRPr="00C52954" w:rsidRDefault="0058139B" w:rsidP="0023486F">
          <w:pPr>
            <w:spacing w:after="0" w:line="276" w:lineRule="auto"/>
            <w:ind w:right="426"/>
            <w:jc w:val="center"/>
            <w:rPr>
              <w:rFonts w:cstheme="minorHAnsi"/>
              <w:sz w:val="28"/>
              <w:szCs w:val="28"/>
            </w:rPr>
          </w:pPr>
        </w:p>
        <w:p w14:paraId="13D6B8A4" w14:textId="77777777" w:rsidR="00640054" w:rsidRPr="00C52954" w:rsidRDefault="00640054" w:rsidP="0023486F">
          <w:pPr>
            <w:spacing w:line="276" w:lineRule="auto"/>
            <w:ind w:right="426"/>
            <w:jc w:val="center"/>
            <w:rPr>
              <w:rFonts w:cstheme="minorHAnsi"/>
              <w:b/>
              <w:bCs/>
              <w:sz w:val="28"/>
              <w:szCs w:val="28"/>
            </w:rPr>
          </w:pPr>
        </w:p>
        <w:p w14:paraId="2F762C05" w14:textId="77777777" w:rsidR="00640054" w:rsidRPr="00C52954" w:rsidRDefault="00640054" w:rsidP="0023486F">
          <w:pPr>
            <w:spacing w:line="276" w:lineRule="auto"/>
            <w:ind w:right="426"/>
            <w:jc w:val="center"/>
            <w:rPr>
              <w:rFonts w:cstheme="minorHAnsi"/>
              <w:b/>
              <w:bCs/>
              <w:sz w:val="28"/>
              <w:szCs w:val="28"/>
            </w:rPr>
          </w:pPr>
        </w:p>
        <w:p w14:paraId="63837762" w14:textId="77777777" w:rsidR="0058139B" w:rsidRPr="00C52954" w:rsidRDefault="0058139B" w:rsidP="0023486F">
          <w:pPr>
            <w:spacing w:after="0" w:line="276" w:lineRule="auto"/>
            <w:ind w:right="426"/>
            <w:jc w:val="center"/>
            <w:rPr>
              <w:rFonts w:cstheme="minorHAnsi"/>
              <w:b/>
              <w:bCs/>
              <w:sz w:val="28"/>
              <w:szCs w:val="28"/>
            </w:rPr>
          </w:pPr>
        </w:p>
        <w:p w14:paraId="4587D3F3" w14:textId="2894E3B4" w:rsidR="008660E7" w:rsidRPr="00C52954" w:rsidRDefault="008660E7" w:rsidP="0023486F">
          <w:pPr>
            <w:spacing w:after="0" w:line="276" w:lineRule="auto"/>
            <w:ind w:right="426"/>
            <w:jc w:val="center"/>
            <w:rPr>
              <w:rFonts w:cstheme="minorHAnsi"/>
              <w:b/>
              <w:bCs/>
              <w:sz w:val="28"/>
              <w:szCs w:val="28"/>
            </w:rPr>
          </w:pPr>
        </w:p>
        <w:p w14:paraId="72F02A4F" w14:textId="02940234" w:rsidR="00A87692" w:rsidRPr="00C52954" w:rsidRDefault="00A87692" w:rsidP="0023486F">
          <w:pPr>
            <w:spacing w:after="0" w:line="276" w:lineRule="auto"/>
            <w:ind w:right="426"/>
            <w:jc w:val="center"/>
            <w:rPr>
              <w:rFonts w:cstheme="minorHAnsi"/>
              <w:b/>
              <w:bCs/>
              <w:sz w:val="28"/>
              <w:szCs w:val="28"/>
            </w:rPr>
          </w:pPr>
        </w:p>
        <w:p w14:paraId="03252EC8" w14:textId="44805060" w:rsidR="00A87692" w:rsidRPr="00C52954" w:rsidRDefault="00A87692" w:rsidP="0023486F">
          <w:pPr>
            <w:spacing w:after="0" w:line="276" w:lineRule="auto"/>
            <w:ind w:right="426"/>
            <w:jc w:val="center"/>
            <w:rPr>
              <w:rFonts w:cstheme="minorHAnsi"/>
              <w:b/>
              <w:bCs/>
              <w:sz w:val="28"/>
              <w:szCs w:val="28"/>
            </w:rPr>
          </w:pPr>
        </w:p>
        <w:p w14:paraId="06C101E7" w14:textId="019CCCCD" w:rsidR="00C55A58" w:rsidRDefault="0058139B" w:rsidP="006F1D17">
          <w:pPr>
            <w:pStyle w:val="1"/>
            <w:widowControl w:val="0"/>
            <w:shd w:val="clear" w:color="auto" w:fill="FFFFFF" w:themeFill="background1"/>
            <w:spacing w:after="0" w:line="276" w:lineRule="auto"/>
            <w:ind w:right="426"/>
            <w:contextualSpacing/>
            <w:jc w:val="center"/>
            <w:outlineLvl w:val="0"/>
            <w:rPr>
              <w:rStyle w:val="normalchar1"/>
              <w:rFonts w:asciiTheme="minorHAnsi" w:hAnsiTheme="minorHAnsi" w:cstheme="minorHAnsi"/>
              <w:b/>
              <w:bCs/>
              <w:sz w:val="28"/>
              <w:szCs w:val="28"/>
            </w:rPr>
          </w:pPr>
          <w:r w:rsidRPr="00C52954">
            <w:rPr>
              <w:rStyle w:val="normalchar1"/>
              <w:rFonts w:asciiTheme="minorHAnsi" w:hAnsiTheme="minorHAnsi" w:cstheme="minorHAnsi"/>
              <w:b/>
              <w:bCs/>
              <w:sz w:val="28"/>
              <w:szCs w:val="28"/>
            </w:rPr>
            <w:t xml:space="preserve">ΘΕΣΣΑΛΟΝΙΚΗ </w:t>
          </w:r>
          <w:r w:rsidR="006F1D17">
            <w:rPr>
              <w:rStyle w:val="normalchar1"/>
              <w:rFonts w:asciiTheme="minorHAnsi" w:hAnsiTheme="minorHAnsi" w:cstheme="minorHAnsi"/>
              <w:b/>
              <w:bCs/>
              <w:sz w:val="28"/>
              <w:szCs w:val="28"/>
            </w:rPr>
            <w:t>ΑΠΡΙΛΙΟΣ</w:t>
          </w:r>
          <w:r w:rsidR="00192C5B">
            <w:rPr>
              <w:rStyle w:val="normalchar1"/>
              <w:rFonts w:asciiTheme="minorHAnsi" w:hAnsiTheme="minorHAnsi" w:cstheme="minorHAnsi"/>
              <w:b/>
              <w:bCs/>
              <w:sz w:val="28"/>
              <w:szCs w:val="28"/>
            </w:rPr>
            <w:t xml:space="preserve"> 2020</w:t>
          </w:r>
        </w:p>
        <w:p w14:paraId="0AE9D241" w14:textId="77777777" w:rsidR="00C55A58" w:rsidRDefault="00C55A58" w:rsidP="0023486F">
          <w:pPr>
            <w:pStyle w:val="1"/>
            <w:widowControl w:val="0"/>
            <w:shd w:val="clear" w:color="auto" w:fill="FFFFFF" w:themeFill="background1"/>
            <w:spacing w:after="0" w:line="276" w:lineRule="auto"/>
            <w:ind w:right="426"/>
            <w:contextualSpacing/>
            <w:jc w:val="center"/>
            <w:outlineLvl w:val="0"/>
            <w:rPr>
              <w:rStyle w:val="normalchar1"/>
              <w:rFonts w:asciiTheme="minorHAnsi" w:hAnsiTheme="minorHAnsi" w:cstheme="minorHAnsi"/>
              <w:b/>
              <w:bCs/>
              <w:sz w:val="28"/>
              <w:szCs w:val="28"/>
            </w:rPr>
          </w:pPr>
        </w:p>
        <w:p w14:paraId="0DED7F16" w14:textId="77777777" w:rsidR="00E81460" w:rsidRDefault="00E81460" w:rsidP="0023486F">
          <w:pPr>
            <w:pStyle w:val="1"/>
            <w:widowControl w:val="0"/>
            <w:shd w:val="clear" w:color="auto" w:fill="FFFFFF" w:themeFill="background1"/>
            <w:spacing w:after="0" w:line="276" w:lineRule="auto"/>
            <w:ind w:right="426"/>
            <w:contextualSpacing/>
            <w:jc w:val="center"/>
            <w:outlineLvl w:val="0"/>
            <w:rPr>
              <w:rStyle w:val="normalchar1"/>
              <w:rFonts w:asciiTheme="minorHAnsi" w:hAnsiTheme="minorHAnsi" w:cstheme="minorHAnsi"/>
              <w:b/>
              <w:bCs/>
              <w:sz w:val="28"/>
              <w:szCs w:val="28"/>
            </w:rPr>
          </w:pPr>
        </w:p>
        <w:p w14:paraId="63B0641E" w14:textId="3572A9D3" w:rsidR="00A87692" w:rsidRPr="00C52954" w:rsidRDefault="00573C36" w:rsidP="0023486F">
          <w:pPr>
            <w:pStyle w:val="1"/>
            <w:widowControl w:val="0"/>
            <w:shd w:val="clear" w:color="auto" w:fill="FFFFFF" w:themeFill="background1"/>
            <w:spacing w:after="0" w:line="276" w:lineRule="auto"/>
            <w:ind w:right="426"/>
            <w:contextualSpacing/>
            <w:jc w:val="center"/>
            <w:outlineLvl w:val="0"/>
            <w:rPr>
              <w:rStyle w:val="normalchar1"/>
              <w:rFonts w:asciiTheme="minorHAnsi" w:hAnsiTheme="minorHAnsi" w:cstheme="minorHAnsi"/>
              <w:b/>
              <w:bCs/>
              <w:sz w:val="28"/>
              <w:szCs w:val="28"/>
            </w:rPr>
          </w:pPr>
        </w:p>
      </w:sdtContent>
    </w:sdt>
    <w:p w14:paraId="76DEFCC1" w14:textId="588555EF" w:rsidR="005B2341" w:rsidRPr="002074AF" w:rsidRDefault="00E81460" w:rsidP="0023486F">
      <w:pPr>
        <w:shd w:val="clear" w:color="auto" w:fill="F2F2F2" w:themeFill="background1" w:themeFillShade="F2"/>
        <w:spacing w:after="0" w:line="276" w:lineRule="auto"/>
        <w:ind w:right="426"/>
        <w:jc w:val="center"/>
        <w:outlineLvl w:val="0"/>
        <w:rPr>
          <w:rStyle w:val="normalchar1"/>
          <w:rFonts w:asciiTheme="minorHAnsi" w:hAnsiTheme="minorHAnsi" w:cstheme="minorHAnsi"/>
          <w:b/>
          <w:bCs/>
          <w:sz w:val="24"/>
          <w:szCs w:val="24"/>
        </w:rPr>
      </w:pPr>
      <w:r>
        <w:rPr>
          <w:rStyle w:val="normalchar1"/>
          <w:rFonts w:asciiTheme="minorHAnsi" w:hAnsiTheme="minorHAnsi" w:cstheme="minorHAnsi"/>
          <w:b/>
          <w:bCs/>
          <w:sz w:val="24"/>
          <w:szCs w:val="24"/>
        </w:rPr>
        <w:t>ΚΑΝΟΝΙΣΜΟΣ</w:t>
      </w:r>
      <w:r w:rsidR="00E844E4" w:rsidRPr="002074AF">
        <w:rPr>
          <w:rStyle w:val="normalchar1"/>
          <w:rFonts w:asciiTheme="minorHAnsi" w:hAnsiTheme="minorHAnsi" w:cstheme="minorHAnsi"/>
          <w:b/>
          <w:bCs/>
          <w:sz w:val="24"/>
          <w:szCs w:val="24"/>
        </w:rPr>
        <w:t xml:space="preserve"> </w:t>
      </w:r>
      <w:r w:rsidR="005B2341" w:rsidRPr="002074AF">
        <w:rPr>
          <w:rStyle w:val="normalchar1"/>
          <w:rFonts w:asciiTheme="minorHAnsi" w:hAnsiTheme="minorHAnsi" w:cstheme="minorHAnsi"/>
          <w:b/>
          <w:bCs/>
          <w:sz w:val="24"/>
          <w:szCs w:val="24"/>
        </w:rPr>
        <w:t xml:space="preserve">ΤΟΥ </w:t>
      </w:r>
      <w:r w:rsidR="00640054" w:rsidRPr="002074AF">
        <w:rPr>
          <w:rStyle w:val="normalchar1"/>
          <w:rFonts w:asciiTheme="minorHAnsi" w:hAnsiTheme="minorHAnsi" w:cstheme="minorHAnsi"/>
          <w:b/>
          <w:bCs/>
          <w:sz w:val="24"/>
          <w:szCs w:val="24"/>
        </w:rPr>
        <w:t>Π</w:t>
      </w:r>
      <w:r w:rsidR="008D6715" w:rsidRPr="002074AF">
        <w:rPr>
          <w:rStyle w:val="normalchar1"/>
          <w:rFonts w:asciiTheme="minorHAnsi" w:hAnsiTheme="minorHAnsi" w:cstheme="minorHAnsi"/>
          <w:b/>
          <w:bCs/>
          <w:sz w:val="24"/>
          <w:szCs w:val="24"/>
        </w:rPr>
        <w:t>.</w:t>
      </w:r>
      <w:r w:rsidR="00640054" w:rsidRPr="002074AF">
        <w:rPr>
          <w:rStyle w:val="normalchar1"/>
          <w:rFonts w:asciiTheme="minorHAnsi" w:hAnsiTheme="minorHAnsi" w:cstheme="minorHAnsi"/>
          <w:b/>
          <w:bCs/>
          <w:sz w:val="24"/>
          <w:szCs w:val="24"/>
        </w:rPr>
        <w:t>Μ</w:t>
      </w:r>
      <w:r w:rsidR="008D6715" w:rsidRPr="002074AF">
        <w:rPr>
          <w:rStyle w:val="normalchar1"/>
          <w:rFonts w:asciiTheme="minorHAnsi" w:hAnsiTheme="minorHAnsi" w:cstheme="minorHAnsi"/>
          <w:b/>
          <w:bCs/>
          <w:sz w:val="24"/>
          <w:szCs w:val="24"/>
        </w:rPr>
        <w:t>.</w:t>
      </w:r>
      <w:r w:rsidR="00640054" w:rsidRPr="002074AF">
        <w:rPr>
          <w:rStyle w:val="normalchar1"/>
          <w:rFonts w:asciiTheme="minorHAnsi" w:hAnsiTheme="minorHAnsi" w:cstheme="minorHAnsi"/>
          <w:b/>
          <w:bCs/>
          <w:sz w:val="24"/>
          <w:szCs w:val="24"/>
        </w:rPr>
        <w:t>Σ</w:t>
      </w:r>
      <w:r w:rsidR="008D6715" w:rsidRPr="002074AF">
        <w:rPr>
          <w:rStyle w:val="normalchar1"/>
          <w:rFonts w:asciiTheme="minorHAnsi" w:hAnsiTheme="minorHAnsi" w:cstheme="minorHAnsi"/>
          <w:b/>
          <w:bCs/>
          <w:sz w:val="24"/>
          <w:szCs w:val="24"/>
        </w:rPr>
        <w:t>.</w:t>
      </w:r>
    </w:p>
    <w:p w14:paraId="639377A4" w14:textId="3F8A06DB" w:rsidR="00CC6452" w:rsidRPr="005A1342" w:rsidRDefault="00640054" w:rsidP="0023486F">
      <w:pPr>
        <w:pStyle w:val="1"/>
        <w:widowControl w:val="0"/>
        <w:shd w:val="clear" w:color="auto" w:fill="F2F2F2" w:themeFill="background1" w:themeFillShade="F2"/>
        <w:spacing w:after="0" w:line="276" w:lineRule="auto"/>
        <w:ind w:right="426"/>
        <w:contextualSpacing/>
        <w:jc w:val="center"/>
        <w:rPr>
          <w:rStyle w:val="normalchar1"/>
          <w:rFonts w:asciiTheme="minorHAnsi" w:hAnsiTheme="minorHAnsi" w:cstheme="minorHAnsi"/>
          <w:b/>
          <w:bCs/>
          <w:sz w:val="24"/>
          <w:szCs w:val="24"/>
        </w:rPr>
      </w:pPr>
      <w:r w:rsidRPr="005A1342">
        <w:rPr>
          <w:rStyle w:val="normalchar1"/>
          <w:rFonts w:asciiTheme="minorHAnsi" w:hAnsiTheme="minorHAnsi" w:cstheme="minorHAnsi"/>
          <w:b/>
          <w:bCs/>
          <w:sz w:val="24"/>
          <w:szCs w:val="24"/>
        </w:rPr>
        <w:t>«</w:t>
      </w:r>
      <w:r w:rsidR="005A5389" w:rsidRPr="005A1342">
        <w:rPr>
          <w:rStyle w:val="normalchar1"/>
          <w:rFonts w:asciiTheme="minorHAnsi" w:hAnsiTheme="minorHAnsi" w:cstheme="minorHAnsi"/>
          <w:b/>
          <w:bCs/>
          <w:sz w:val="24"/>
          <w:szCs w:val="24"/>
        </w:rPr>
        <w:t>Διαταραχ</w:t>
      </w:r>
      <w:r w:rsidR="00BF1C91">
        <w:rPr>
          <w:rStyle w:val="normalchar1"/>
          <w:rFonts w:asciiTheme="minorHAnsi" w:hAnsiTheme="minorHAnsi" w:cstheme="minorHAnsi"/>
          <w:b/>
          <w:bCs/>
          <w:sz w:val="24"/>
          <w:szCs w:val="24"/>
        </w:rPr>
        <w:t>ή</w:t>
      </w:r>
      <w:r w:rsidR="005A5389" w:rsidRPr="005A1342">
        <w:rPr>
          <w:rStyle w:val="normalchar1"/>
          <w:rFonts w:asciiTheme="minorHAnsi" w:hAnsiTheme="minorHAnsi" w:cstheme="minorHAnsi"/>
          <w:b/>
          <w:bCs/>
          <w:sz w:val="24"/>
          <w:szCs w:val="24"/>
        </w:rPr>
        <w:t xml:space="preserve"> Ακουστικής Επεξεργασίας</w:t>
      </w:r>
      <w:r w:rsidRPr="005A1342">
        <w:rPr>
          <w:rStyle w:val="normalchar1"/>
          <w:rFonts w:asciiTheme="minorHAnsi" w:hAnsiTheme="minorHAnsi" w:cstheme="minorHAnsi"/>
          <w:b/>
          <w:bCs/>
          <w:sz w:val="24"/>
          <w:szCs w:val="24"/>
        </w:rPr>
        <w:t>»</w:t>
      </w:r>
    </w:p>
    <w:p w14:paraId="2B61AE6A" w14:textId="19B625FC" w:rsidR="0005264E" w:rsidRPr="005A1342" w:rsidRDefault="00A73325" w:rsidP="0023486F">
      <w:pPr>
        <w:pStyle w:val="1"/>
        <w:widowControl w:val="0"/>
        <w:shd w:val="clear" w:color="auto" w:fill="F2F2F2" w:themeFill="background1" w:themeFillShade="F2"/>
        <w:spacing w:after="0" w:line="276" w:lineRule="auto"/>
        <w:ind w:right="426"/>
        <w:contextualSpacing/>
        <w:jc w:val="center"/>
        <w:rPr>
          <w:rStyle w:val="normalchar1"/>
          <w:rFonts w:asciiTheme="minorHAnsi" w:hAnsiTheme="minorHAnsi" w:cstheme="minorHAnsi"/>
          <w:b/>
          <w:bCs/>
          <w:sz w:val="24"/>
          <w:szCs w:val="24"/>
        </w:rPr>
      </w:pPr>
      <w:r w:rsidRPr="002074AF">
        <w:rPr>
          <w:rStyle w:val="normalchar1"/>
          <w:rFonts w:asciiTheme="minorHAnsi" w:hAnsiTheme="minorHAnsi" w:cstheme="minorHAnsi"/>
          <w:b/>
          <w:bCs/>
          <w:sz w:val="24"/>
          <w:szCs w:val="24"/>
        </w:rPr>
        <w:t>του Τμήματος Ιατρικής</w:t>
      </w:r>
      <w:r w:rsidR="002E3DAD" w:rsidRPr="005A1342">
        <w:rPr>
          <w:rStyle w:val="normalchar1"/>
          <w:rFonts w:asciiTheme="minorHAnsi" w:hAnsiTheme="minorHAnsi" w:cstheme="minorHAnsi"/>
          <w:b/>
          <w:bCs/>
          <w:sz w:val="24"/>
          <w:szCs w:val="24"/>
        </w:rPr>
        <w:t>,</w:t>
      </w:r>
    </w:p>
    <w:tbl>
      <w:tblPr>
        <w:tblStyle w:val="GridTable2-Accent31"/>
        <w:tblpPr w:leftFromText="180" w:rightFromText="180" w:vertAnchor="page" w:horzAnchor="margin" w:tblpY="3946"/>
        <w:tblW w:w="8275" w:type="dxa"/>
        <w:tblLayout w:type="fixed"/>
        <w:tblLook w:val="04A0" w:firstRow="1" w:lastRow="0" w:firstColumn="1" w:lastColumn="0" w:noHBand="0" w:noVBand="1"/>
      </w:tblPr>
      <w:tblGrid>
        <w:gridCol w:w="1242"/>
        <w:gridCol w:w="6223"/>
        <w:gridCol w:w="810"/>
      </w:tblGrid>
      <w:tr w:rsidR="00AA672A" w:rsidRPr="00C52954" w14:paraId="3D420EA4" w14:textId="77777777" w:rsidTr="005A538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42" w:type="dxa"/>
          </w:tcPr>
          <w:p w14:paraId="0C69220B" w14:textId="77777777" w:rsidR="00AA672A" w:rsidRPr="00C52954" w:rsidRDefault="00AA672A" w:rsidP="0023486F">
            <w:pPr>
              <w:spacing w:line="276" w:lineRule="auto"/>
              <w:rPr>
                <w:b w:val="0"/>
              </w:rPr>
            </w:pPr>
          </w:p>
        </w:tc>
        <w:tc>
          <w:tcPr>
            <w:tcW w:w="6223" w:type="dxa"/>
          </w:tcPr>
          <w:p w14:paraId="4911B312" w14:textId="3FA2B46C" w:rsidR="00AA672A" w:rsidRPr="00C52954" w:rsidRDefault="00AA672A" w:rsidP="0023486F">
            <w:pPr>
              <w:pStyle w:val="Title"/>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sz w:val="22"/>
                <w:szCs w:val="22"/>
              </w:rPr>
            </w:pPr>
            <w:r w:rsidRPr="00C52954">
              <w:rPr>
                <w:rFonts w:asciiTheme="minorHAnsi" w:hAnsiTheme="minorHAnsi"/>
                <w:b/>
                <w:sz w:val="22"/>
                <w:szCs w:val="22"/>
              </w:rPr>
              <w:t>ΠΕΡΙΕΧΟΜΕΝΑ</w:t>
            </w:r>
          </w:p>
        </w:tc>
        <w:tc>
          <w:tcPr>
            <w:tcW w:w="810" w:type="dxa"/>
          </w:tcPr>
          <w:p w14:paraId="470F9E8B" w14:textId="77777777" w:rsidR="00AA672A" w:rsidRPr="00C52954" w:rsidRDefault="00AA672A" w:rsidP="0023486F">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C52954">
              <w:t>Σελ</w:t>
            </w:r>
          </w:p>
        </w:tc>
      </w:tr>
      <w:tr w:rsidR="00AA672A" w:rsidRPr="00C52954" w14:paraId="077592DE"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A3882BF" w14:textId="77777777" w:rsidR="00AA672A" w:rsidRPr="00C52954" w:rsidRDefault="00AA672A" w:rsidP="0023486F">
            <w:pPr>
              <w:spacing w:line="276" w:lineRule="auto"/>
              <w:rPr>
                <w:b w:val="0"/>
              </w:rPr>
            </w:pPr>
          </w:p>
        </w:tc>
        <w:tc>
          <w:tcPr>
            <w:tcW w:w="6223" w:type="dxa"/>
          </w:tcPr>
          <w:p w14:paraId="54FC92B5" w14:textId="77777777" w:rsidR="00AA672A" w:rsidRPr="00C52954" w:rsidRDefault="00AA672A"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Γενικές Διατάξεις</w:t>
            </w:r>
          </w:p>
        </w:tc>
        <w:tc>
          <w:tcPr>
            <w:tcW w:w="810" w:type="dxa"/>
          </w:tcPr>
          <w:p w14:paraId="789501DE" w14:textId="4D7B8D9F" w:rsidR="00AA672A" w:rsidRPr="00C52954" w:rsidRDefault="00EC78A1" w:rsidP="0023486F">
            <w:pPr>
              <w:spacing w:line="276" w:lineRule="auto"/>
              <w:cnfStyle w:val="000000100000" w:firstRow="0" w:lastRow="0" w:firstColumn="0" w:lastColumn="0" w:oddVBand="0" w:evenVBand="0" w:oddHBand="1" w:evenHBand="0" w:firstRowFirstColumn="0" w:firstRowLastColumn="0" w:lastRowFirstColumn="0" w:lastRowLastColumn="0"/>
              <w:rPr>
                <w:b/>
              </w:rPr>
            </w:pPr>
            <w:r w:rsidRPr="00C52954">
              <w:rPr>
                <w:b/>
              </w:rPr>
              <w:t>1</w:t>
            </w:r>
          </w:p>
        </w:tc>
      </w:tr>
      <w:tr w:rsidR="00AA672A" w:rsidRPr="00C52954" w14:paraId="79603613"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449013CF" w14:textId="1E6B2D4A" w:rsidR="00AA672A" w:rsidRPr="00C52954" w:rsidRDefault="00AA672A" w:rsidP="0023486F">
            <w:pPr>
              <w:spacing w:line="276" w:lineRule="auto"/>
            </w:pPr>
            <w:r w:rsidRPr="00C52954">
              <w:t>Άρθρο 1</w:t>
            </w:r>
            <w:r w:rsidR="00596ADB" w:rsidRPr="00C52954">
              <w:t xml:space="preserve"> </w:t>
            </w:r>
          </w:p>
        </w:tc>
        <w:tc>
          <w:tcPr>
            <w:tcW w:w="6223" w:type="dxa"/>
          </w:tcPr>
          <w:p w14:paraId="6654B8C6" w14:textId="5E9792FA"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pPr>
            <w:r w:rsidRPr="00C52954">
              <w:t xml:space="preserve">Σκοπός του </w:t>
            </w:r>
            <w:r w:rsidR="00CD1735" w:rsidRPr="00C52954">
              <w:t>Π.Μ.Σ.</w:t>
            </w:r>
          </w:p>
        </w:tc>
        <w:tc>
          <w:tcPr>
            <w:tcW w:w="810" w:type="dxa"/>
          </w:tcPr>
          <w:p w14:paraId="5B417632" w14:textId="28569E18" w:rsidR="00AA672A" w:rsidRPr="00C52954" w:rsidRDefault="00EC78A1" w:rsidP="0023486F">
            <w:pPr>
              <w:spacing w:line="276" w:lineRule="auto"/>
              <w:cnfStyle w:val="000000000000" w:firstRow="0" w:lastRow="0" w:firstColumn="0" w:lastColumn="0" w:oddVBand="0" w:evenVBand="0" w:oddHBand="0" w:evenHBand="0" w:firstRowFirstColumn="0" w:firstRowLastColumn="0" w:lastRowFirstColumn="0" w:lastRowLastColumn="0"/>
              <w:rPr>
                <w:b/>
              </w:rPr>
            </w:pPr>
            <w:r w:rsidRPr="00C52954">
              <w:rPr>
                <w:b/>
              </w:rPr>
              <w:t>2</w:t>
            </w:r>
          </w:p>
        </w:tc>
      </w:tr>
      <w:tr w:rsidR="00AA672A" w:rsidRPr="00C52954" w14:paraId="3B24EDA5"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B0775E7" w14:textId="13870AA7" w:rsidR="00AA672A" w:rsidRPr="00C52954" w:rsidRDefault="00AA672A" w:rsidP="0023486F">
            <w:pPr>
              <w:spacing w:line="276" w:lineRule="auto"/>
            </w:pPr>
            <w:r w:rsidRPr="00C52954">
              <w:t>Άρθρο 2</w:t>
            </w:r>
            <w:r w:rsidR="00596ADB" w:rsidRPr="00C52954">
              <w:t xml:space="preserve"> </w:t>
            </w:r>
          </w:p>
        </w:tc>
        <w:tc>
          <w:tcPr>
            <w:tcW w:w="6223" w:type="dxa"/>
          </w:tcPr>
          <w:p w14:paraId="68431A9F" w14:textId="15BE7CD5" w:rsidR="00AA672A" w:rsidRPr="00C52954" w:rsidRDefault="001D7A59"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Όργανα των Προγραμμάτων Μεταπτυχιακών Σπουδών</w:t>
            </w:r>
          </w:p>
        </w:tc>
        <w:tc>
          <w:tcPr>
            <w:tcW w:w="810" w:type="dxa"/>
          </w:tcPr>
          <w:p w14:paraId="716141C4" w14:textId="5FE6AC2F" w:rsidR="00AA672A" w:rsidRPr="00C52954" w:rsidRDefault="001D7A59" w:rsidP="0023486F">
            <w:pPr>
              <w:spacing w:line="276" w:lineRule="auto"/>
              <w:cnfStyle w:val="000000100000" w:firstRow="0" w:lastRow="0" w:firstColumn="0" w:lastColumn="0" w:oddVBand="0" w:evenVBand="0" w:oddHBand="1" w:evenHBand="0" w:firstRowFirstColumn="0" w:firstRowLastColumn="0" w:lastRowFirstColumn="0" w:lastRowLastColumn="0"/>
              <w:rPr>
                <w:b/>
              </w:rPr>
            </w:pPr>
            <w:r w:rsidRPr="00C52954">
              <w:rPr>
                <w:b/>
              </w:rPr>
              <w:t>3</w:t>
            </w:r>
          </w:p>
        </w:tc>
      </w:tr>
      <w:tr w:rsidR="00AA672A" w:rsidRPr="00C52954" w14:paraId="38E71C51"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12BDAD15" w14:textId="10165A3E" w:rsidR="00AA672A" w:rsidRPr="00C52954" w:rsidRDefault="00AA672A" w:rsidP="0023486F">
            <w:pPr>
              <w:spacing w:line="276" w:lineRule="auto"/>
            </w:pPr>
            <w:r w:rsidRPr="00C52954">
              <w:t>Άρθρο 3</w:t>
            </w:r>
            <w:r w:rsidR="00596ADB" w:rsidRPr="00C52954">
              <w:t xml:space="preserve"> </w:t>
            </w:r>
          </w:p>
        </w:tc>
        <w:tc>
          <w:tcPr>
            <w:tcW w:w="6223" w:type="dxa"/>
          </w:tcPr>
          <w:p w14:paraId="11A5C5D0" w14:textId="11EA2B19"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pPr>
            <w:r w:rsidRPr="00C52954">
              <w:t xml:space="preserve">Κατηγορίες υποψηφίων για τη φοίτηση στο </w:t>
            </w:r>
            <w:r w:rsidR="00CD1735" w:rsidRPr="00C52954">
              <w:t>Π.Μ.Σ.</w:t>
            </w:r>
            <w:r w:rsidRPr="00C52954">
              <w:t xml:space="preserve"> </w:t>
            </w:r>
          </w:p>
        </w:tc>
        <w:tc>
          <w:tcPr>
            <w:tcW w:w="810" w:type="dxa"/>
          </w:tcPr>
          <w:p w14:paraId="1FA28578" w14:textId="770E1A06" w:rsidR="00AA672A" w:rsidRPr="00C52954" w:rsidRDefault="00F85CD7" w:rsidP="0023486F">
            <w:pPr>
              <w:spacing w:line="276" w:lineRule="auto"/>
              <w:cnfStyle w:val="000000000000" w:firstRow="0" w:lastRow="0" w:firstColumn="0" w:lastColumn="0" w:oddVBand="0" w:evenVBand="0" w:oddHBand="0" w:evenHBand="0" w:firstRowFirstColumn="0" w:firstRowLastColumn="0" w:lastRowFirstColumn="0" w:lastRowLastColumn="0"/>
              <w:rPr>
                <w:b/>
              </w:rPr>
            </w:pPr>
            <w:r w:rsidRPr="00C52954">
              <w:rPr>
                <w:b/>
              </w:rPr>
              <w:t>4</w:t>
            </w:r>
          </w:p>
        </w:tc>
      </w:tr>
      <w:tr w:rsidR="00AA672A" w:rsidRPr="00C52954" w14:paraId="040FC582"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5363375" w14:textId="0162F7A5" w:rsidR="00AA672A" w:rsidRPr="00C52954" w:rsidRDefault="00AA672A" w:rsidP="0023486F">
            <w:pPr>
              <w:spacing w:line="276" w:lineRule="auto"/>
            </w:pPr>
            <w:r w:rsidRPr="00C52954">
              <w:t>Άρθρο 4</w:t>
            </w:r>
            <w:r w:rsidR="00596ADB" w:rsidRPr="00C52954">
              <w:t xml:space="preserve"> </w:t>
            </w:r>
          </w:p>
        </w:tc>
        <w:tc>
          <w:tcPr>
            <w:tcW w:w="6223" w:type="dxa"/>
          </w:tcPr>
          <w:p w14:paraId="5B60D5C9" w14:textId="77777777" w:rsidR="00AA672A" w:rsidRPr="00C52954" w:rsidRDefault="00AA672A"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Αριθμός Εισακτέων, Κριτήρια και Διαδικασία Επιλογής Εισακτέων</w:t>
            </w:r>
          </w:p>
        </w:tc>
        <w:tc>
          <w:tcPr>
            <w:tcW w:w="810" w:type="dxa"/>
          </w:tcPr>
          <w:p w14:paraId="2CF66865" w14:textId="5D3608CD" w:rsidR="00AA672A" w:rsidRPr="00C52954" w:rsidRDefault="005A5389" w:rsidP="0023486F">
            <w:pPr>
              <w:spacing w:line="276" w:lineRule="auto"/>
              <w:cnfStyle w:val="000000100000" w:firstRow="0" w:lastRow="0" w:firstColumn="0" w:lastColumn="0" w:oddVBand="0" w:evenVBand="0" w:oddHBand="1" w:evenHBand="0" w:firstRowFirstColumn="0" w:firstRowLastColumn="0" w:lastRowFirstColumn="0" w:lastRowLastColumn="0"/>
              <w:rPr>
                <w:b/>
              </w:rPr>
            </w:pPr>
            <w:r>
              <w:rPr>
                <w:b/>
              </w:rPr>
              <w:t>5</w:t>
            </w:r>
          </w:p>
        </w:tc>
      </w:tr>
      <w:tr w:rsidR="00AA672A" w:rsidRPr="00C52954" w14:paraId="34772945"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6C18C565" w14:textId="76627D7F" w:rsidR="00AA672A" w:rsidRPr="00C52954" w:rsidRDefault="00AA672A" w:rsidP="0023486F">
            <w:pPr>
              <w:spacing w:line="276" w:lineRule="auto"/>
            </w:pPr>
            <w:r w:rsidRPr="00C52954">
              <w:t>Άρθρο 5</w:t>
            </w:r>
            <w:r w:rsidR="00596ADB" w:rsidRPr="00C52954">
              <w:t xml:space="preserve"> </w:t>
            </w:r>
          </w:p>
        </w:tc>
        <w:tc>
          <w:tcPr>
            <w:tcW w:w="6223" w:type="dxa"/>
          </w:tcPr>
          <w:p w14:paraId="0D59A43D" w14:textId="77777777"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pPr>
            <w:r w:rsidRPr="00C52954">
              <w:t>Διάρκεια και Όροι Φοίτησης</w:t>
            </w:r>
          </w:p>
        </w:tc>
        <w:tc>
          <w:tcPr>
            <w:tcW w:w="810" w:type="dxa"/>
          </w:tcPr>
          <w:p w14:paraId="42FE650B" w14:textId="56B30892" w:rsidR="00AA672A" w:rsidRPr="00C52954" w:rsidRDefault="005A5389" w:rsidP="0023486F">
            <w:pPr>
              <w:spacing w:line="276" w:lineRule="auto"/>
              <w:cnfStyle w:val="000000000000" w:firstRow="0" w:lastRow="0" w:firstColumn="0" w:lastColumn="0" w:oddVBand="0" w:evenVBand="0" w:oddHBand="0" w:evenHBand="0" w:firstRowFirstColumn="0" w:firstRowLastColumn="0" w:lastRowFirstColumn="0" w:lastRowLastColumn="0"/>
              <w:rPr>
                <w:b/>
              </w:rPr>
            </w:pPr>
            <w:r>
              <w:rPr>
                <w:b/>
              </w:rPr>
              <w:t>7</w:t>
            </w:r>
          </w:p>
        </w:tc>
      </w:tr>
      <w:tr w:rsidR="00AA672A" w:rsidRPr="00C52954" w14:paraId="62944F23"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A77007A" w14:textId="2419A1E3" w:rsidR="00AA672A" w:rsidRPr="00C52954" w:rsidRDefault="00AA672A" w:rsidP="0023486F">
            <w:pPr>
              <w:spacing w:line="276" w:lineRule="auto"/>
            </w:pPr>
            <w:r w:rsidRPr="00C52954">
              <w:t>Άρθρο 6</w:t>
            </w:r>
            <w:r w:rsidR="00596ADB" w:rsidRPr="00C52954">
              <w:t xml:space="preserve"> </w:t>
            </w:r>
          </w:p>
        </w:tc>
        <w:tc>
          <w:tcPr>
            <w:tcW w:w="6223" w:type="dxa"/>
          </w:tcPr>
          <w:p w14:paraId="225A1BF1" w14:textId="69F346B0" w:rsidR="00AA672A" w:rsidRPr="00C52954" w:rsidRDefault="00AA672A"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Πρόγραμμα Σπουδών</w:t>
            </w:r>
            <w:r w:rsidR="002E3DAD" w:rsidRPr="00C52954">
              <w:t xml:space="preserve"> </w:t>
            </w:r>
            <w:r w:rsidRPr="00C52954">
              <w:t>- Έλεγχος Γνώσεων</w:t>
            </w:r>
          </w:p>
        </w:tc>
        <w:tc>
          <w:tcPr>
            <w:tcW w:w="810" w:type="dxa"/>
          </w:tcPr>
          <w:p w14:paraId="75EEBB4C" w14:textId="2A194987" w:rsidR="00AA672A" w:rsidRPr="00C52954" w:rsidRDefault="005A5389" w:rsidP="004E12CC">
            <w:pPr>
              <w:spacing w:line="276" w:lineRule="auto"/>
              <w:cnfStyle w:val="000000100000" w:firstRow="0" w:lastRow="0" w:firstColumn="0" w:lastColumn="0" w:oddVBand="0" w:evenVBand="0" w:oddHBand="1" w:evenHBand="0" w:firstRowFirstColumn="0" w:firstRowLastColumn="0" w:lastRowFirstColumn="0" w:lastRowLastColumn="0"/>
              <w:rPr>
                <w:b/>
              </w:rPr>
            </w:pPr>
            <w:r>
              <w:rPr>
                <w:b/>
              </w:rPr>
              <w:t>10</w:t>
            </w:r>
          </w:p>
        </w:tc>
      </w:tr>
      <w:tr w:rsidR="00AA672A" w:rsidRPr="00C52954" w14:paraId="4C92C1A7"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6EACEDB8" w14:textId="51E77E54" w:rsidR="00AA672A" w:rsidRPr="00C52954" w:rsidRDefault="00AA672A" w:rsidP="0023486F">
            <w:pPr>
              <w:spacing w:line="276" w:lineRule="auto"/>
            </w:pPr>
            <w:r w:rsidRPr="00C52954">
              <w:t>Άρθρο 7</w:t>
            </w:r>
            <w:r w:rsidR="00596ADB" w:rsidRPr="00C52954">
              <w:t xml:space="preserve"> </w:t>
            </w:r>
          </w:p>
        </w:tc>
        <w:tc>
          <w:tcPr>
            <w:tcW w:w="6223" w:type="dxa"/>
          </w:tcPr>
          <w:p w14:paraId="7B289D48" w14:textId="77777777"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pPr>
            <w:r w:rsidRPr="00C52954">
              <w:t>Υποτροφίες</w:t>
            </w:r>
          </w:p>
        </w:tc>
        <w:tc>
          <w:tcPr>
            <w:tcW w:w="810" w:type="dxa"/>
          </w:tcPr>
          <w:p w14:paraId="6026D3A8" w14:textId="7F99C8E8" w:rsidR="00AA672A" w:rsidRPr="00C52954" w:rsidRDefault="001D7A59" w:rsidP="004E12CC">
            <w:pPr>
              <w:spacing w:line="276" w:lineRule="auto"/>
              <w:cnfStyle w:val="000000000000" w:firstRow="0" w:lastRow="0" w:firstColumn="0" w:lastColumn="0" w:oddVBand="0" w:evenVBand="0" w:oddHBand="0" w:evenHBand="0" w:firstRowFirstColumn="0" w:firstRowLastColumn="0" w:lastRowFirstColumn="0" w:lastRowLastColumn="0"/>
              <w:rPr>
                <w:b/>
              </w:rPr>
            </w:pPr>
            <w:r w:rsidRPr="00C52954">
              <w:rPr>
                <w:b/>
              </w:rPr>
              <w:t>1</w:t>
            </w:r>
            <w:r w:rsidR="004E12CC" w:rsidRPr="00C52954">
              <w:rPr>
                <w:b/>
              </w:rPr>
              <w:t>4</w:t>
            </w:r>
          </w:p>
        </w:tc>
      </w:tr>
      <w:tr w:rsidR="00AA672A" w:rsidRPr="00C52954" w14:paraId="1147142D"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1BF38B" w14:textId="730DAF3C" w:rsidR="00AA672A" w:rsidRPr="00C52954" w:rsidRDefault="00AA672A" w:rsidP="0023486F">
            <w:pPr>
              <w:spacing w:line="276" w:lineRule="auto"/>
            </w:pPr>
            <w:r w:rsidRPr="00C52954">
              <w:t>Άρθρο 8</w:t>
            </w:r>
            <w:r w:rsidR="00596ADB" w:rsidRPr="00C52954">
              <w:t xml:space="preserve"> </w:t>
            </w:r>
          </w:p>
        </w:tc>
        <w:tc>
          <w:tcPr>
            <w:tcW w:w="6223" w:type="dxa"/>
          </w:tcPr>
          <w:p w14:paraId="0C5AE71A" w14:textId="77777777" w:rsidR="00AA672A" w:rsidRPr="00C52954" w:rsidRDefault="00AA672A"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Διδακτικό Προσωπικό</w:t>
            </w:r>
          </w:p>
        </w:tc>
        <w:tc>
          <w:tcPr>
            <w:tcW w:w="810" w:type="dxa"/>
          </w:tcPr>
          <w:p w14:paraId="16608E7D" w14:textId="473D303C" w:rsidR="00AA672A" w:rsidRPr="00C52954" w:rsidRDefault="00AA672A" w:rsidP="004E12CC">
            <w:pPr>
              <w:spacing w:line="276" w:lineRule="auto"/>
              <w:cnfStyle w:val="000000100000" w:firstRow="0" w:lastRow="0" w:firstColumn="0" w:lastColumn="0" w:oddVBand="0" w:evenVBand="0" w:oddHBand="1" w:evenHBand="0" w:firstRowFirstColumn="0" w:firstRowLastColumn="0" w:lastRowFirstColumn="0" w:lastRowLastColumn="0"/>
              <w:rPr>
                <w:b/>
              </w:rPr>
            </w:pPr>
            <w:r w:rsidRPr="00C52954">
              <w:rPr>
                <w:b/>
              </w:rPr>
              <w:t>1</w:t>
            </w:r>
            <w:r w:rsidR="004E12CC" w:rsidRPr="00C52954">
              <w:rPr>
                <w:b/>
              </w:rPr>
              <w:t>4</w:t>
            </w:r>
          </w:p>
        </w:tc>
      </w:tr>
      <w:tr w:rsidR="00AA672A" w:rsidRPr="00C52954" w14:paraId="6C55202A"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6EDDAFC0" w14:textId="3730D8DA" w:rsidR="00AA672A" w:rsidRPr="00C52954" w:rsidRDefault="00AA672A" w:rsidP="0023486F">
            <w:pPr>
              <w:spacing w:line="276" w:lineRule="auto"/>
            </w:pPr>
            <w:r w:rsidRPr="00C52954">
              <w:t>Άρθρο 9</w:t>
            </w:r>
            <w:r w:rsidR="00596ADB" w:rsidRPr="00C52954">
              <w:t xml:space="preserve"> </w:t>
            </w:r>
          </w:p>
        </w:tc>
        <w:tc>
          <w:tcPr>
            <w:tcW w:w="6223" w:type="dxa"/>
          </w:tcPr>
          <w:p w14:paraId="49AC5BCD" w14:textId="34EBCC1E"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pPr>
            <w:r w:rsidRPr="00C52954">
              <w:t>Έσοδα Προγραμμάτων –</w:t>
            </w:r>
            <w:r w:rsidR="002E3DAD" w:rsidRPr="00C52954">
              <w:t xml:space="preserve"> </w:t>
            </w:r>
            <w:r w:rsidRPr="00C52954">
              <w:t>Διαδικασία Οικονομικής Διαχείρισης</w:t>
            </w:r>
          </w:p>
        </w:tc>
        <w:tc>
          <w:tcPr>
            <w:tcW w:w="810" w:type="dxa"/>
          </w:tcPr>
          <w:p w14:paraId="744A9578" w14:textId="1069A734" w:rsidR="00AA672A" w:rsidRPr="00C52954" w:rsidRDefault="00F85CD7" w:rsidP="004E12CC">
            <w:pPr>
              <w:spacing w:line="276" w:lineRule="auto"/>
              <w:cnfStyle w:val="000000000000" w:firstRow="0" w:lastRow="0" w:firstColumn="0" w:lastColumn="0" w:oddVBand="0" w:evenVBand="0" w:oddHBand="0" w:evenHBand="0" w:firstRowFirstColumn="0" w:firstRowLastColumn="0" w:lastRowFirstColumn="0" w:lastRowLastColumn="0"/>
              <w:rPr>
                <w:b/>
              </w:rPr>
            </w:pPr>
            <w:r w:rsidRPr="00C52954">
              <w:rPr>
                <w:b/>
              </w:rPr>
              <w:t>1</w:t>
            </w:r>
            <w:r w:rsidR="004E12CC" w:rsidRPr="00C52954">
              <w:rPr>
                <w:b/>
              </w:rPr>
              <w:t>5</w:t>
            </w:r>
          </w:p>
        </w:tc>
      </w:tr>
      <w:tr w:rsidR="00AA672A" w:rsidRPr="00C52954" w14:paraId="08732ABE"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8BFE9F7" w14:textId="4A0D0998" w:rsidR="00AA672A" w:rsidRPr="00C52954" w:rsidRDefault="00AA672A" w:rsidP="0023486F">
            <w:pPr>
              <w:spacing w:line="276" w:lineRule="auto"/>
            </w:pPr>
            <w:r w:rsidRPr="00C52954">
              <w:t>Άρθρο 1</w:t>
            </w:r>
            <w:r w:rsidRPr="00C52954">
              <w:rPr>
                <w:lang w:val="en-US"/>
              </w:rPr>
              <w:t>0</w:t>
            </w:r>
            <w:r w:rsidR="00596ADB" w:rsidRPr="00C52954">
              <w:t xml:space="preserve"> </w:t>
            </w:r>
          </w:p>
        </w:tc>
        <w:tc>
          <w:tcPr>
            <w:tcW w:w="6223" w:type="dxa"/>
          </w:tcPr>
          <w:p w14:paraId="157F6234" w14:textId="5502703E" w:rsidR="00AA672A" w:rsidRPr="00C52954" w:rsidRDefault="00AA672A"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Διοικητική Υποστήριξη</w:t>
            </w:r>
            <w:r w:rsidR="002E3DAD" w:rsidRPr="00C52954">
              <w:t xml:space="preserve"> </w:t>
            </w:r>
            <w:r w:rsidRPr="00C52954">
              <w:t>- Υλικοτεχνική Υποδομή</w:t>
            </w:r>
          </w:p>
        </w:tc>
        <w:tc>
          <w:tcPr>
            <w:tcW w:w="810" w:type="dxa"/>
          </w:tcPr>
          <w:p w14:paraId="52E72494" w14:textId="00244100" w:rsidR="00AA672A" w:rsidRPr="00C52954" w:rsidRDefault="001D7A59" w:rsidP="004E12CC">
            <w:pPr>
              <w:spacing w:line="276" w:lineRule="auto"/>
              <w:cnfStyle w:val="000000100000" w:firstRow="0" w:lastRow="0" w:firstColumn="0" w:lastColumn="0" w:oddVBand="0" w:evenVBand="0" w:oddHBand="1" w:evenHBand="0" w:firstRowFirstColumn="0" w:firstRowLastColumn="0" w:lastRowFirstColumn="0" w:lastRowLastColumn="0"/>
              <w:rPr>
                <w:b/>
              </w:rPr>
            </w:pPr>
            <w:r w:rsidRPr="00C52954">
              <w:rPr>
                <w:b/>
                <w:lang w:val="en-US"/>
              </w:rPr>
              <w:t>1</w:t>
            </w:r>
            <w:r w:rsidR="004E12CC" w:rsidRPr="00C52954">
              <w:rPr>
                <w:b/>
              </w:rPr>
              <w:t>6</w:t>
            </w:r>
          </w:p>
        </w:tc>
      </w:tr>
      <w:tr w:rsidR="00AA672A" w:rsidRPr="00C52954" w14:paraId="5A3325C7"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453B80DB" w14:textId="487F7825" w:rsidR="00AA672A" w:rsidRPr="00C52954" w:rsidRDefault="00AA672A" w:rsidP="0023486F">
            <w:pPr>
              <w:spacing w:line="276" w:lineRule="auto"/>
            </w:pPr>
            <w:r w:rsidRPr="00C52954">
              <w:t xml:space="preserve">Άρθρο 11 </w:t>
            </w:r>
          </w:p>
        </w:tc>
        <w:tc>
          <w:tcPr>
            <w:tcW w:w="6223" w:type="dxa"/>
          </w:tcPr>
          <w:p w14:paraId="16CB367D" w14:textId="77777777"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pPr>
            <w:r w:rsidRPr="00C52954">
              <w:t>Τελετουργικό Αποφοίτησης</w:t>
            </w:r>
          </w:p>
        </w:tc>
        <w:tc>
          <w:tcPr>
            <w:tcW w:w="810" w:type="dxa"/>
          </w:tcPr>
          <w:p w14:paraId="0CF62697" w14:textId="0078F059" w:rsidR="00AA672A" w:rsidRPr="00C52954" w:rsidRDefault="00F85CD7" w:rsidP="004E12CC">
            <w:pPr>
              <w:spacing w:line="276" w:lineRule="auto"/>
              <w:cnfStyle w:val="000000000000" w:firstRow="0" w:lastRow="0" w:firstColumn="0" w:lastColumn="0" w:oddVBand="0" w:evenVBand="0" w:oddHBand="0" w:evenHBand="0" w:firstRowFirstColumn="0" w:firstRowLastColumn="0" w:lastRowFirstColumn="0" w:lastRowLastColumn="0"/>
              <w:rPr>
                <w:b/>
              </w:rPr>
            </w:pPr>
            <w:r w:rsidRPr="00C52954">
              <w:rPr>
                <w:b/>
              </w:rPr>
              <w:t>1</w:t>
            </w:r>
            <w:r w:rsidR="004E12CC" w:rsidRPr="00C52954">
              <w:rPr>
                <w:b/>
              </w:rPr>
              <w:t>6</w:t>
            </w:r>
          </w:p>
        </w:tc>
      </w:tr>
      <w:tr w:rsidR="00AA672A" w:rsidRPr="00C52954" w14:paraId="74ED1C02"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73D2299" w14:textId="3E0C44FF" w:rsidR="00AA672A" w:rsidRPr="00C52954" w:rsidRDefault="00AA672A" w:rsidP="0023486F">
            <w:pPr>
              <w:spacing w:line="276" w:lineRule="auto"/>
            </w:pPr>
            <w:r w:rsidRPr="00C52954">
              <w:t>Άρθρο 12</w:t>
            </w:r>
            <w:r w:rsidR="00596ADB" w:rsidRPr="00C52954">
              <w:t xml:space="preserve"> </w:t>
            </w:r>
          </w:p>
        </w:tc>
        <w:tc>
          <w:tcPr>
            <w:tcW w:w="6223" w:type="dxa"/>
          </w:tcPr>
          <w:p w14:paraId="7F654994" w14:textId="77777777" w:rsidR="00AA672A" w:rsidRPr="00C52954" w:rsidRDefault="00AA672A" w:rsidP="0023486F">
            <w:pPr>
              <w:spacing w:line="276" w:lineRule="auto"/>
              <w:cnfStyle w:val="000000100000" w:firstRow="0" w:lastRow="0" w:firstColumn="0" w:lastColumn="0" w:oddVBand="0" w:evenVBand="0" w:oddHBand="1" w:evenHBand="0" w:firstRowFirstColumn="0" w:firstRowLastColumn="0" w:lastRowFirstColumn="0" w:lastRowLastColumn="0"/>
            </w:pPr>
            <w:r w:rsidRPr="00C52954">
              <w:t>Τύπος Απονεμόμενου Διπλώματος Μεταπτυχιακών Σπουδών (Δ.Μ.Σ.)</w:t>
            </w:r>
          </w:p>
        </w:tc>
        <w:tc>
          <w:tcPr>
            <w:tcW w:w="810" w:type="dxa"/>
          </w:tcPr>
          <w:p w14:paraId="6BC4B8A9" w14:textId="72482BBF" w:rsidR="00AA672A" w:rsidRPr="00C52954" w:rsidRDefault="00F85CD7" w:rsidP="004E12CC">
            <w:pPr>
              <w:spacing w:line="276" w:lineRule="auto"/>
              <w:cnfStyle w:val="000000100000" w:firstRow="0" w:lastRow="0" w:firstColumn="0" w:lastColumn="0" w:oddVBand="0" w:evenVBand="0" w:oddHBand="1" w:evenHBand="0" w:firstRowFirstColumn="0" w:firstRowLastColumn="0" w:lastRowFirstColumn="0" w:lastRowLastColumn="0"/>
              <w:rPr>
                <w:b/>
              </w:rPr>
            </w:pPr>
            <w:r w:rsidRPr="00C52954">
              <w:rPr>
                <w:b/>
                <w:lang w:val="en-US"/>
              </w:rPr>
              <w:t>1</w:t>
            </w:r>
            <w:r w:rsidR="004E12CC" w:rsidRPr="00C52954">
              <w:rPr>
                <w:b/>
              </w:rPr>
              <w:t>6</w:t>
            </w:r>
          </w:p>
        </w:tc>
      </w:tr>
      <w:tr w:rsidR="00AA672A" w:rsidRPr="00C52954" w14:paraId="290332F4"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4758793A" w14:textId="148ABADB" w:rsidR="00AA672A" w:rsidRPr="00C52954" w:rsidRDefault="00AA672A" w:rsidP="0023486F">
            <w:pPr>
              <w:spacing w:line="276" w:lineRule="auto"/>
            </w:pPr>
            <w:r w:rsidRPr="00C52954">
              <w:t>Άρθρο 13</w:t>
            </w:r>
            <w:r w:rsidR="00596ADB" w:rsidRPr="00C52954">
              <w:t xml:space="preserve"> </w:t>
            </w:r>
          </w:p>
        </w:tc>
        <w:tc>
          <w:tcPr>
            <w:tcW w:w="6223" w:type="dxa"/>
          </w:tcPr>
          <w:p w14:paraId="282F93B1" w14:textId="77777777" w:rsidR="00AA672A" w:rsidRPr="00C52954" w:rsidRDefault="00AA672A" w:rsidP="0023486F">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C52954">
              <w:t>Λογοκλοπή</w:t>
            </w:r>
          </w:p>
        </w:tc>
        <w:tc>
          <w:tcPr>
            <w:tcW w:w="810" w:type="dxa"/>
          </w:tcPr>
          <w:p w14:paraId="4441BD2D" w14:textId="6F07F0EC" w:rsidR="00AA672A" w:rsidRPr="00C52954" w:rsidRDefault="00F85CD7" w:rsidP="004E12CC">
            <w:pPr>
              <w:spacing w:line="276" w:lineRule="auto"/>
              <w:cnfStyle w:val="000000000000" w:firstRow="0" w:lastRow="0" w:firstColumn="0" w:lastColumn="0" w:oddVBand="0" w:evenVBand="0" w:oddHBand="0" w:evenHBand="0" w:firstRowFirstColumn="0" w:firstRowLastColumn="0" w:lastRowFirstColumn="0" w:lastRowLastColumn="0"/>
              <w:rPr>
                <w:b/>
                <w:lang w:val="en-US"/>
              </w:rPr>
            </w:pPr>
            <w:r w:rsidRPr="00C52954">
              <w:rPr>
                <w:b/>
              </w:rPr>
              <w:t>1</w:t>
            </w:r>
            <w:r w:rsidR="004E12CC" w:rsidRPr="00C52954">
              <w:rPr>
                <w:b/>
              </w:rPr>
              <w:t>7</w:t>
            </w:r>
          </w:p>
        </w:tc>
      </w:tr>
      <w:tr w:rsidR="00C12680" w:rsidRPr="00C52954" w14:paraId="67E2A5B3"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9F0E64A" w14:textId="487324A7" w:rsidR="00C12680" w:rsidRPr="00C52954" w:rsidRDefault="00C12680" w:rsidP="00C12680">
            <w:pPr>
              <w:spacing w:line="276" w:lineRule="auto"/>
            </w:pPr>
            <w:r w:rsidRPr="00C52954">
              <w:t>Άρθρο 14</w:t>
            </w:r>
          </w:p>
        </w:tc>
        <w:tc>
          <w:tcPr>
            <w:tcW w:w="6223" w:type="dxa"/>
          </w:tcPr>
          <w:p w14:paraId="59BF96FF" w14:textId="0451FE67" w:rsidR="00C12680" w:rsidRPr="00C52954" w:rsidRDefault="00C12680" w:rsidP="00C12680">
            <w:pPr>
              <w:spacing w:line="276" w:lineRule="auto"/>
              <w:cnfStyle w:val="000000100000" w:firstRow="0" w:lastRow="0" w:firstColumn="0" w:lastColumn="0" w:oddVBand="0" w:evenVBand="0" w:oddHBand="1" w:evenHBand="0" w:firstRowFirstColumn="0" w:firstRowLastColumn="0" w:lastRowFirstColumn="0" w:lastRowLastColumn="0"/>
            </w:pPr>
            <w:r w:rsidRPr="00C52954">
              <w:t>Μεταβατικές Ρυθμίσεις</w:t>
            </w:r>
          </w:p>
        </w:tc>
        <w:tc>
          <w:tcPr>
            <w:tcW w:w="810" w:type="dxa"/>
          </w:tcPr>
          <w:p w14:paraId="2610A6FB" w14:textId="58995FD4" w:rsidR="00C12680" w:rsidRPr="00C52954" w:rsidRDefault="00C12680" w:rsidP="00C12680">
            <w:pPr>
              <w:spacing w:line="276" w:lineRule="auto"/>
              <w:cnfStyle w:val="000000100000" w:firstRow="0" w:lastRow="0" w:firstColumn="0" w:lastColumn="0" w:oddVBand="0" w:evenVBand="0" w:oddHBand="1" w:evenHBand="0" w:firstRowFirstColumn="0" w:firstRowLastColumn="0" w:lastRowFirstColumn="0" w:lastRowLastColumn="0"/>
              <w:rPr>
                <w:b/>
              </w:rPr>
            </w:pPr>
            <w:r w:rsidRPr="00C52954">
              <w:rPr>
                <w:b/>
              </w:rPr>
              <w:t>17</w:t>
            </w:r>
          </w:p>
        </w:tc>
      </w:tr>
      <w:tr w:rsidR="001D7A59" w:rsidRPr="00C52954" w14:paraId="3DD9DEA6" w14:textId="77777777" w:rsidTr="005A5389">
        <w:tc>
          <w:tcPr>
            <w:cnfStyle w:val="001000000000" w:firstRow="0" w:lastRow="0" w:firstColumn="1" w:lastColumn="0" w:oddVBand="0" w:evenVBand="0" w:oddHBand="0" w:evenHBand="0" w:firstRowFirstColumn="0" w:firstRowLastColumn="0" w:lastRowFirstColumn="0" w:lastRowLastColumn="0"/>
            <w:tcW w:w="1242" w:type="dxa"/>
          </w:tcPr>
          <w:p w14:paraId="7AC678AE" w14:textId="710DB747" w:rsidR="001D7A59" w:rsidRPr="00C52954" w:rsidRDefault="001D7A59" w:rsidP="004E12CC">
            <w:pPr>
              <w:spacing w:line="276" w:lineRule="auto"/>
            </w:pPr>
          </w:p>
        </w:tc>
        <w:tc>
          <w:tcPr>
            <w:tcW w:w="6223" w:type="dxa"/>
          </w:tcPr>
          <w:p w14:paraId="2B109456" w14:textId="59A02DE6" w:rsidR="001D7A59" w:rsidRPr="00C52954" w:rsidRDefault="001D7A59" w:rsidP="0023486F">
            <w:pPr>
              <w:spacing w:line="276" w:lineRule="auto"/>
              <w:cnfStyle w:val="000000000000" w:firstRow="0" w:lastRow="0" w:firstColumn="0" w:lastColumn="0" w:oddVBand="0" w:evenVBand="0" w:oddHBand="0" w:evenHBand="0" w:firstRowFirstColumn="0" w:firstRowLastColumn="0" w:lastRowFirstColumn="0" w:lastRowLastColumn="0"/>
            </w:pPr>
          </w:p>
        </w:tc>
        <w:tc>
          <w:tcPr>
            <w:tcW w:w="810" w:type="dxa"/>
          </w:tcPr>
          <w:p w14:paraId="36177B16" w14:textId="69C8DBAB" w:rsidR="00E4040E" w:rsidRPr="00C52954" w:rsidRDefault="00E4040E" w:rsidP="004E12CC">
            <w:pPr>
              <w:spacing w:line="276" w:lineRule="auto"/>
              <w:cnfStyle w:val="000000000000" w:firstRow="0" w:lastRow="0" w:firstColumn="0" w:lastColumn="0" w:oddVBand="0" w:evenVBand="0" w:oddHBand="0" w:evenHBand="0" w:firstRowFirstColumn="0" w:firstRowLastColumn="0" w:lastRowFirstColumn="0" w:lastRowLastColumn="0"/>
              <w:rPr>
                <w:b/>
              </w:rPr>
            </w:pPr>
          </w:p>
        </w:tc>
      </w:tr>
      <w:tr w:rsidR="00E4040E" w:rsidRPr="00C52954" w14:paraId="59184D18" w14:textId="77777777" w:rsidTr="005A5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068E89B" w14:textId="77777777" w:rsidR="00E4040E" w:rsidRPr="00C52954" w:rsidRDefault="00E4040E" w:rsidP="004E12CC">
            <w:pPr>
              <w:spacing w:line="276" w:lineRule="auto"/>
            </w:pPr>
          </w:p>
        </w:tc>
        <w:tc>
          <w:tcPr>
            <w:tcW w:w="6223" w:type="dxa"/>
          </w:tcPr>
          <w:p w14:paraId="63B06C55" w14:textId="14526425" w:rsidR="00E4040E" w:rsidRPr="00C52954" w:rsidRDefault="00E4040E" w:rsidP="0023486F">
            <w:pPr>
              <w:spacing w:line="276" w:lineRule="auto"/>
              <w:cnfStyle w:val="000000100000" w:firstRow="0" w:lastRow="0" w:firstColumn="0" w:lastColumn="0" w:oddVBand="0" w:evenVBand="0" w:oddHBand="1" w:evenHBand="0" w:firstRowFirstColumn="0" w:firstRowLastColumn="0" w:lastRowFirstColumn="0" w:lastRowLastColumn="0"/>
            </w:pPr>
            <w:r>
              <w:t>ΠΕΡΙΕΧΟΜΕΝΟ ΜΑΘΗΜΑΤΩΝ</w:t>
            </w:r>
          </w:p>
        </w:tc>
        <w:tc>
          <w:tcPr>
            <w:tcW w:w="810" w:type="dxa"/>
          </w:tcPr>
          <w:p w14:paraId="0238D38C" w14:textId="5E22BE2B" w:rsidR="00E4040E" w:rsidRPr="00C52954" w:rsidRDefault="005E27CA" w:rsidP="004E12CC">
            <w:pPr>
              <w:spacing w:line="276" w:lineRule="auto"/>
              <w:cnfStyle w:val="000000100000" w:firstRow="0" w:lastRow="0" w:firstColumn="0" w:lastColumn="0" w:oddVBand="0" w:evenVBand="0" w:oddHBand="1" w:evenHBand="0" w:firstRowFirstColumn="0" w:firstRowLastColumn="0" w:lastRowFirstColumn="0" w:lastRowLastColumn="0"/>
              <w:rPr>
                <w:b/>
              </w:rPr>
            </w:pPr>
            <w:r>
              <w:rPr>
                <w:b/>
              </w:rPr>
              <w:t>21</w:t>
            </w:r>
          </w:p>
        </w:tc>
      </w:tr>
    </w:tbl>
    <w:p w14:paraId="45063FCE" w14:textId="6052131B" w:rsidR="00AA672A" w:rsidRPr="00C52954" w:rsidRDefault="00AA672A" w:rsidP="0023486F">
      <w:pPr>
        <w:pStyle w:val="Title"/>
        <w:spacing w:line="276" w:lineRule="auto"/>
        <w:ind w:right="426"/>
        <w:rPr>
          <w:rFonts w:asciiTheme="minorHAnsi" w:hAnsiTheme="minorHAnsi" w:cstheme="minorHAnsi"/>
          <w:sz w:val="24"/>
          <w:szCs w:val="24"/>
        </w:rPr>
      </w:pPr>
    </w:p>
    <w:p w14:paraId="6E49FDCE" w14:textId="77777777" w:rsidR="004E12CC" w:rsidRPr="00C52954" w:rsidRDefault="004E12CC" w:rsidP="0023486F">
      <w:pPr>
        <w:pStyle w:val="Title"/>
        <w:spacing w:line="276" w:lineRule="auto"/>
        <w:ind w:right="426"/>
        <w:outlineLvl w:val="0"/>
        <w:rPr>
          <w:rFonts w:asciiTheme="minorHAnsi" w:hAnsiTheme="minorHAnsi" w:cstheme="minorHAnsi"/>
          <w:sz w:val="22"/>
          <w:szCs w:val="22"/>
        </w:rPr>
      </w:pPr>
    </w:p>
    <w:p w14:paraId="2B2BA6FD" w14:textId="77777777" w:rsidR="004E12CC" w:rsidRPr="00C52954" w:rsidRDefault="004E12CC" w:rsidP="0023486F">
      <w:pPr>
        <w:pStyle w:val="Title"/>
        <w:spacing w:line="276" w:lineRule="auto"/>
        <w:ind w:right="426"/>
        <w:outlineLvl w:val="0"/>
        <w:rPr>
          <w:rFonts w:asciiTheme="minorHAnsi" w:hAnsiTheme="minorHAnsi" w:cstheme="minorHAnsi"/>
          <w:sz w:val="22"/>
          <w:szCs w:val="22"/>
        </w:rPr>
      </w:pPr>
    </w:p>
    <w:p w14:paraId="72AD8BC5" w14:textId="77777777" w:rsidR="004E12CC" w:rsidRPr="00C52954" w:rsidRDefault="004E12CC" w:rsidP="0023486F">
      <w:pPr>
        <w:pStyle w:val="Title"/>
        <w:spacing w:line="276" w:lineRule="auto"/>
        <w:ind w:right="426"/>
        <w:outlineLvl w:val="0"/>
        <w:rPr>
          <w:rFonts w:asciiTheme="minorHAnsi" w:hAnsiTheme="minorHAnsi" w:cstheme="minorHAnsi"/>
          <w:sz w:val="22"/>
          <w:szCs w:val="22"/>
        </w:rPr>
      </w:pPr>
    </w:p>
    <w:p w14:paraId="3E69E403" w14:textId="77777777" w:rsidR="00C52954" w:rsidRPr="00C52954" w:rsidRDefault="00C52954" w:rsidP="0023486F">
      <w:pPr>
        <w:pStyle w:val="Title"/>
        <w:spacing w:line="276" w:lineRule="auto"/>
        <w:ind w:right="426"/>
        <w:outlineLvl w:val="0"/>
        <w:rPr>
          <w:rFonts w:asciiTheme="minorHAnsi" w:hAnsiTheme="minorHAnsi" w:cstheme="minorHAnsi"/>
          <w:sz w:val="22"/>
          <w:szCs w:val="22"/>
        </w:rPr>
      </w:pPr>
    </w:p>
    <w:p w14:paraId="7F5D1A7B" w14:textId="77777777" w:rsidR="00C52954" w:rsidRPr="00C52954" w:rsidRDefault="00C52954" w:rsidP="0023486F">
      <w:pPr>
        <w:pStyle w:val="Title"/>
        <w:spacing w:line="276" w:lineRule="auto"/>
        <w:ind w:right="426"/>
        <w:outlineLvl w:val="0"/>
        <w:rPr>
          <w:rFonts w:asciiTheme="minorHAnsi" w:hAnsiTheme="minorHAnsi" w:cstheme="minorHAnsi"/>
          <w:sz w:val="22"/>
          <w:szCs w:val="22"/>
        </w:rPr>
      </w:pPr>
    </w:p>
    <w:p w14:paraId="79CC5118" w14:textId="77777777" w:rsidR="00C52954" w:rsidRDefault="00C52954">
      <w:pPr>
        <w:rPr>
          <w:rFonts w:eastAsia="Batang" w:cstheme="minorHAnsi"/>
          <w:b/>
          <w:lang w:eastAsia="el-GR"/>
        </w:rPr>
      </w:pPr>
      <w:r>
        <w:rPr>
          <w:rFonts w:cstheme="minorHAnsi"/>
        </w:rPr>
        <w:br w:type="page"/>
      </w:r>
    </w:p>
    <w:p w14:paraId="1EE98507" w14:textId="41FF4A25" w:rsidR="00AA672A" w:rsidRPr="00C52954" w:rsidRDefault="00AA672A" w:rsidP="0023486F">
      <w:pPr>
        <w:pStyle w:val="Title"/>
        <w:spacing w:line="276" w:lineRule="auto"/>
        <w:ind w:right="426"/>
        <w:outlineLvl w:val="0"/>
        <w:rPr>
          <w:rFonts w:asciiTheme="minorHAnsi" w:hAnsiTheme="minorHAnsi" w:cstheme="minorHAnsi"/>
          <w:sz w:val="22"/>
          <w:szCs w:val="22"/>
        </w:rPr>
      </w:pPr>
      <w:r w:rsidRPr="00C52954">
        <w:rPr>
          <w:rFonts w:asciiTheme="minorHAnsi" w:hAnsiTheme="minorHAnsi" w:cstheme="minorHAnsi"/>
          <w:sz w:val="22"/>
          <w:szCs w:val="22"/>
        </w:rPr>
        <w:lastRenderedPageBreak/>
        <w:t>ΓΕΝΙΚΕΣ ΔΙΑΤΑΞΕΙΣ</w:t>
      </w:r>
    </w:p>
    <w:p w14:paraId="6909D5A0" w14:textId="77777777" w:rsidR="002E3DAD" w:rsidRPr="00C52954" w:rsidRDefault="002E3DAD" w:rsidP="0023486F">
      <w:pPr>
        <w:pStyle w:val="ListParagraph"/>
        <w:spacing w:line="276" w:lineRule="auto"/>
        <w:ind w:left="284" w:right="426"/>
        <w:jc w:val="both"/>
        <w:rPr>
          <w:rFonts w:asciiTheme="minorHAnsi" w:hAnsiTheme="minorHAnsi" w:cstheme="minorHAnsi"/>
          <w:sz w:val="22"/>
          <w:szCs w:val="22"/>
        </w:rPr>
      </w:pPr>
    </w:p>
    <w:p w14:paraId="39555209" w14:textId="6C9A7E58" w:rsidR="002E3DAD" w:rsidRPr="00C52954" w:rsidRDefault="00AA672A" w:rsidP="0023486F">
      <w:pPr>
        <w:pStyle w:val="ListParagraph"/>
        <w:spacing w:line="276" w:lineRule="auto"/>
        <w:ind w:left="0" w:right="426"/>
        <w:jc w:val="both"/>
        <w:rPr>
          <w:rFonts w:asciiTheme="minorHAnsi" w:hAnsiTheme="minorHAnsi" w:cstheme="minorHAnsi"/>
          <w:sz w:val="22"/>
          <w:szCs w:val="22"/>
        </w:rPr>
      </w:pPr>
      <w:r w:rsidRPr="00C52954">
        <w:rPr>
          <w:rFonts w:asciiTheme="minorHAnsi" w:hAnsiTheme="minorHAnsi" w:cstheme="minorHAnsi"/>
          <w:sz w:val="22"/>
          <w:szCs w:val="22"/>
        </w:rPr>
        <w:tab/>
        <w:t>Ο παρών Κανονισμός Μεταπτυχιακών Σπουδών συμπληρώνει τις διατάξεις του Κεφαλαίου ΣΤ΄ [Δεύτερος και Τρίτος Κύκλος Σπουδών] του Ν. 4485/4-8-2017 (ΦΕΚ 114/τ.Α΄/4-8-2017): «Οργάνωση και λειτουργία της ανώτατης εκπαίδευσης, ρυθμίσεις για την έρευνα και άλλες διατάξεις».</w:t>
      </w:r>
    </w:p>
    <w:p w14:paraId="3BD6FB63" w14:textId="77777777" w:rsidR="002E3DAD" w:rsidRPr="00C52954" w:rsidRDefault="002E3DAD" w:rsidP="0023486F">
      <w:pPr>
        <w:pStyle w:val="ListParagraph"/>
        <w:spacing w:line="276" w:lineRule="auto"/>
        <w:ind w:left="0" w:right="426"/>
        <w:jc w:val="both"/>
        <w:rPr>
          <w:rFonts w:asciiTheme="minorHAnsi" w:hAnsiTheme="minorHAnsi" w:cstheme="minorHAnsi"/>
          <w:sz w:val="22"/>
          <w:szCs w:val="22"/>
        </w:rPr>
      </w:pPr>
    </w:p>
    <w:p w14:paraId="6C291269" w14:textId="77777777" w:rsidR="00BA6F04" w:rsidRPr="00C52954" w:rsidRDefault="00FB4ED5" w:rsidP="0023486F">
      <w:pPr>
        <w:pStyle w:val="1"/>
        <w:widowControl w:val="0"/>
        <w:shd w:val="clear" w:color="auto" w:fill="D9D9D9" w:themeFill="background1" w:themeFillShade="D9"/>
        <w:spacing w:after="0" w:line="276" w:lineRule="auto"/>
        <w:ind w:right="426"/>
        <w:contextualSpacing/>
        <w:jc w:val="center"/>
        <w:outlineLvl w:val="0"/>
        <w:rPr>
          <w:rStyle w:val="normalchar1"/>
          <w:rFonts w:asciiTheme="minorHAnsi" w:hAnsiTheme="minorHAnsi" w:cstheme="minorHAnsi"/>
          <w:b/>
          <w:bCs/>
        </w:rPr>
      </w:pPr>
      <w:r w:rsidRPr="00C52954">
        <w:rPr>
          <w:rStyle w:val="normalchar1"/>
          <w:rFonts w:asciiTheme="minorHAnsi" w:hAnsiTheme="minorHAnsi" w:cstheme="minorHAnsi"/>
          <w:b/>
          <w:bCs/>
        </w:rPr>
        <w:t>Άρθρο 1</w:t>
      </w:r>
    </w:p>
    <w:p w14:paraId="629A317E" w14:textId="7E564701" w:rsidR="00FB4ED5" w:rsidRPr="00C52954" w:rsidRDefault="00E307EC" w:rsidP="0023486F">
      <w:pPr>
        <w:pStyle w:val="1"/>
        <w:widowControl w:val="0"/>
        <w:shd w:val="clear" w:color="auto" w:fill="D9D9D9" w:themeFill="background1" w:themeFillShade="D9"/>
        <w:spacing w:after="0" w:line="276" w:lineRule="auto"/>
        <w:ind w:right="426"/>
        <w:contextualSpacing/>
        <w:jc w:val="center"/>
        <w:rPr>
          <w:rStyle w:val="normalchar1"/>
          <w:rFonts w:asciiTheme="minorHAnsi" w:hAnsiTheme="minorHAnsi" w:cstheme="minorHAnsi"/>
          <w:b/>
          <w:bCs/>
        </w:rPr>
      </w:pPr>
      <w:r w:rsidRPr="00C52954">
        <w:rPr>
          <w:rFonts w:asciiTheme="minorHAnsi" w:hAnsiTheme="minorHAnsi" w:cstheme="minorHAnsi"/>
          <w:b/>
        </w:rPr>
        <w:t xml:space="preserve"> Σκοπός </w:t>
      </w:r>
      <w:r w:rsidR="00FB4ED5" w:rsidRPr="00C52954">
        <w:rPr>
          <w:rFonts w:asciiTheme="minorHAnsi" w:hAnsiTheme="minorHAnsi" w:cstheme="minorHAnsi"/>
          <w:b/>
        </w:rPr>
        <w:t>των</w:t>
      </w:r>
      <w:r w:rsidR="00400101" w:rsidRPr="00C52954">
        <w:rPr>
          <w:rFonts w:asciiTheme="minorHAnsi" w:hAnsiTheme="minorHAnsi" w:cstheme="minorHAnsi"/>
          <w:b/>
        </w:rPr>
        <w:t xml:space="preserve"> Προγραμμάτων </w:t>
      </w:r>
      <w:r w:rsidR="00E83D2B" w:rsidRPr="00C52954">
        <w:rPr>
          <w:rFonts w:asciiTheme="minorHAnsi" w:hAnsiTheme="minorHAnsi" w:cstheme="minorHAnsi"/>
          <w:b/>
        </w:rPr>
        <w:t>Μεταπτυχιακών</w:t>
      </w:r>
      <w:r w:rsidR="00FB4ED5" w:rsidRPr="00C52954">
        <w:rPr>
          <w:rFonts w:asciiTheme="minorHAnsi" w:hAnsiTheme="minorHAnsi" w:cstheme="minorHAnsi"/>
          <w:b/>
        </w:rPr>
        <w:t xml:space="preserve"> Σπουδών</w:t>
      </w:r>
    </w:p>
    <w:p w14:paraId="73674CB8" w14:textId="77777777" w:rsidR="00247591" w:rsidRPr="00C52954" w:rsidRDefault="00596ADB" w:rsidP="0023486F">
      <w:pPr>
        <w:pStyle w:val="1"/>
        <w:widowControl w:val="0"/>
        <w:spacing w:after="0" w:line="276" w:lineRule="auto"/>
        <w:ind w:right="426"/>
        <w:contextualSpacing/>
        <w:jc w:val="both"/>
        <w:rPr>
          <w:rFonts w:asciiTheme="minorHAnsi" w:hAnsiTheme="minorHAnsi" w:cstheme="minorHAnsi"/>
          <w:bCs/>
        </w:rPr>
      </w:pPr>
      <w:r w:rsidRPr="00C52954">
        <w:rPr>
          <w:rFonts w:asciiTheme="minorHAnsi" w:hAnsiTheme="minorHAnsi" w:cstheme="minorHAnsi"/>
          <w:bCs/>
        </w:rPr>
        <w:t xml:space="preserve"> </w:t>
      </w:r>
      <w:r w:rsidR="00384077" w:rsidRPr="00C52954">
        <w:rPr>
          <w:rFonts w:asciiTheme="minorHAnsi" w:hAnsiTheme="minorHAnsi" w:cstheme="minorHAnsi"/>
          <w:bCs/>
        </w:rPr>
        <w:tab/>
      </w:r>
    </w:p>
    <w:p w14:paraId="011A021E" w14:textId="0CDC1D93" w:rsidR="00D704BE" w:rsidRPr="00C52954" w:rsidRDefault="00384077" w:rsidP="0023486F">
      <w:pPr>
        <w:pStyle w:val="1"/>
        <w:widowControl w:val="0"/>
        <w:spacing w:after="0" w:line="276" w:lineRule="auto"/>
        <w:ind w:right="426" w:firstLine="720"/>
        <w:contextualSpacing/>
        <w:jc w:val="both"/>
        <w:rPr>
          <w:rFonts w:asciiTheme="minorHAnsi" w:hAnsiTheme="minorHAnsi" w:cstheme="minorHAnsi"/>
          <w:bCs/>
        </w:rPr>
      </w:pPr>
      <w:r w:rsidRPr="00C52954">
        <w:rPr>
          <w:rFonts w:asciiTheme="minorHAnsi" w:hAnsiTheme="minorHAnsi" w:cstheme="minorHAnsi"/>
          <w:bCs/>
        </w:rPr>
        <w:t>Οι Μεταπτυχιακές Σπουδές αποσκοπούν</w:t>
      </w:r>
      <w:r w:rsidR="002561A8" w:rsidRPr="00C52954">
        <w:rPr>
          <w:rFonts w:asciiTheme="minorHAnsi" w:hAnsiTheme="minorHAnsi" w:cstheme="minorHAnsi"/>
          <w:bCs/>
        </w:rPr>
        <w:t xml:space="preserve"> στην </w:t>
      </w:r>
      <w:r w:rsidR="002561A8" w:rsidRPr="00C52954">
        <w:rPr>
          <w:rStyle w:val="20"/>
          <w:rFonts w:asciiTheme="minorHAnsi" w:hAnsiTheme="minorHAnsi" w:cstheme="minorHAnsi"/>
          <w:b w:val="0"/>
          <w:bCs w:val="0"/>
          <w:sz w:val="22"/>
          <w:szCs w:val="22"/>
        </w:rPr>
        <w:t>προαγωγή της γνώσης, την ανά</w:t>
      </w:r>
      <w:r w:rsidR="002561A8" w:rsidRPr="00C52954">
        <w:rPr>
          <w:rStyle w:val="20"/>
          <w:rFonts w:asciiTheme="minorHAnsi" w:hAnsiTheme="minorHAnsi" w:cstheme="minorHAnsi"/>
          <w:b w:val="0"/>
          <w:bCs w:val="0"/>
          <w:sz w:val="22"/>
          <w:szCs w:val="22"/>
        </w:rPr>
        <w:softHyphen/>
        <w:t>πτυξη της έρευνας και των τεχνών, καθώς και την ικα</w:t>
      </w:r>
      <w:r w:rsidR="002561A8" w:rsidRPr="00C52954">
        <w:rPr>
          <w:rStyle w:val="20"/>
          <w:rFonts w:asciiTheme="minorHAnsi" w:hAnsiTheme="minorHAnsi" w:cstheme="minorHAnsi"/>
          <w:b w:val="0"/>
          <w:bCs w:val="0"/>
          <w:sz w:val="22"/>
          <w:szCs w:val="22"/>
        </w:rPr>
        <w:softHyphen/>
        <w:t>νοποίηση των εκπαιδευτικών, ερευνητικών, κοινωνικών, πολιτιστικών και αναπτυξιακών αναγκών της χώρας,</w:t>
      </w:r>
      <w:r w:rsidR="00596ADB" w:rsidRPr="00C52954">
        <w:rPr>
          <w:rStyle w:val="20"/>
          <w:rFonts w:asciiTheme="minorHAnsi" w:hAnsiTheme="minorHAnsi" w:cstheme="minorHAnsi"/>
          <w:b w:val="0"/>
          <w:bCs w:val="0"/>
          <w:sz w:val="22"/>
          <w:szCs w:val="22"/>
        </w:rPr>
        <w:t xml:space="preserve"> </w:t>
      </w:r>
      <w:r w:rsidRPr="00C52954">
        <w:rPr>
          <w:rFonts w:asciiTheme="minorHAnsi" w:hAnsiTheme="minorHAnsi" w:cstheme="minorHAnsi"/>
          <w:bCs/>
        </w:rPr>
        <w:t>στην κατάρτιση επιστημόνων</w:t>
      </w:r>
      <w:r w:rsidR="002561A8" w:rsidRPr="00C52954">
        <w:rPr>
          <w:rFonts w:asciiTheme="minorHAnsi" w:hAnsiTheme="minorHAnsi" w:cstheme="minorHAnsi"/>
          <w:bCs/>
        </w:rPr>
        <w:t xml:space="preserve"> υψηλού επιπέδου</w:t>
      </w:r>
      <w:r w:rsidR="00596ADB" w:rsidRPr="00C52954">
        <w:rPr>
          <w:rFonts w:asciiTheme="minorHAnsi" w:hAnsiTheme="minorHAnsi" w:cstheme="minorHAnsi"/>
          <w:bCs/>
        </w:rPr>
        <w:t xml:space="preserve"> </w:t>
      </w:r>
      <w:r w:rsidRPr="00C52954">
        <w:rPr>
          <w:rFonts w:asciiTheme="minorHAnsi" w:hAnsiTheme="minorHAnsi" w:cstheme="minorHAnsi"/>
          <w:bCs/>
        </w:rPr>
        <w:t>ικανών να συμβάλουν</w:t>
      </w:r>
      <w:r w:rsidR="009429DC" w:rsidRPr="00C52954">
        <w:rPr>
          <w:rFonts w:asciiTheme="minorHAnsi" w:hAnsiTheme="minorHAnsi" w:cstheme="minorHAnsi"/>
          <w:bCs/>
        </w:rPr>
        <w:t xml:space="preserve"> </w:t>
      </w:r>
      <w:r w:rsidR="009429DC" w:rsidRPr="00C52954">
        <w:rPr>
          <w:rStyle w:val="20"/>
          <w:rFonts w:asciiTheme="minorHAnsi" w:hAnsiTheme="minorHAnsi" w:cstheme="minorHAnsi"/>
          <w:b w:val="0"/>
          <w:bCs w:val="0"/>
          <w:sz w:val="22"/>
          <w:szCs w:val="22"/>
        </w:rPr>
        <w:t>σε θεωρητικές και εφαρμοσμένες περιοχές συγκεκρι</w:t>
      </w:r>
      <w:r w:rsidR="009429DC" w:rsidRPr="00C52954">
        <w:rPr>
          <w:rStyle w:val="20"/>
          <w:rFonts w:asciiTheme="minorHAnsi" w:hAnsiTheme="minorHAnsi" w:cstheme="minorHAnsi"/>
          <w:b w:val="0"/>
          <w:bCs w:val="0"/>
          <w:sz w:val="22"/>
          <w:szCs w:val="22"/>
        </w:rPr>
        <w:softHyphen/>
        <w:t>μένων γνωστικών κλάδων, ειδικές θεματικές ενότητες ή επιμέρους κλάδους των γνωστικών αντικειμένων του πρώτου κύκλου σπουδών των οικείων Τμημάτων</w:t>
      </w:r>
      <w:r w:rsidR="009429DC" w:rsidRPr="00C52954">
        <w:rPr>
          <w:rFonts w:asciiTheme="minorHAnsi" w:hAnsiTheme="minorHAnsi" w:cstheme="minorHAnsi"/>
          <w:bCs/>
        </w:rPr>
        <w:t xml:space="preserve"> καθώς και</w:t>
      </w:r>
      <w:r w:rsidR="00596ADB" w:rsidRPr="00C52954">
        <w:rPr>
          <w:rFonts w:asciiTheme="minorHAnsi" w:hAnsiTheme="minorHAnsi" w:cstheme="minorHAnsi"/>
          <w:bCs/>
        </w:rPr>
        <w:t xml:space="preserve"> </w:t>
      </w:r>
      <w:r w:rsidRPr="00C52954">
        <w:rPr>
          <w:rFonts w:asciiTheme="minorHAnsi" w:hAnsiTheme="minorHAnsi" w:cstheme="minorHAnsi"/>
          <w:bCs/>
        </w:rPr>
        <w:t>στην παραγωγή και μετάδοση γνώσεων, τεχνογνωσίας, μεθοδολογιών εργαλείων και ερευνητικών αποτελεσμάτων στον επιστημονικό χώρο που δραστηριοποιείται το κάθε Τμήμα</w:t>
      </w:r>
      <w:r w:rsidR="002561A8" w:rsidRPr="00C52954">
        <w:rPr>
          <w:rFonts w:asciiTheme="minorHAnsi" w:hAnsiTheme="minorHAnsi" w:cstheme="minorHAnsi"/>
          <w:bCs/>
        </w:rPr>
        <w:t>.</w:t>
      </w:r>
    </w:p>
    <w:p w14:paraId="4E730E1E" w14:textId="77777777" w:rsidR="0023486F" w:rsidRPr="00C52954" w:rsidRDefault="0023486F" w:rsidP="0023486F">
      <w:pPr>
        <w:pStyle w:val="1"/>
        <w:widowControl w:val="0"/>
        <w:spacing w:after="0" w:line="276" w:lineRule="auto"/>
        <w:ind w:right="426" w:firstLine="720"/>
        <w:contextualSpacing/>
        <w:jc w:val="both"/>
        <w:rPr>
          <w:rFonts w:asciiTheme="minorHAnsi" w:hAnsiTheme="minorHAnsi" w:cstheme="minorHAnsi"/>
          <w:bCs/>
        </w:rPr>
      </w:pPr>
    </w:p>
    <w:p w14:paraId="035D0F59" w14:textId="798E9D57" w:rsidR="00E41CA2" w:rsidRPr="00CC1CE3" w:rsidRDefault="00640054" w:rsidP="00DF76AF">
      <w:pPr>
        <w:autoSpaceDE w:val="0"/>
        <w:autoSpaceDN w:val="0"/>
        <w:adjustRightInd w:val="0"/>
        <w:spacing w:after="0" w:line="276" w:lineRule="auto"/>
        <w:ind w:right="426" w:firstLine="720"/>
        <w:jc w:val="both"/>
        <w:rPr>
          <w:b/>
        </w:rPr>
      </w:pPr>
      <w:r w:rsidRPr="00C52954">
        <w:rPr>
          <w:rFonts w:cstheme="minorHAnsi"/>
          <w:color w:val="000000"/>
        </w:rPr>
        <w:t xml:space="preserve">Το Τμήμα Ιατρικής της </w:t>
      </w:r>
      <w:r w:rsidR="000F0740">
        <w:rPr>
          <w:rFonts w:cstheme="minorHAnsi"/>
          <w:color w:val="000000"/>
        </w:rPr>
        <w:t>Σχολής Επιστημών Υγείας</w:t>
      </w:r>
      <w:r w:rsidRPr="00C52954">
        <w:rPr>
          <w:rFonts w:cstheme="minorHAnsi"/>
          <w:color w:val="000000"/>
        </w:rPr>
        <w:t xml:space="preserve"> του Α.Π.Θ. οργανώνει και λειτουργεί σύμφωνα με τις διατάξεις </w:t>
      </w:r>
      <w:r w:rsidR="000F0740">
        <w:rPr>
          <w:rFonts w:cstheme="minorHAnsi"/>
          <w:color w:val="000000"/>
        </w:rPr>
        <w:t>του Ν.</w:t>
      </w:r>
      <w:r w:rsidRPr="00C52954">
        <w:rPr>
          <w:rFonts w:cstheme="minorHAnsi"/>
          <w:color w:val="000000"/>
        </w:rPr>
        <w:t xml:space="preserve"> 4485/2017</w:t>
      </w:r>
      <w:r w:rsidR="00ED2371">
        <w:rPr>
          <w:rFonts w:cstheme="minorHAnsi"/>
          <w:color w:val="000000"/>
        </w:rPr>
        <w:t xml:space="preserve"> </w:t>
      </w:r>
      <w:r w:rsidR="00ED2371" w:rsidRPr="00C52954">
        <w:rPr>
          <w:rFonts w:cstheme="minorHAnsi"/>
        </w:rPr>
        <w:t>(ΦΕΚ 114/Α΄/4-8-2017)</w:t>
      </w:r>
      <w:r w:rsidR="00ED2371">
        <w:rPr>
          <w:rFonts w:cstheme="minorHAnsi"/>
        </w:rPr>
        <w:t xml:space="preserve"> </w:t>
      </w:r>
      <w:r w:rsidRPr="00C52954">
        <w:rPr>
          <w:rFonts w:cstheme="minorHAnsi"/>
          <w:color w:val="000000"/>
        </w:rPr>
        <w:t xml:space="preserve"> </w:t>
      </w:r>
      <w:r w:rsidR="000F0740">
        <w:rPr>
          <w:rFonts w:cstheme="minorHAnsi"/>
          <w:color w:val="000000"/>
        </w:rPr>
        <w:t xml:space="preserve">το </w:t>
      </w:r>
      <w:r w:rsidRPr="00C52954">
        <w:rPr>
          <w:rFonts w:cstheme="minorHAnsi"/>
          <w:color w:val="000000"/>
        </w:rPr>
        <w:t>Πρόγραμμα Μεταπτυχιακών Σπουδών (Π.Μ.Σ.)</w:t>
      </w:r>
      <w:r w:rsidR="000F0740">
        <w:rPr>
          <w:rFonts w:cstheme="minorHAnsi"/>
          <w:color w:val="000000"/>
        </w:rPr>
        <w:t>,</w:t>
      </w:r>
      <w:r w:rsidRPr="00C52954">
        <w:rPr>
          <w:rFonts w:cstheme="minorHAnsi"/>
          <w:color w:val="000000"/>
        </w:rPr>
        <w:t xml:space="preserve"> πλήρους φοίτησης με τίτλο «</w:t>
      </w:r>
      <w:r w:rsidR="00DF76AF" w:rsidRPr="002074AF">
        <w:rPr>
          <w:b/>
        </w:rPr>
        <w:t>“Διαταραχ</w:t>
      </w:r>
      <w:r w:rsidR="00CC1CE3">
        <w:rPr>
          <w:b/>
        </w:rPr>
        <w:t>ή</w:t>
      </w:r>
      <w:r w:rsidR="00DF76AF" w:rsidRPr="002074AF">
        <w:rPr>
          <w:b/>
        </w:rPr>
        <w:t xml:space="preserve"> Ακουστικής Επεξεργασίας»</w:t>
      </w:r>
      <w:r w:rsidR="000F0740">
        <w:rPr>
          <w:b/>
        </w:rPr>
        <w:t xml:space="preserve"> (στην αγγλική, </w:t>
      </w:r>
      <w:r w:rsidR="00DF76AF" w:rsidRPr="002074AF">
        <w:rPr>
          <w:b/>
          <w:lang w:val="en-US"/>
        </w:rPr>
        <w:t>MSc</w:t>
      </w:r>
      <w:r w:rsidR="00DF76AF" w:rsidRPr="005A1342">
        <w:rPr>
          <w:b/>
        </w:rPr>
        <w:t>-</w:t>
      </w:r>
      <w:r w:rsidR="00DF76AF" w:rsidRPr="002074AF">
        <w:rPr>
          <w:b/>
          <w:lang w:val="en-US"/>
        </w:rPr>
        <w:t>Auditory</w:t>
      </w:r>
      <w:r w:rsidR="00DF76AF" w:rsidRPr="005A1342">
        <w:rPr>
          <w:b/>
        </w:rPr>
        <w:t xml:space="preserve"> </w:t>
      </w:r>
      <w:r w:rsidR="00DF76AF" w:rsidRPr="002074AF">
        <w:rPr>
          <w:b/>
          <w:lang w:val="en-US"/>
        </w:rPr>
        <w:t>Processing</w:t>
      </w:r>
      <w:r w:rsidR="00DF76AF" w:rsidRPr="005A1342">
        <w:rPr>
          <w:b/>
        </w:rPr>
        <w:t xml:space="preserve"> </w:t>
      </w:r>
      <w:r w:rsidR="00DF76AF" w:rsidRPr="002074AF">
        <w:rPr>
          <w:b/>
          <w:lang w:val="en-US"/>
        </w:rPr>
        <w:t>Disorder</w:t>
      </w:r>
      <w:r w:rsidR="000F0740">
        <w:rPr>
          <w:b/>
        </w:rPr>
        <w:t>)</w:t>
      </w:r>
      <w:r w:rsidR="000F0740">
        <w:rPr>
          <w:rFonts w:cstheme="minorHAnsi"/>
          <w:color w:val="000000"/>
        </w:rPr>
        <w:t xml:space="preserve">. </w:t>
      </w:r>
      <w:r w:rsidR="00DF76AF">
        <w:rPr>
          <w:rFonts w:cstheme="minorHAnsi"/>
          <w:color w:val="000000"/>
        </w:rPr>
        <w:t xml:space="preserve"> </w:t>
      </w:r>
      <w:r w:rsidR="000F0740" w:rsidRPr="00E41CA2">
        <w:rPr>
          <w:rFonts w:cstheme="minorHAnsi"/>
          <w:bCs/>
          <w:color w:val="000000"/>
        </w:rPr>
        <w:t>Η</w:t>
      </w:r>
      <w:r w:rsidRPr="00E41CA2">
        <w:rPr>
          <w:rFonts w:cstheme="minorHAnsi"/>
          <w:bCs/>
          <w:color w:val="000000"/>
        </w:rPr>
        <w:t xml:space="preserve"> επιτυχής παρακολούθηση του </w:t>
      </w:r>
      <w:r w:rsidR="000F0740" w:rsidRPr="00E41CA2">
        <w:rPr>
          <w:rFonts w:cstheme="minorHAnsi"/>
          <w:bCs/>
          <w:color w:val="000000"/>
        </w:rPr>
        <w:t>Π.Μ.Σ.</w:t>
      </w:r>
      <w:r w:rsidRPr="00E41CA2">
        <w:rPr>
          <w:rFonts w:cstheme="minorHAnsi"/>
          <w:bCs/>
          <w:color w:val="000000"/>
        </w:rPr>
        <w:t xml:space="preserve"> οδηγεί </w:t>
      </w:r>
      <w:r w:rsidR="000F0740" w:rsidRPr="00E41CA2">
        <w:rPr>
          <w:rFonts w:cstheme="minorHAnsi"/>
          <w:bCs/>
          <w:color w:val="000000"/>
        </w:rPr>
        <w:t>στην</w:t>
      </w:r>
      <w:r w:rsidRPr="00E41CA2">
        <w:rPr>
          <w:rFonts w:cstheme="minorHAnsi"/>
          <w:bCs/>
          <w:color w:val="000000"/>
        </w:rPr>
        <w:t xml:space="preserve"> απόκτηση</w:t>
      </w:r>
      <w:r w:rsidR="00FB2126" w:rsidRPr="00E41CA2">
        <w:rPr>
          <w:rFonts w:cstheme="minorHAnsi"/>
          <w:bCs/>
          <w:color w:val="000000"/>
        </w:rPr>
        <w:t xml:space="preserve"> </w:t>
      </w:r>
      <w:r w:rsidR="000F0740" w:rsidRPr="00E41CA2">
        <w:rPr>
          <w:rFonts w:cstheme="minorHAnsi"/>
          <w:bCs/>
          <w:color w:val="000000"/>
        </w:rPr>
        <w:t xml:space="preserve">του </w:t>
      </w:r>
      <w:r w:rsidRPr="00E41CA2">
        <w:rPr>
          <w:rFonts w:cstheme="minorHAnsi"/>
          <w:color w:val="000000"/>
        </w:rPr>
        <w:t>Διπλώματος Μεταπτυχιακών Σπουδών (</w:t>
      </w:r>
      <w:proofErr w:type="spellStart"/>
      <w:r w:rsidRPr="00E41CA2">
        <w:rPr>
          <w:rFonts w:cstheme="minorHAnsi"/>
          <w:color w:val="000000"/>
        </w:rPr>
        <w:t>Δ.Μ.Σ</w:t>
      </w:r>
      <w:proofErr w:type="spellEnd"/>
      <w:r w:rsidRPr="00E41CA2">
        <w:rPr>
          <w:rFonts w:cstheme="minorHAnsi"/>
          <w:color w:val="000000"/>
        </w:rPr>
        <w:t>.) στ</w:t>
      </w:r>
      <w:r w:rsidR="00CC1CE3">
        <w:rPr>
          <w:rFonts w:cstheme="minorHAnsi"/>
          <w:color w:val="000000"/>
        </w:rPr>
        <w:t>ην</w:t>
      </w:r>
      <w:r w:rsidRPr="00E41CA2">
        <w:rPr>
          <w:rFonts w:cstheme="minorHAnsi"/>
          <w:color w:val="000000"/>
        </w:rPr>
        <w:t xml:space="preserve"> </w:t>
      </w:r>
      <w:r w:rsidR="002074AF" w:rsidRPr="00E41CA2">
        <w:rPr>
          <w:b/>
        </w:rPr>
        <w:t>“</w:t>
      </w:r>
      <w:r w:rsidR="00CC1CE3" w:rsidRPr="00CC1CE3">
        <w:rPr>
          <w:b/>
        </w:rPr>
        <w:t xml:space="preserve"> </w:t>
      </w:r>
      <w:r w:rsidR="00CC1CE3" w:rsidRPr="002074AF">
        <w:rPr>
          <w:b/>
        </w:rPr>
        <w:t>Διαταραχ</w:t>
      </w:r>
      <w:r w:rsidR="00CC1CE3">
        <w:rPr>
          <w:b/>
        </w:rPr>
        <w:t>ή</w:t>
      </w:r>
      <w:r w:rsidR="00CC1CE3" w:rsidRPr="002074AF">
        <w:rPr>
          <w:b/>
        </w:rPr>
        <w:t xml:space="preserve"> Ακουστικής Επεξεργασίας</w:t>
      </w:r>
      <w:r w:rsidR="002074AF" w:rsidRPr="00E41CA2">
        <w:rPr>
          <w:b/>
        </w:rPr>
        <w:t>»</w:t>
      </w:r>
      <w:r w:rsidR="00E41CA2" w:rsidRPr="00E41CA2">
        <w:rPr>
          <w:b/>
        </w:rPr>
        <w:t xml:space="preserve"> (στην αγγλική </w:t>
      </w:r>
      <w:r w:rsidR="002074AF" w:rsidRPr="00E41CA2">
        <w:rPr>
          <w:b/>
        </w:rPr>
        <w:t>"</w:t>
      </w:r>
      <w:r w:rsidR="002074AF" w:rsidRPr="00E41CA2">
        <w:rPr>
          <w:b/>
          <w:lang w:val="en-US"/>
        </w:rPr>
        <w:t>MSc</w:t>
      </w:r>
      <w:r w:rsidR="002074AF" w:rsidRPr="00E41CA2">
        <w:rPr>
          <w:b/>
        </w:rPr>
        <w:t>-</w:t>
      </w:r>
      <w:r w:rsidR="002074AF" w:rsidRPr="00E41CA2">
        <w:rPr>
          <w:b/>
          <w:lang w:val="en-US"/>
        </w:rPr>
        <w:t>Auditory</w:t>
      </w:r>
      <w:r w:rsidR="002074AF" w:rsidRPr="00E41CA2">
        <w:rPr>
          <w:b/>
        </w:rPr>
        <w:t xml:space="preserve"> </w:t>
      </w:r>
      <w:r w:rsidR="002074AF" w:rsidRPr="00E41CA2">
        <w:rPr>
          <w:b/>
          <w:lang w:val="en-US"/>
        </w:rPr>
        <w:t>Processing</w:t>
      </w:r>
      <w:r w:rsidR="002074AF" w:rsidRPr="00E41CA2">
        <w:rPr>
          <w:b/>
        </w:rPr>
        <w:t xml:space="preserve"> </w:t>
      </w:r>
      <w:r w:rsidR="002074AF" w:rsidRPr="00E41CA2">
        <w:rPr>
          <w:b/>
          <w:lang w:val="en-US"/>
        </w:rPr>
        <w:t>Disorder</w:t>
      </w:r>
      <w:r w:rsidR="002074AF" w:rsidRPr="00E41CA2">
        <w:rPr>
          <w:b/>
        </w:rPr>
        <w:t>"</w:t>
      </w:r>
      <w:r w:rsidR="00E41CA2" w:rsidRPr="00E41CA2">
        <w:rPr>
          <w:b/>
        </w:rPr>
        <w:t>, σε μία από τις δύο ειδικεύσεις που θα λειτουργήσουν</w:t>
      </w:r>
      <w:r w:rsidR="00E41CA2" w:rsidRPr="00CC1CE3">
        <w:rPr>
          <w:b/>
        </w:rPr>
        <w:t>:</w:t>
      </w:r>
    </w:p>
    <w:p w14:paraId="5B6853DE" w14:textId="1369470D" w:rsidR="00E41CA2" w:rsidRPr="00CC1CE3" w:rsidRDefault="00E41CA2" w:rsidP="00E41CA2">
      <w:pPr>
        <w:pStyle w:val="ListParagraph"/>
        <w:numPr>
          <w:ilvl w:val="0"/>
          <w:numId w:val="29"/>
        </w:numPr>
        <w:autoSpaceDE w:val="0"/>
        <w:autoSpaceDN w:val="0"/>
        <w:adjustRightInd w:val="0"/>
        <w:spacing w:line="276" w:lineRule="auto"/>
        <w:ind w:right="426"/>
        <w:jc w:val="both"/>
        <w:rPr>
          <w:b/>
        </w:rPr>
      </w:pPr>
      <w:r w:rsidRPr="00E41CA2">
        <w:rPr>
          <w:rFonts w:asciiTheme="minorHAnsi" w:hAnsiTheme="minorHAnsi" w:cstheme="minorHAnsi"/>
          <w:sz w:val="22"/>
          <w:szCs w:val="22"/>
        </w:rPr>
        <w:t>Αντιμετώπιση Διαταραχ</w:t>
      </w:r>
      <w:r w:rsidR="00CC1CE3">
        <w:rPr>
          <w:rFonts w:asciiTheme="minorHAnsi" w:hAnsiTheme="minorHAnsi" w:cstheme="minorHAnsi"/>
          <w:sz w:val="22"/>
          <w:szCs w:val="22"/>
        </w:rPr>
        <w:t>ής</w:t>
      </w:r>
      <w:r w:rsidRPr="00E41CA2">
        <w:rPr>
          <w:rFonts w:asciiTheme="minorHAnsi" w:hAnsiTheme="minorHAnsi" w:cstheme="minorHAnsi"/>
          <w:sz w:val="22"/>
          <w:szCs w:val="22"/>
        </w:rPr>
        <w:t xml:space="preserve"> Ακουστικής Επεξεργασίας (ΔΑΕ)-Ψυχοακουστικές εφαρμογές στον Αυτισμό, την Σχιζοφρένεια, την Βαρηκοΐα και τις Μαθησιακές Δυσκολίες</w:t>
      </w:r>
      <w:r>
        <w:rPr>
          <w:rFonts w:asciiTheme="minorHAnsi" w:hAnsiTheme="minorHAnsi" w:cstheme="minorHAnsi"/>
          <w:sz w:val="22"/>
          <w:szCs w:val="22"/>
        </w:rPr>
        <w:t>,</w:t>
      </w:r>
    </w:p>
    <w:p w14:paraId="63CBF2ED" w14:textId="0043AEB6" w:rsidR="00E41CA2" w:rsidRPr="00CC1CE3" w:rsidRDefault="00E41CA2" w:rsidP="00E41CA2">
      <w:pPr>
        <w:pStyle w:val="ListParagraph"/>
        <w:numPr>
          <w:ilvl w:val="0"/>
          <w:numId w:val="29"/>
        </w:numPr>
        <w:autoSpaceDE w:val="0"/>
        <w:autoSpaceDN w:val="0"/>
        <w:adjustRightInd w:val="0"/>
        <w:spacing w:line="276" w:lineRule="auto"/>
        <w:ind w:right="426"/>
        <w:jc w:val="both"/>
        <w:rPr>
          <w:b/>
        </w:rPr>
      </w:pPr>
      <w:r w:rsidRPr="00E41CA2">
        <w:rPr>
          <w:rFonts w:asciiTheme="minorHAnsi" w:hAnsiTheme="minorHAnsi"/>
        </w:rPr>
        <w:t xml:space="preserve">Διάγνωση </w:t>
      </w:r>
      <w:r w:rsidRPr="00E41CA2">
        <w:rPr>
          <w:rFonts w:asciiTheme="minorHAnsi" w:hAnsiTheme="minorHAnsi" w:cstheme="minorHAnsi"/>
          <w:sz w:val="22"/>
          <w:szCs w:val="22"/>
        </w:rPr>
        <w:t>Διαταραχ</w:t>
      </w:r>
      <w:r w:rsidR="00CC1CE3">
        <w:rPr>
          <w:rFonts w:asciiTheme="minorHAnsi" w:hAnsiTheme="minorHAnsi" w:cstheme="minorHAnsi"/>
          <w:sz w:val="22"/>
          <w:szCs w:val="22"/>
        </w:rPr>
        <w:t>ής</w:t>
      </w:r>
      <w:r w:rsidRPr="00E41CA2">
        <w:rPr>
          <w:rFonts w:asciiTheme="minorHAnsi" w:hAnsiTheme="minorHAnsi" w:cstheme="minorHAnsi"/>
          <w:sz w:val="22"/>
          <w:szCs w:val="22"/>
        </w:rPr>
        <w:t xml:space="preserve"> Ακουστικής Επεξεργασίας (ΔΑΕ)-Ψυχοακουστικές εφαρμογές στον Αυτισμό, την Σχιζοφρένεια, την Βαρηκοΐα και τις Μαθησιακές Δυσκολίες</w:t>
      </w:r>
      <w:r>
        <w:rPr>
          <w:rFonts w:asciiTheme="minorHAnsi" w:hAnsiTheme="minorHAnsi" w:cstheme="minorHAnsi"/>
          <w:sz w:val="22"/>
          <w:szCs w:val="22"/>
        </w:rPr>
        <w:t>.</w:t>
      </w:r>
    </w:p>
    <w:p w14:paraId="2EF16632" w14:textId="54B08832" w:rsidR="0023486F" w:rsidRPr="00E41CA2" w:rsidRDefault="00ED2371" w:rsidP="00E41CA2">
      <w:pPr>
        <w:ind w:right="326"/>
        <w:jc w:val="both"/>
        <w:rPr>
          <w:rFonts w:eastAsia="MgHelveticaUCPol" w:cstheme="minorHAnsi"/>
        </w:rPr>
      </w:pPr>
      <w:r w:rsidRPr="00ED2371">
        <w:rPr>
          <w:rFonts w:eastAsia="MgHelveticaUCPol" w:cstheme="minorHAnsi"/>
        </w:rPr>
        <w:t xml:space="preserve">Το γνωστικό </w:t>
      </w:r>
      <w:r w:rsidRPr="00ED2371">
        <w:rPr>
          <w:rFonts w:eastAsia="MgHelveticaUCPol" w:cstheme="minorHAnsi"/>
          <w:b/>
        </w:rPr>
        <w:t>αντικείμενο</w:t>
      </w:r>
      <w:r w:rsidRPr="00ED2371">
        <w:rPr>
          <w:rFonts w:eastAsia="MgHelveticaUCPol" w:cstheme="minorHAnsi"/>
        </w:rPr>
        <w:t xml:space="preserve"> του ΠΜΣ είναι η παροχή εκπαίδευσης και επικαιροποιημένης θεωρητικής και πρακτικής γνώσης στον τομέα της Ψυχοακουστικής και της Νευροεπιστήμης της Ακουστικής Αντίληψης. Ειδικότερα, το Πρόγραμμα στοχεύει στην παροχή υψηλού επιπέδου εκπαίδευσης και εξειδίκευσης των μεταπτυχιακών φοιτητών στον τομέα της Ψυχοακουστικής, της διάγνωσης και αντιμετώπισης τ</w:t>
      </w:r>
      <w:r w:rsidR="00CC1CE3">
        <w:rPr>
          <w:rFonts w:eastAsia="MgHelveticaUCPol" w:cstheme="minorHAnsi"/>
        </w:rPr>
        <w:t>ης</w:t>
      </w:r>
      <w:r w:rsidRPr="00ED2371">
        <w:rPr>
          <w:rFonts w:eastAsia="MgHelveticaUCPol" w:cstheme="minorHAnsi"/>
        </w:rPr>
        <w:t xml:space="preserve"> Διαταραχ</w:t>
      </w:r>
      <w:r w:rsidR="00CC1CE3">
        <w:rPr>
          <w:rFonts w:eastAsia="MgHelveticaUCPol" w:cstheme="minorHAnsi"/>
        </w:rPr>
        <w:t>ής</w:t>
      </w:r>
      <w:r w:rsidRPr="00ED2371">
        <w:rPr>
          <w:rFonts w:eastAsia="MgHelveticaUCPol" w:cstheme="minorHAnsi"/>
        </w:rPr>
        <w:t xml:space="preserve"> Ακουστικής Επεξεργασίας (ΔΑΕ)-με έμφαση στις Ψυχοακουστικές εφαρμογές στον Αυτισμό, τη Σχιζοφρένεια, τη </w:t>
      </w:r>
      <w:r w:rsidRPr="00ED2371">
        <w:rPr>
          <w:rFonts w:cstheme="minorHAnsi"/>
        </w:rPr>
        <w:t>Βαρηκοΐα</w:t>
      </w:r>
      <w:r w:rsidRPr="00ED2371">
        <w:rPr>
          <w:rFonts w:eastAsia="MgHelveticaUCPol" w:cstheme="minorHAnsi"/>
        </w:rPr>
        <w:t xml:space="preserve"> και τις Μαθησιακές Δυσκολίες. </w:t>
      </w:r>
    </w:p>
    <w:p w14:paraId="6F726FCE" w14:textId="6EDA0046" w:rsidR="002074AF" w:rsidRPr="002074AF" w:rsidRDefault="00E41CA2" w:rsidP="002074AF">
      <w:pPr>
        <w:jc w:val="both"/>
        <w:rPr>
          <w:rFonts w:eastAsia="MgHelveticaUCPol" w:cs="MgHelveticaUCPol"/>
        </w:rPr>
      </w:pPr>
      <w:r>
        <w:rPr>
          <w:rFonts w:eastAsia="MgHelveticaUCPol" w:cs="MgHelveticaUCPol"/>
          <w:b/>
        </w:rPr>
        <w:t>Ο σκοπός</w:t>
      </w:r>
      <w:r w:rsidR="002074AF" w:rsidRPr="002074AF">
        <w:rPr>
          <w:rFonts w:eastAsia="MgHelveticaUCPol" w:cs="MgHelveticaUCPol"/>
          <w:b/>
        </w:rPr>
        <w:t xml:space="preserve"> οργάνωσης και λειτουργίας</w:t>
      </w:r>
      <w:r w:rsidR="002074AF" w:rsidRPr="002074AF">
        <w:rPr>
          <w:rFonts w:eastAsia="MgHelveticaUCPol" w:cs="MgHelveticaUCPol"/>
        </w:rPr>
        <w:t xml:space="preserve"> του προτεινόμενου ΠΜΣ συνοψίζονται στους εξής:</w:t>
      </w:r>
    </w:p>
    <w:p w14:paraId="10887B6C" w14:textId="77777777" w:rsidR="00ED2371" w:rsidRPr="00ED2371" w:rsidRDefault="00ED2371" w:rsidP="00ED2371">
      <w:pPr>
        <w:ind w:left="360"/>
        <w:jc w:val="both"/>
        <w:rPr>
          <w:rFonts w:eastAsia="MgHelveticaUCPol" w:cstheme="minorHAnsi"/>
        </w:rPr>
      </w:pPr>
      <w:r w:rsidRPr="00ED2371">
        <w:rPr>
          <w:rFonts w:eastAsia="MgHelveticaUCPol" w:cstheme="minorHAnsi"/>
          <w:b/>
        </w:rPr>
        <w:t>Ο γενικός σκοπός</w:t>
      </w:r>
      <w:r w:rsidRPr="00ED2371">
        <w:rPr>
          <w:rFonts w:eastAsia="MgHelveticaUCPol" w:cstheme="minorHAnsi"/>
        </w:rPr>
        <w:t xml:space="preserve"> του μεταπτυχιακού προγράμματος είναι: α) η περαιτέρω προαγωγή της γνώσης στον τομέα της Ψυχοακουστικής, η περαιτέρω ανάπτυξη της έρευνας στον τομέα της Διαταραχής Ακουστικής Επεξεργασίας και της συνύπαρξής της με το φάσμα του </w:t>
      </w:r>
      <w:r w:rsidRPr="00ED2371">
        <w:rPr>
          <w:rFonts w:eastAsia="MgHelveticaUCPol" w:cstheme="minorHAnsi"/>
        </w:rPr>
        <w:lastRenderedPageBreak/>
        <w:t xml:space="preserve">Αυτισμού και τις Μαθησιακές Δυσκολίες και β) η υψηλού επιπέδου εξειδίκευση των αποφοίτων σε θεωρητικές γνώσεις και εφαρμόσιμες πρακτικές στον τομέα της Ψυχοακουστικής σε ότι αφορά την Διαταραχή της Ακουστικής Επεξεργασίας, τον Αυτισμό, την </w:t>
      </w:r>
      <w:r w:rsidRPr="00ED2371">
        <w:rPr>
          <w:rFonts w:cstheme="minorHAnsi"/>
        </w:rPr>
        <w:t>Βαρηκοΐα</w:t>
      </w:r>
      <w:r w:rsidRPr="00ED2371">
        <w:rPr>
          <w:rFonts w:eastAsia="MgHelveticaUCPol" w:cstheme="minorHAnsi"/>
        </w:rPr>
        <w:t xml:space="preserve"> και τις Μαθησιακές Δυσκολίες.  </w:t>
      </w:r>
    </w:p>
    <w:p w14:paraId="5EF391C9" w14:textId="77777777" w:rsidR="00ED2371" w:rsidRPr="00ED2371" w:rsidRDefault="00ED2371" w:rsidP="00ED2371">
      <w:pPr>
        <w:ind w:left="360"/>
        <w:jc w:val="both"/>
        <w:rPr>
          <w:rFonts w:eastAsia="MgHelveticaUCPol" w:cstheme="minorHAnsi"/>
        </w:rPr>
      </w:pPr>
      <w:r w:rsidRPr="00ED2371">
        <w:rPr>
          <w:rFonts w:eastAsia="MgHelveticaUCPol" w:cstheme="minorHAnsi"/>
        </w:rPr>
        <w:t xml:space="preserve">Ο ανωτέρω σκοπός εκπληρώνεται μέσω ενός προσεκτικά δομημένου και ισορροπημένου προγράμματος μαθημάτων που αφορά κυρίως σε γνώσεις της τελευταίας πενταετίας για την αλληλεπίδραση της ακουστικής αντίληψης με τις νοητικές λειτουργίες (π.χ. προσοχή, μνήμη). Τα θεωρητικά μαθήματα θα κινητοποιήσουν τους φοιτητές σε γόνιμη σκέψη και θα τους ωθήσουν στην πρακτική εφαρμογή και την έρευνα. Η πρακτική εκπαίδευση θα δίνει τη δυνατότητα για την απόκτηση ουσιαστικών δεξιοτήτων, υψηλού επιπέδου για την εκτίμηση, διάγνωση και αντιμετώπιση της Διαταραχής Ακουστικής Επεξεργασίας. Μέσα από συγκεκριμένες τεχνικές και αντίστοιχη εκπαίδευση το πρόγραμμα αποσκοπεί στην εξατομίκευση της γνώσης, προσφέροντας την βέλτιστη παροχή και προαγωγή υγείας. </w:t>
      </w:r>
    </w:p>
    <w:p w14:paraId="412CA4A9" w14:textId="77777777" w:rsidR="00ED2371" w:rsidRPr="00ED2371" w:rsidRDefault="00ED2371" w:rsidP="00ED2371">
      <w:pPr>
        <w:ind w:left="360"/>
        <w:jc w:val="both"/>
        <w:rPr>
          <w:rFonts w:eastAsia="MgHelveticaUCPol" w:cstheme="minorHAnsi"/>
        </w:rPr>
      </w:pPr>
      <w:r w:rsidRPr="00ED2371">
        <w:rPr>
          <w:rFonts w:eastAsia="MgHelveticaUCPol" w:cstheme="minorHAnsi"/>
        </w:rPr>
        <w:t xml:space="preserve">Παράλληλα το προτεινόμενο πρόγραμμα θα ενεργοποιήσει τη διεπιστημονική προσέγγιση με μη επαγγελματίες ιατρικών σπουδών, όπως αποφοίτους της Ψυχολογίας και της Παιδαγωγικής, για μια πληρέστερη προσέγγιση της ακουστικής αντίληψης, σε διαταραχές όπως το φάσμα του αυτισμού και τις μαθησιακές δυσκολίες. Η εκπόνηση της διπλωματικής εργασίας θα προσφέρει την δυνατότητα αποτύπωσης των αποκτώμενων γνώσεων, μέσω της μελέτης της σχετικής βιβλιογραφίας και των σύγχρονων ερευνητικών δεδομένων, του κάθε φοιτητή ατομικά. </w:t>
      </w:r>
    </w:p>
    <w:p w14:paraId="68B5BCA9" w14:textId="77777777" w:rsidR="00ED2371" w:rsidRPr="00ED2371" w:rsidRDefault="00ED2371" w:rsidP="00ED2371">
      <w:pPr>
        <w:pStyle w:val="ListParagraph"/>
        <w:ind w:left="993" w:hanging="567"/>
        <w:jc w:val="both"/>
        <w:rPr>
          <w:rFonts w:asciiTheme="minorHAnsi" w:eastAsia="MgHelveticaUCPol" w:hAnsiTheme="minorHAnsi" w:cstheme="minorHAnsi"/>
          <w:sz w:val="22"/>
          <w:szCs w:val="22"/>
        </w:rPr>
      </w:pPr>
      <w:r w:rsidRPr="00ED2371">
        <w:rPr>
          <w:rFonts w:asciiTheme="minorHAnsi" w:eastAsia="MgHelveticaUCPol" w:hAnsiTheme="minorHAnsi" w:cstheme="minorHAnsi"/>
          <w:sz w:val="22"/>
          <w:szCs w:val="22"/>
        </w:rPr>
        <w:t xml:space="preserve">Οι </w:t>
      </w:r>
      <w:r w:rsidRPr="00ED2371">
        <w:rPr>
          <w:rFonts w:asciiTheme="minorHAnsi" w:eastAsia="MgHelveticaUCPol" w:hAnsiTheme="minorHAnsi" w:cstheme="minorHAnsi"/>
          <w:b/>
          <w:sz w:val="22"/>
          <w:szCs w:val="22"/>
        </w:rPr>
        <w:t>επιμέρους στόχοι</w:t>
      </w:r>
      <w:r w:rsidRPr="00ED2371">
        <w:rPr>
          <w:rFonts w:asciiTheme="minorHAnsi" w:eastAsia="MgHelveticaUCPol" w:hAnsiTheme="minorHAnsi" w:cstheme="minorHAnsi"/>
          <w:sz w:val="22"/>
          <w:szCs w:val="22"/>
        </w:rPr>
        <w:t xml:space="preserve"> λειτουργίας του ΠΜΣ αποσκοπούν:</w:t>
      </w:r>
    </w:p>
    <w:p w14:paraId="1F13945C" w14:textId="77777777" w:rsidR="00ED2371" w:rsidRPr="00ED2371" w:rsidRDefault="00ED2371" w:rsidP="00ED2371">
      <w:pPr>
        <w:pStyle w:val="ListParagraph"/>
        <w:ind w:left="993" w:hanging="273"/>
        <w:jc w:val="both"/>
        <w:rPr>
          <w:rFonts w:asciiTheme="minorHAnsi" w:eastAsia="MgHelveticaUCPol" w:hAnsiTheme="minorHAnsi" w:cstheme="minorHAnsi"/>
          <w:sz w:val="22"/>
          <w:szCs w:val="22"/>
        </w:rPr>
      </w:pPr>
      <w:r w:rsidRPr="00ED2371">
        <w:rPr>
          <w:rFonts w:asciiTheme="minorHAnsi" w:eastAsia="MgHelveticaUCPol" w:hAnsiTheme="minorHAnsi" w:cstheme="minorHAnsi"/>
          <w:sz w:val="22"/>
          <w:szCs w:val="22"/>
        </w:rPr>
        <w:t>α.</w:t>
      </w:r>
      <w:r w:rsidRPr="00ED2371">
        <w:rPr>
          <w:rFonts w:asciiTheme="minorHAnsi" w:eastAsia="MgHelveticaUCPol" w:hAnsiTheme="minorHAnsi" w:cstheme="minorHAnsi"/>
          <w:sz w:val="22"/>
          <w:szCs w:val="22"/>
        </w:rPr>
        <w:tab/>
        <w:t>Στη διαμόρφωση ενός ενισχυμένου πλαισίου συνεργασίας με Πανεπιστημιακά Ιδρύματα και Ερευνητικά Κέντρα στην Ελλάδα και στο εξωτερικό,</w:t>
      </w:r>
    </w:p>
    <w:p w14:paraId="4D2F55A7" w14:textId="77777777" w:rsidR="00ED2371" w:rsidRPr="00ED2371" w:rsidRDefault="00ED2371" w:rsidP="00ED2371">
      <w:pPr>
        <w:pStyle w:val="ListParagraph"/>
        <w:ind w:left="993" w:hanging="273"/>
        <w:jc w:val="both"/>
        <w:rPr>
          <w:rFonts w:asciiTheme="minorHAnsi" w:eastAsia="MgHelveticaUCPol" w:hAnsiTheme="minorHAnsi" w:cstheme="minorHAnsi"/>
          <w:sz w:val="22"/>
          <w:szCs w:val="22"/>
        </w:rPr>
      </w:pPr>
      <w:r w:rsidRPr="00ED2371">
        <w:rPr>
          <w:rFonts w:asciiTheme="minorHAnsi" w:eastAsia="MgHelveticaUCPol" w:hAnsiTheme="minorHAnsi" w:cstheme="minorHAnsi"/>
          <w:sz w:val="22"/>
          <w:szCs w:val="22"/>
        </w:rPr>
        <w:t>β.</w:t>
      </w:r>
      <w:r w:rsidRPr="00ED2371">
        <w:rPr>
          <w:rFonts w:asciiTheme="minorHAnsi" w:eastAsia="MgHelveticaUCPol" w:hAnsiTheme="minorHAnsi" w:cstheme="minorHAnsi"/>
          <w:sz w:val="22"/>
          <w:szCs w:val="22"/>
        </w:rPr>
        <w:tab/>
        <w:t>Στην προβολή του ερευνητικού έργου των φοιτητών σε διεθνή και ελληνικά συνέδρια, στα οποία οι φοιτητές θα καλούνται να παρουσιάσουν τις ερευνητικές τους εργασίες,</w:t>
      </w:r>
    </w:p>
    <w:p w14:paraId="2BF5C568" w14:textId="1B8F5FC9" w:rsidR="00ED2371" w:rsidRPr="00ED2371" w:rsidRDefault="00ED2371" w:rsidP="00ED2371">
      <w:pPr>
        <w:pStyle w:val="ListParagraph"/>
        <w:ind w:left="993" w:hanging="273"/>
        <w:jc w:val="both"/>
        <w:rPr>
          <w:rFonts w:asciiTheme="minorHAnsi" w:eastAsia="MgHelveticaUCPol" w:hAnsiTheme="minorHAnsi" w:cstheme="minorHAnsi"/>
          <w:sz w:val="22"/>
          <w:szCs w:val="22"/>
        </w:rPr>
      </w:pPr>
      <w:r w:rsidRPr="00ED2371">
        <w:rPr>
          <w:rFonts w:asciiTheme="minorHAnsi" w:eastAsia="MgHelveticaUCPol" w:hAnsiTheme="minorHAnsi" w:cstheme="minorHAnsi"/>
          <w:sz w:val="22"/>
          <w:szCs w:val="22"/>
        </w:rPr>
        <w:t>γ.</w:t>
      </w:r>
      <w:r w:rsidRPr="00ED2371">
        <w:rPr>
          <w:rFonts w:asciiTheme="minorHAnsi" w:eastAsia="MgHelveticaUCPol" w:hAnsiTheme="minorHAnsi" w:cstheme="minorHAnsi"/>
          <w:sz w:val="22"/>
          <w:szCs w:val="22"/>
        </w:rPr>
        <w:tab/>
        <w:t xml:space="preserve">Στην προσέλκυση </w:t>
      </w:r>
      <w:r w:rsidR="00E41CA2">
        <w:rPr>
          <w:rFonts w:asciiTheme="minorHAnsi" w:eastAsia="MgHelveticaUCPol" w:hAnsiTheme="minorHAnsi" w:cstheme="minorHAnsi"/>
          <w:sz w:val="22"/>
          <w:szCs w:val="22"/>
        </w:rPr>
        <w:t xml:space="preserve">εισακτέων </w:t>
      </w:r>
      <w:r w:rsidRPr="00ED2371">
        <w:rPr>
          <w:rFonts w:asciiTheme="minorHAnsi" w:eastAsia="MgHelveticaUCPol" w:hAnsiTheme="minorHAnsi" w:cstheme="minorHAnsi"/>
          <w:sz w:val="22"/>
          <w:szCs w:val="22"/>
        </w:rPr>
        <w:t xml:space="preserve">φοιτητών και από άλλα Ιδρύματα Ανώτατης Εκπαίδευσης, της </w:t>
      </w:r>
      <w:r w:rsidR="00E41CA2">
        <w:rPr>
          <w:rFonts w:asciiTheme="minorHAnsi" w:eastAsia="MgHelveticaUCPol" w:hAnsiTheme="minorHAnsi" w:cstheme="minorHAnsi"/>
          <w:sz w:val="22"/>
          <w:szCs w:val="22"/>
        </w:rPr>
        <w:t>ημεδαπής</w:t>
      </w:r>
      <w:r w:rsidRPr="00ED2371">
        <w:rPr>
          <w:rFonts w:asciiTheme="minorHAnsi" w:eastAsia="MgHelveticaUCPol" w:hAnsiTheme="minorHAnsi" w:cstheme="minorHAnsi"/>
          <w:sz w:val="22"/>
          <w:szCs w:val="22"/>
        </w:rPr>
        <w:t xml:space="preserve"> και </w:t>
      </w:r>
      <w:r w:rsidR="00E41CA2">
        <w:rPr>
          <w:rFonts w:asciiTheme="minorHAnsi" w:eastAsia="MgHelveticaUCPol" w:hAnsiTheme="minorHAnsi" w:cstheme="minorHAnsi"/>
          <w:sz w:val="22"/>
          <w:szCs w:val="22"/>
        </w:rPr>
        <w:t>της αλλοδαπής</w:t>
      </w:r>
      <w:r w:rsidRPr="00ED2371">
        <w:rPr>
          <w:rFonts w:asciiTheme="minorHAnsi" w:eastAsia="MgHelveticaUCPol" w:hAnsiTheme="minorHAnsi" w:cstheme="minorHAnsi"/>
          <w:sz w:val="22"/>
          <w:szCs w:val="22"/>
        </w:rPr>
        <w:t>.</w:t>
      </w:r>
    </w:p>
    <w:p w14:paraId="24CDE0BC" w14:textId="77777777" w:rsidR="00120172" w:rsidRPr="00C52954" w:rsidRDefault="00120172" w:rsidP="0023486F">
      <w:pPr>
        <w:pStyle w:val="1"/>
        <w:widowControl w:val="0"/>
        <w:spacing w:after="0" w:line="276" w:lineRule="auto"/>
        <w:ind w:right="426"/>
        <w:jc w:val="both"/>
        <w:rPr>
          <w:rFonts w:asciiTheme="minorHAnsi" w:hAnsiTheme="minorHAnsi" w:cstheme="minorHAnsi"/>
          <w:color w:val="000080"/>
        </w:rPr>
      </w:pPr>
    </w:p>
    <w:p w14:paraId="045EBC00" w14:textId="77777777" w:rsidR="00BA6F04" w:rsidRPr="00C52954" w:rsidRDefault="009429DC" w:rsidP="0023486F">
      <w:pPr>
        <w:pStyle w:val="1"/>
        <w:widowControl w:val="0"/>
        <w:shd w:val="clear" w:color="auto" w:fill="D9D9D9" w:themeFill="background1" w:themeFillShade="D9"/>
        <w:spacing w:after="0" w:line="276" w:lineRule="auto"/>
        <w:ind w:right="426"/>
        <w:contextualSpacing/>
        <w:jc w:val="center"/>
        <w:outlineLvl w:val="0"/>
        <w:rPr>
          <w:rStyle w:val="normalchar1"/>
          <w:rFonts w:asciiTheme="minorHAnsi" w:hAnsiTheme="minorHAnsi" w:cstheme="minorHAnsi"/>
          <w:b/>
          <w:bCs/>
        </w:rPr>
      </w:pPr>
      <w:r w:rsidRPr="00C52954">
        <w:rPr>
          <w:rStyle w:val="normalchar1"/>
          <w:rFonts w:asciiTheme="minorHAnsi" w:hAnsiTheme="minorHAnsi" w:cstheme="minorHAnsi"/>
          <w:b/>
          <w:bCs/>
        </w:rPr>
        <w:t>Άρθρο 2</w:t>
      </w:r>
    </w:p>
    <w:p w14:paraId="415F05C5" w14:textId="77777777" w:rsidR="00E85D62" w:rsidRPr="00C52954" w:rsidRDefault="00262FC2" w:rsidP="0023486F">
      <w:pPr>
        <w:pStyle w:val="1"/>
        <w:widowControl w:val="0"/>
        <w:shd w:val="clear" w:color="auto" w:fill="D9D9D9" w:themeFill="background1" w:themeFillShade="D9"/>
        <w:spacing w:after="0" w:line="276" w:lineRule="auto"/>
        <w:ind w:right="426"/>
        <w:contextualSpacing/>
        <w:jc w:val="center"/>
        <w:rPr>
          <w:rStyle w:val="normalchar1"/>
          <w:rFonts w:asciiTheme="minorHAnsi" w:hAnsiTheme="minorHAnsi" w:cstheme="minorHAnsi"/>
          <w:b/>
          <w:bCs/>
        </w:rPr>
      </w:pPr>
      <w:r w:rsidRPr="00C52954">
        <w:rPr>
          <w:rStyle w:val="normalchar1"/>
          <w:rFonts w:asciiTheme="minorHAnsi" w:hAnsiTheme="minorHAnsi" w:cstheme="minorHAnsi"/>
          <w:b/>
          <w:bCs/>
        </w:rPr>
        <w:t xml:space="preserve">Όργανα </w:t>
      </w:r>
      <w:r w:rsidR="008770EA" w:rsidRPr="00C52954">
        <w:rPr>
          <w:rStyle w:val="normalchar1"/>
          <w:rFonts w:asciiTheme="minorHAnsi" w:hAnsiTheme="minorHAnsi" w:cstheme="minorHAnsi"/>
          <w:b/>
          <w:bCs/>
        </w:rPr>
        <w:t>των</w:t>
      </w:r>
      <w:r w:rsidR="005F5AF8" w:rsidRPr="00C52954">
        <w:rPr>
          <w:rStyle w:val="normalchar1"/>
          <w:rFonts w:asciiTheme="minorHAnsi" w:hAnsiTheme="minorHAnsi" w:cstheme="minorHAnsi"/>
          <w:b/>
          <w:bCs/>
        </w:rPr>
        <w:t xml:space="preserve"> Προγραμμάτων</w:t>
      </w:r>
      <w:r w:rsidR="008770EA" w:rsidRPr="00C52954">
        <w:rPr>
          <w:rStyle w:val="normalchar1"/>
          <w:rFonts w:asciiTheme="minorHAnsi" w:hAnsiTheme="minorHAnsi" w:cstheme="minorHAnsi"/>
          <w:b/>
          <w:bCs/>
        </w:rPr>
        <w:t xml:space="preserve"> </w:t>
      </w:r>
      <w:r w:rsidR="005F5AF8" w:rsidRPr="00C52954">
        <w:rPr>
          <w:rStyle w:val="normalchar1"/>
          <w:rFonts w:asciiTheme="minorHAnsi" w:hAnsiTheme="minorHAnsi" w:cstheme="minorHAnsi"/>
          <w:b/>
          <w:bCs/>
        </w:rPr>
        <w:t xml:space="preserve">Μεταπτυχιακών </w:t>
      </w:r>
      <w:r w:rsidR="008770EA" w:rsidRPr="00C52954">
        <w:rPr>
          <w:rStyle w:val="normalchar1"/>
          <w:rFonts w:asciiTheme="minorHAnsi" w:hAnsiTheme="minorHAnsi" w:cstheme="minorHAnsi"/>
          <w:b/>
          <w:bCs/>
        </w:rPr>
        <w:t>Σπουδών</w:t>
      </w:r>
      <w:r w:rsidR="00E85D62" w:rsidRPr="00C52954">
        <w:rPr>
          <w:rStyle w:val="normalchar1"/>
          <w:rFonts w:asciiTheme="minorHAnsi" w:hAnsiTheme="minorHAnsi" w:cstheme="minorHAnsi"/>
          <w:b/>
          <w:bCs/>
        </w:rPr>
        <w:t xml:space="preserve"> </w:t>
      </w:r>
    </w:p>
    <w:p w14:paraId="756D3220" w14:textId="30C5DBEA" w:rsidR="009277FC" w:rsidRPr="00C52954" w:rsidRDefault="004C1510" w:rsidP="0023486F">
      <w:pPr>
        <w:pStyle w:val="1"/>
        <w:widowControl w:val="0"/>
        <w:shd w:val="clear" w:color="auto" w:fill="D9D9D9" w:themeFill="background1" w:themeFillShade="D9"/>
        <w:spacing w:after="0" w:line="276" w:lineRule="auto"/>
        <w:ind w:right="426"/>
        <w:contextualSpacing/>
        <w:jc w:val="center"/>
        <w:rPr>
          <w:rStyle w:val="normalchar1"/>
          <w:rFonts w:asciiTheme="minorHAnsi" w:hAnsiTheme="minorHAnsi" w:cstheme="minorHAnsi"/>
          <w:b/>
          <w:bCs/>
        </w:rPr>
      </w:pPr>
      <w:r w:rsidRPr="00C52954">
        <w:rPr>
          <w:rStyle w:val="normalchar1"/>
          <w:rFonts w:asciiTheme="minorHAnsi" w:hAnsiTheme="minorHAnsi" w:cstheme="minorHAnsi"/>
          <w:b/>
          <w:bCs/>
        </w:rPr>
        <w:t xml:space="preserve"> </w:t>
      </w:r>
      <w:r w:rsidR="004441B0" w:rsidRPr="00C52954">
        <w:rPr>
          <w:rStyle w:val="normalchar1"/>
          <w:rFonts w:asciiTheme="minorHAnsi" w:hAnsiTheme="minorHAnsi" w:cstheme="minorHAnsi"/>
          <w:b/>
          <w:bCs/>
        </w:rPr>
        <w:t>(άρθρα</w:t>
      </w:r>
      <w:r w:rsidR="00596ADB" w:rsidRPr="00C52954">
        <w:rPr>
          <w:rStyle w:val="normalchar1"/>
          <w:rFonts w:asciiTheme="minorHAnsi" w:hAnsiTheme="minorHAnsi" w:cstheme="minorHAnsi"/>
          <w:b/>
          <w:bCs/>
        </w:rPr>
        <w:t xml:space="preserve"> </w:t>
      </w:r>
      <w:r w:rsidR="004441B0" w:rsidRPr="00C52954">
        <w:rPr>
          <w:rStyle w:val="normalchar1"/>
          <w:rFonts w:asciiTheme="minorHAnsi" w:hAnsiTheme="minorHAnsi" w:cstheme="minorHAnsi"/>
          <w:b/>
          <w:bCs/>
        </w:rPr>
        <w:t>31</w:t>
      </w:r>
      <w:r w:rsidR="001B7802" w:rsidRPr="00C52954">
        <w:rPr>
          <w:rStyle w:val="normalchar1"/>
          <w:rFonts w:asciiTheme="minorHAnsi" w:hAnsiTheme="minorHAnsi" w:cstheme="minorHAnsi"/>
          <w:b/>
          <w:bCs/>
        </w:rPr>
        <w:t>,</w:t>
      </w:r>
      <w:r w:rsidR="003A6ABE" w:rsidRPr="00C52954">
        <w:rPr>
          <w:rStyle w:val="normalchar1"/>
          <w:rFonts w:asciiTheme="minorHAnsi" w:hAnsiTheme="minorHAnsi" w:cstheme="minorHAnsi"/>
          <w:b/>
          <w:bCs/>
        </w:rPr>
        <w:t xml:space="preserve"> 44</w:t>
      </w:r>
      <w:r w:rsidR="001B7802" w:rsidRPr="00C52954">
        <w:rPr>
          <w:rStyle w:val="normalchar1"/>
          <w:rFonts w:asciiTheme="minorHAnsi" w:hAnsiTheme="minorHAnsi" w:cstheme="minorHAnsi"/>
          <w:b/>
          <w:bCs/>
        </w:rPr>
        <w:t xml:space="preserve"> και 45</w:t>
      </w:r>
      <w:r w:rsidR="00596ADB" w:rsidRPr="00C52954">
        <w:rPr>
          <w:rStyle w:val="normalchar1"/>
          <w:rFonts w:asciiTheme="minorHAnsi" w:hAnsiTheme="minorHAnsi" w:cstheme="minorHAnsi"/>
          <w:b/>
          <w:bCs/>
        </w:rPr>
        <w:t xml:space="preserve"> </w:t>
      </w:r>
      <w:r w:rsidR="009277FC" w:rsidRPr="00C52954">
        <w:rPr>
          <w:rStyle w:val="normalchar1"/>
          <w:rFonts w:asciiTheme="minorHAnsi" w:hAnsiTheme="minorHAnsi" w:cstheme="minorHAnsi"/>
          <w:b/>
          <w:bCs/>
        </w:rPr>
        <w:t>του Ν.4485/2017)</w:t>
      </w:r>
    </w:p>
    <w:p w14:paraId="7928F47A" w14:textId="77777777" w:rsidR="00D704BE" w:rsidRPr="00C52954" w:rsidRDefault="00D704BE" w:rsidP="0023486F">
      <w:pPr>
        <w:pStyle w:val="1"/>
        <w:widowControl w:val="0"/>
        <w:spacing w:after="0" w:line="276" w:lineRule="auto"/>
        <w:ind w:right="426"/>
        <w:contextualSpacing/>
        <w:jc w:val="both"/>
        <w:rPr>
          <w:rStyle w:val="normalchar1"/>
          <w:rFonts w:asciiTheme="minorHAnsi" w:hAnsiTheme="minorHAnsi" w:cstheme="minorHAnsi"/>
          <w:b/>
          <w:bCs/>
        </w:rPr>
      </w:pPr>
    </w:p>
    <w:p w14:paraId="3337DA17" w14:textId="74D1C081" w:rsidR="009A718D" w:rsidRPr="00C52954" w:rsidRDefault="00596ADB" w:rsidP="0023486F">
      <w:pPr>
        <w:pStyle w:val="1"/>
        <w:widowControl w:val="0"/>
        <w:spacing w:after="0" w:line="276" w:lineRule="auto"/>
        <w:ind w:right="426"/>
        <w:contextualSpacing/>
        <w:jc w:val="both"/>
        <w:rPr>
          <w:rStyle w:val="normalchar1"/>
          <w:rFonts w:asciiTheme="minorHAnsi" w:hAnsiTheme="minorHAnsi" w:cstheme="minorHAnsi"/>
        </w:rPr>
      </w:pPr>
      <w:r w:rsidRPr="00C52954">
        <w:rPr>
          <w:rStyle w:val="normalchar1"/>
          <w:rFonts w:asciiTheme="minorHAnsi" w:hAnsiTheme="minorHAnsi" w:cstheme="minorHAnsi"/>
        </w:rPr>
        <w:t xml:space="preserve"> </w:t>
      </w:r>
      <w:r w:rsidR="00D14F69" w:rsidRPr="00C52954">
        <w:rPr>
          <w:rStyle w:val="normalchar1"/>
          <w:rFonts w:asciiTheme="minorHAnsi" w:hAnsiTheme="minorHAnsi" w:cstheme="minorHAnsi"/>
        </w:rPr>
        <w:tab/>
      </w:r>
      <w:r w:rsidRPr="00C52954">
        <w:rPr>
          <w:rStyle w:val="normalchar1"/>
          <w:rFonts w:asciiTheme="minorHAnsi" w:hAnsiTheme="minorHAnsi" w:cstheme="minorHAnsi"/>
        </w:rPr>
        <w:t xml:space="preserve"> </w:t>
      </w:r>
      <w:r w:rsidR="00C96189" w:rsidRPr="00C52954">
        <w:rPr>
          <w:rStyle w:val="normalchar1"/>
          <w:rFonts w:asciiTheme="minorHAnsi" w:hAnsiTheme="minorHAnsi" w:cstheme="minorHAnsi"/>
        </w:rPr>
        <w:t xml:space="preserve">Αρμόδια Όργανα </w:t>
      </w:r>
      <w:r w:rsidR="00D14F69" w:rsidRPr="00C52954">
        <w:rPr>
          <w:rStyle w:val="normalchar1"/>
          <w:rFonts w:asciiTheme="minorHAnsi" w:hAnsiTheme="minorHAnsi" w:cstheme="minorHAnsi"/>
        </w:rPr>
        <w:t>για τη διοίκηση, οργάνωση</w:t>
      </w:r>
      <w:r w:rsidR="00170AEA" w:rsidRPr="00C52954">
        <w:rPr>
          <w:rStyle w:val="normalchar1"/>
          <w:rFonts w:asciiTheme="minorHAnsi" w:hAnsiTheme="minorHAnsi" w:cstheme="minorHAnsi"/>
        </w:rPr>
        <w:t xml:space="preserve"> </w:t>
      </w:r>
      <w:r w:rsidR="00D05EB2" w:rsidRPr="00C52954">
        <w:rPr>
          <w:rStyle w:val="normalchar1"/>
          <w:rFonts w:asciiTheme="minorHAnsi" w:hAnsiTheme="minorHAnsi" w:cstheme="minorHAnsi"/>
        </w:rPr>
        <w:t>και λειτουργία των</w:t>
      </w:r>
      <w:r w:rsidR="00135599" w:rsidRPr="00C52954">
        <w:rPr>
          <w:rStyle w:val="normalchar1"/>
          <w:rFonts w:asciiTheme="minorHAnsi" w:hAnsiTheme="minorHAnsi" w:cstheme="minorHAnsi"/>
        </w:rPr>
        <w:t xml:space="preserve"> προγραμμάτων</w:t>
      </w:r>
      <w:r w:rsidR="00D05EB2" w:rsidRPr="00C52954">
        <w:rPr>
          <w:rStyle w:val="normalchar1"/>
          <w:rFonts w:asciiTheme="minorHAnsi" w:hAnsiTheme="minorHAnsi" w:cstheme="minorHAnsi"/>
        </w:rPr>
        <w:t xml:space="preserve"> μεταπτυχιακών</w:t>
      </w:r>
      <w:r w:rsidR="00C96189" w:rsidRPr="00C52954">
        <w:rPr>
          <w:rStyle w:val="normalchar1"/>
          <w:rFonts w:asciiTheme="minorHAnsi" w:hAnsiTheme="minorHAnsi" w:cstheme="minorHAnsi"/>
        </w:rPr>
        <w:t xml:space="preserve"> σπουδών είναι: </w:t>
      </w:r>
    </w:p>
    <w:p w14:paraId="00B6823F" w14:textId="52C0CD98" w:rsidR="00D14F69" w:rsidRPr="00C52954" w:rsidRDefault="005F5AF8" w:rsidP="0023486F">
      <w:pPr>
        <w:pStyle w:val="1"/>
        <w:widowControl w:val="0"/>
        <w:numPr>
          <w:ilvl w:val="0"/>
          <w:numId w:val="3"/>
        </w:numPr>
        <w:spacing w:after="0" w:line="276" w:lineRule="auto"/>
        <w:ind w:right="426"/>
        <w:contextualSpacing/>
        <w:jc w:val="both"/>
        <w:rPr>
          <w:rStyle w:val="normalchar1"/>
          <w:rFonts w:asciiTheme="minorHAnsi" w:hAnsiTheme="minorHAnsi" w:cstheme="minorHAnsi"/>
        </w:rPr>
      </w:pPr>
      <w:r w:rsidRPr="00C52954">
        <w:rPr>
          <w:rStyle w:val="normalchar1"/>
          <w:rFonts w:asciiTheme="minorHAnsi" w:hAnsiTheme="minorHAnsi" w:cstheme="minorHAnsi"/>
          <w:b/>
          <w:i/>
        </w:rPr>
        <w:t>Η Σύγκλητος</w:t>
      </w:r>
      <w:r w:rsidR="00135599" w:rsidRPr="00C52954">
        <w:rPr>
          <w:rStyle w:val="normalchar1"/>
          <w:rFonts w:asciiTheme="minorHAnsi" w:hAnsiTheme="minorHAnsi" w:cstheme="minorHAnsi"/>
          <w:b/>
          <w:i/>
        </w:rPr>
        <w:t xml:space="preserve"> του Ιδρύματος,</w:t>
      </w:r>
      <w:r w:rsidRPr="00C52954">
        <w:rPr>
          <w:rStyle w:val="normalchar1"/>
          <w:rFonts w:asciiTheme="minorHAnsi" w:hAnsiTheme="minorHAnsi" w:cstheme="minorHAnsi"/>
        </w:rPr>
        <w:t xml:space="preserve"> είναι το αρμόδιο όργανο για τα θέματα ακαδημαϊκού, διοικητικού, οργανωτικού και οικονομικού χαρακτήρ</w:t>
      </w:r>
      <w:r w:rsidR="00135599" w:rsidRPr="00C52954">
        <w:rPr>
          <w:rStyle w:val="normalchar1"/>
          <w:rFonts w:asciiTheme="minorHAnsi" w:hAnsiTheme="minorHAnsi" w:cstheme="minorHAnsi"/>
        </w:rPr>
        <w:t>α των Π.Μ.Σ., και</w:t>
      </w:r>
      <w:r w:rsidR="00D05EB2" w:rsidRPr="00C52954">
        <w:rPr>
          <w:rStyle w:val="normalchar1"/>
          <w:rFonts w:asciiTheme="minorHAnsi" w:hAnsiTheme="minorHAnsi" w:cstheme="minorHAnsi"/>
        </w:rPr>
        <w:t xml:space="preserve"> ασκεί όσες</w:t>
      </w:r>
      <w:r w:rsidR="00596ADB" w:rsidRPr="00C52954">
        <w:rPr>
          <w:rStyle w:val="normalchar1"/>
          <w:rFonts w:asciiTheme="minorHAnsi" w:hAnsiTheme="minorHAnsi" w:cstheme="minorHAnsi"/>
        </w:rPr>
        <w:t xml:space="preserve"> </w:t>
      </w:r>
      <w:r w:rsidRPr="00C52954">
        <w:rPr>
          <w:rStyle w:val="normalchar1"/>
          <w:rFonts w:asciiTheme="minorHAnsi" w:hAnsiTheme="minorHAnsi" w:cstheme="minorHAnsi"/>
        </w:rPr>
        <w:t>αρμοδιότητες σχετικά με τα Π.Μ.Σ. δεν ανατίθενται από το νόμο ειδικώς σε άλλα όργανα.</w:t>
      </w:r>
    </w:p>
    <w:p w14:paraId="74AF4ED9" w14:textId="7B0964AC" w:rsidR="00C96189" w:rsidRPr="00C52954" w:rsidRDefault="00C96189" w:rsidP="0023486F">
      <w:pPr>
        <w:pStyle w:val="1"/>
        <w:widowControl w:val="0"/>
        <w:numPr>
          <w:ilvl w:val="0"/>
          <w:numId w:val="3"/>
        </w:numPr>
        <w:spacing w:after="0" w:line="276" w:lineRule="auto"/>
        <w:ind w:right="426"/>
        <w:contextualSpacing/>
        <w:jc w:val="both"/>
        <w:rPr>
          <w:rStyle w:val="normalchar1"/>
          <w:rFonts w:asciiTheme="minorHAnsi" w:hAnsiTheme="minorHAnsi" w:cstheme="minorHAnsi"/>
        </w:rPr>
      </w:pPr>
      <w:r w:rsidRPr="00C52954">
        <w:rPr>
          <w:rStyle w:val="normalchar1"/>
          <w:rFonts w:asciiTheme="minorHAnsi" w:hAnsiTheme="minorHAnsi" w:cstheme="minorHAnsi"/>
          <w:b/>
          <w:i/>
        </w:rPr>
        <w:t>Η Συνέλευση</w:t>
      </w:r>
      <w:r w:rsidRPr="00C52954">
        <w:rPr>
          <w:rStyle w:val="normalchar1"/>
          <w:rFonts w:asciiTheme="minorHAnsi" w:hAnsiTheme="minorHAnsi" w:cstheme="minorHAnsi"/>
        </w:rPr>
        <w:t xml:space="preserve"> </w:t>
      </w:r>
      <w:r w:rsidRPr="00C52954">
        <w:rPr>
          <w:rStyle w:val="normalchar1"/>
          <w:rFonts w:asciiTheme="minorHAnsi" w:hAnsiTheme="minorHAnsi" w:cstheme="minorHAnsi"/>
          <w:b/>
          <w:i/>
        </w:rPr>
        <w:t xml:space="preserve">του </w:t>
      </w:r>
      <w:r w:rsidR="005F5AF8" w:rsidRPr="00C52954">
        <w:rPr>
          <w:rStyle w:val="normalchar1"/>
          <w:rFonts w:asciiTheme="minorHAnsi" w:hAnsiTheme="minorHAnsi" w:cstheme="minorHAnsi"/>
          <w:b/>
          <w:i/>
        </w:rPr>
        <w:t>Τμήματος</w:t>
      </w:r>
      <w:r w:rsidR="00ED2371">
        <w:rPr>
          <w:rStyle w:val="normalchar1"/>
          <w:rFonts w:asciiTheme="minorHAnsi" w:hAnsiTheme="minorHAnsi" w:cstheme="minorHAnsi"/>
          <w:b/>
          <w:i/>
        </w:rPr>
        <w:t xml:space="preserve"> Ιατρικής ΑΠΘ</w:t>
      </w:r>
      <w:r w:rsidR="005F5AF8" w:rsidRPr="00C52954">
        <w:rPr>
          <w:rStyle w:val="normalchar1"/>
          <w:rFonts w:asciiTheme="minorHAnsi" w:hAnsiTheme="minorHAnsi" w:cstheme="minorHAnsi"/>
          <w:b/>
          <w:i/>
        </w:rPr>
        <w:t>,</w:t>
      </w:r>
      <w:r w:rsidR="005F5AF8" w:rsidRPr="00C52954">
        <w:rPr>
          <w:rStyle w:val="normalchar1"/>
          <w:rFonts w:asciiTheme="minorHAnsi" w:hAnsiTheme="minorHAnsi" w:cstheme="minorHAnsi"/>
        </w:rPr>
        <w:t xml:space="preserve"> </w:t>
      </w:r>
      <w:r w:rsidR="00CD76CF" w:rsidRPr="00C52954">
        <w:rPr>
          <w:rStyle w:val="normalchar1"/>
          <w:rFonts w:asciiTheme="minorHAnsi" w:hAnsiTheme="minorHAnsi" w:cstheme="minorHAnsi"/>
        </w:rPr>
        <w:t>έχει τις αρμοδιότητες που ορίζονται στο άρθρο 31 παρ. 3 του Ν. 4485/2017.</w:t>
      </w:r>
    </w:p>
    <w:p w14:paraId="0470E23C" w14:textId="05E23196" w:rsidR="00C96189" w:rsidRPr="00C52954" w:rsidRDefault="00C96189" w:rsidP="0023486F">
      <w:pPr>
        <w:pStyle w:val="1"/>
        <w:widowControl w:val="0"/>
        <w:numPr>
          <w:ilvl w:val="0"/>
          <w:numId w:val="3"/>
        </w:numPr>
        <w:spacing w:after="0" w:line="276" w:lineRule="auto"/>
        <w:ind w:right="426"/>
        <w:contextualSpacing/>
        <w:jc w:val="both"/>
        <w:rPr>
          <w:rStyle w:val="normalchar1"/>
          <w:rFonts w:asciiTheme="minorHAnsi" w:hAnsiTheme="minorHAnsi" w:cstheme="minorHAnsi"/>
        </w:rPr>
      </w:pPr>
      <w:r w:rsidRPr="00C52954">
        <w:rPr>
          <w:rStyle w:val="normalchar1"/>
          <w:rFonts w:asciiTheme="minorHAnsi" w:hAnsiTheme="minorHAnsi" w:cstheme="minorHAnsi"/>
          <w:b/>
          <w:i/>
        </w:rPr>
        <w:t xml:space="preserve">Η </w:t>
      </w:r>
      <w:r w:rsidR="005F5AF8" w:rsidRPr="00C52954">
        <w:rPr>
          <w:rStyle w:val="normalchar1"/>
          <w:rFonts w:asciiTheme="minorHAnsi" w:hAnsiTheme="minorHAnsi" w:cstheme="minorHAnsi"/>
          <w:b/>
          <w:i/>
        </w:rPr>
        <w:t>Συντονιστική Επιτροπή</w:t>
      </w:r>
      <w:r w:rsidR="005F5AF8" w:rsidRPr="00C52954">
        <w:rPr>
          <w:rStyle w:val="normalchar1"/>
          <w:rFonts w:asciiTheme="minorHAnsi" w:hAnsiTheme="minorHAnsi" w:cstheme="minorHAnsi"/>
        </w:rPr>
        <w:t xml:space="preserve"> </w:t>
      </w:r>
      <w:r w:rsidR="005F5AF8" w:rsidRPr="00C52954">
        <w:rPr>
          <w:rStyle w:val="normalchar1"/>
          <w:rFonts w:asciiTheme="minorHAnsi" w:hAnsiTheme="minorHAnsi" w:cstheme="minorHAnsi"/>
          <w:b/>
          <w:i/>
        </w:rPr>
        <w:t>(Σ.Ε.)</w:t>
      </w:r>
      <w:r w:rsidR="005F5AF8" w:rsidRPr="00C52954">
        <w:rPr>
          <w:rStyle w:val="normalchar1"/>
          <w:rFonts w:asciiTheme="minorHAnsi" w:hAnsiTheme="minorHAnsi" w:cstheme="minorHAnsi"/>
        </w:rPr>
        <w:t xml:space="preserve"> του Π.Μ.Σ., </w:t>
      </w:r>
      <w:r w:rsidR="00ED2371">
        <w:rPr>
          <w:rStyle w:val="normalchar1"/>
          <w:rFonts w:asciiTheme="minorHAnsi" w:hAnsiTheme="minorHAnsi" w:cstheme="minorHAnsi"/>
        </w:rPr>
        <w:t xml:space="preserve">η οποία στο παρόν </w:t>
      </w:r>
      <w:r w:rsidR="005F5AF8" w:rsidRPr="00C52954">
        <w:rPr>
          <w:rStyle w:val="normalchar1"/>
          <w:rFonts w:asciiTheme="minorHAnsi" w:hAnsiTheme="minorHAnsi" w:cstheme="minorHAnsi"/>
        </w:rPr>
        <w:t>απαρτίζεται από πέντε (5) μέλη Δ.Ε.Π. του Τμήματος</w:t>
      </w:r>
      <w:r w:rsidR="00ED2371">
        <w:rPr>
          <w:rStyle w:val="normalchar1"/>
          <w:rFonts w:asciiTheme="minorHAnsi" w:hAnsiTheme="minorHAnsi" w:cstheme="minorHAnsi"/>
        </w:rPr>
        <w:t xml:space="preserve"> Ιατρικής της Σχολής Επιστημών Υγείας ΑΠΘ</w:t>
      </w:r>
      <w:r w:rsidR="005F5AF8" w:rsidRPr="00C52954">
        <w:rPr>
          <w:rStyle w:val="normalchar1"/>
          <w:rFonts w:asciiTheme="minorHAnsi" w:hAnsiTheme="minorHAnsi" w:cstheme="minorHAnsi"/>
        </w:rPr>
        <w:t xml:space="preserve">, </w:t>
      </w:r>
      <w:r w:rsidR="00ED2371">
        <w:rPr>
          <w:rStyle w:val="normalchar1"/>
          <w:rFonts w:asciiTheme="minorHAnsi" w:hAnsiTheme="minorHAnsi" w:cstheme="minorHAnsi"/>
        </w:rPr>
        <w:t>τα οποία</w:t>
      </w:r>
      <w:r w:rsidR="005F5AF8" w:rsidRPr="00C52954">
        <w:rPr>
          <w:rStyle w:val="normalchar1"/>
          <w:rFonts w:asciiTheme="minorHAnsi" w:hAnsiTheme="minorHAnsi" w:cstheme="minorHAnsi"/>
        </w:rPr>
        <w:t xml:space="preserve"> έχουν αναλάβει μεταπτυχιακό έργο και εκλέγονται από τη Συνέλευση του</w:t>
      </w:r>
      <w:r w:rsidR="007D028C" w:rsidRPr="00C52954">
        <w:rPr>
          <w:rStyle w:val="normalchar1"/>
          <w:rFonts w:asciiTheme="minorHAnsi" w:hAnsiTheme="minorHAnsi" w:cstheme="minorHAnsi"/>
        </w:rPr>
        <w:t xml:space="preserve"> οικείου Τμήματος για διετή θητεία και είναι αρμόδια για την παρακολούθηση και τον συντονισμό της λειτουργίας των Π.Μ.Σ.</w:t>
      </w:r>
      <w:r w:rsidR="00596ADB" w:rsidRPr="00C52954">
        <w:rPr>
          <w:rStyle w:val="normalchar1"/>
          <w:rFonts w:asciiTheme="minorHAnsi" w:hAnsiTheme="minorHAnsi" w:cstheme="minorHAnsi"/>
        </w:rPr>
        <w:t xml:space="preserve"> </w:t>
      </w:r>
    </w:p>
    <w:p w14:paraId="79A3B923" w14:textId="1C569CE5" w:rsidR="00D02126" w:rsidRPr="00C52954" w:rsidRDefault="005F5AF8" w:rsidP="0023486F">
      <w:pPr>
        <w:pStyle w:val="1"/>
        <w:widowControl w:val="0"/>
        <w:numPr>
          <w:ilvl w:val="0"/>
          <w:numId w:val="3"/>
        </w:numPr>
        <w:spacing w:after="0" w:line="276" w:lineRule="auto"/>
        <w:ind w:right="426"/>
        <w:contextualSpacing/>
        <w:jc w:val="both"/>
        <w:rPr>
          <w:rStyle w:val="normalchar1"/>
          <w:rFonts w:asciiTheme="minorHAnsi" w:hAnsiTheme="minorHAnsi" w:cstheme="minorHAnsi"/>
        </w:rPr>
      </w:pPr>
      <w:r w:rsidRPr="00C52954">
        <w:rPr>
          <w:rStyle w:val="normalchar1"/>
          <w:rFonts w:asciiTheme="minorHAnsi" w:hAnsiTheme="minorHAnsi" w:cstheme="minorHAnsi"/>
          <w:b/>
          <w:i/>
        </w:rPr>
        <w:lastRenderedPageBreak/>
        <w:t>Η Επιτροπή Μεταπτυχιακών Σπουδών</w:t>
      </w:r>
      <w:r w:rsidRPr="00C52954">
        <w:rPr>
          <w:rStyle w:val="normalchar1"/>
          <w:rFonts w:asciiTheme="minorHAnsi" w:hAnsiTheme="minorHAnsi" w:cstheme="minorHAnsi"/>
        </w:rPr>
        <w:t xml:space="preserve"> που αποτε</w:t>
      </w:r>
      <w:r w:rsidR="00AA386F" w:rsidRPr="00C52954">
        <w:rPr>
          <w:rStyle w:val="normalchar1"/>
          <w:rFonts w:asciiTheme="minorHAnsi" w:hAnsiTheme="minorHAnsi" w:cstheme="minorHAnsi"/>
        </w:rPr>
        <w:t>λείται από τον/την Αντιπρύτανη</w:t>
      </w:r>
      <w:r w:rsidRPr="00C52954">
        <w:rPr>
          <w:rStyle w:val="normalchar1"/>
          <w:rFonts w:asciiTheme="minorHAnsi" w:hAnsiTheme="minorHAnsi" w:cstheme="minorHAnsi"/>
        </w:rPr>
        <w:t xml:space="preserve"> Ακαδημαϊκών Υποθέσ</w:t>
      </w:r>
      <w:r w:rsidR="00DA67D1" w:rsidRPr="00C52954">
        <w:rPr>
          <w:rStyle w:val="normalchar1"/>
          <w:rFonts w:asciiTheme="minorHAnsi" w:hAnsiTheme="minorHAnsi" w:cstheme="minorHAnsi"/>
        </w:rPr>
        <w:t>εων και Φοιτητικών Θεμάτων, ο/η οποίος/α εκτελεί χρέη Π</w:t>
      </w:r>
      <w:r w:rsidRPr="00C52954">
        <w:rPr>
          <w:rStyle w:val="normalchar1"/>
          <w:rFonts w:asciiTheme="minorHAnsi" w:hAnsiTheme="minorHAnsi" w:cstheme="minorHAnsi"/>
        </w:rPr>
        <w:t xml:space="preserve">ροέδρου </w:t>
      </w:r>
      <w:r w:rsidR="009F1735" w:rsidRPr="00C52954">
        <w:rPr>
          <w:rStyle w:val="normalchar1"/>
          <w:rFonts w:asciiTheme="minorHAnsi" w:hAnsiTheme="minorHAnsi" w:cstheme="minorHAnsi"/>
        </w:rPr>
        <w:t xml:space="preserve">και τους Κοσμήτορες του Ιδρύματος ως μέλη και έχει τις αρμοδιότητες που προβλέπονται </w:t>
      </w:r>
      <w:r w:rsidR="00926200" w:rsidRPr="00C52954">
        <w:rPr>
          <w:rStyle w:val="normalchar1"/>
          <w:rFonts w:asciiTheme="minorHAnsi" w:hAnsiTheme="minorHAnsi" w:cstheme="minorHAnsi"/>
        </w:rPr>
        <w:t>στο άρθρο 32 στην παράγραφο 5</w:t>
      </w:r>
      <w:r w:rsidR="009429DC" w:rsidRPr="00C52954">
        <w:rPr>
          <w:rStyle w:val="normalchar1"/>
          <w:rFonts w:asciiTheme="minorHAnsi" w:hAnsiTheme="minorHAnsi" w:cstheme="minorHAnsi"/>
        </w:rPr>
        <w:t xml:space="preserve"> </w:t>
      </w:r>
      <w:r w:rsidR="00F5420C" w:rsidRPr="00C52954">
        <w:rPr>
          <w:rStyle w:val="normalchar1"/>
          <w:rFonts w:asciiTheme="minorHAnsi" w:hAnsiTheme="minorHAnsi" w:cstheme="minorHAnsi"/>
        </w:rPr>
        <w:t xml:space="preserve">του </w:t>
      </w:r>
      <w:r w:rsidR="009429DC" w:rsidRPr="00C52954">
        <w:rPr>
          <w:rStyle w:val="normalchar1"/>
          <w:rFonts w:asciiTheme="minorHAnsi" w:hAnsiTheme="minorHAnsi" w:cstheme="minorHAnsi"/>
        </w:rPr>
        <w:t>Ν. 4485/2017</w:t>
      </w:r>
      <w:r w:rsidR="009F1735" w:rsidRPr="00C52954">
        <w:rPr>
          <w:rStyle w:val="normalchar1"/>
          <w:rFonts w:asciiTheme="minorHAnsi" w:hAnsiTheme="minorHAnsi" w:cstheme="minorHAnsi"/>
        </w:rPr>
        <w:t>.</w:t>
      </w:r>
      <w:r w:rsidR="00310B41" w:rsidRPr="00C52954">
        <w:rPr>
          <w:rStyle w:val="normalchar1"/>
          <w:rFonts w:asciiTheme="minorHAnsi" w:hAnsiTheme="minorHAnsi" w:cstheme="minorHAnsi"/>
        </w:rPr>
        <w:t xml:space="preserve"> </w:t>
      </w:r>
    </w:p>
    <w:p w14:paraId="0D2BBB4C" w14:textId="0A903CA8" w:rsidR="003A6ABE" w:rsidRPr="009826AF" w:rsidRDefault="009F1735" w:rsidP="0023486F">
      <w:pPr>
        <w:pStyle w:val="1"/>
        <w:widowControl w:val="0"/>
        <w:numPr>
          <w:ilvl w:val="0"/>
          <w:numId w:val="3"/>
        </w:numPr>
        <w:spacing w:after="0" w:line="276" w:lineRule="auto"/>
        <w:ind w:right="426"/>
        <w:contextualSpacing/>
        <w:jc w:val="both"/>
        <w:rPr>
          <w:rStyle w:val="normalchar1"/>
          <w:rFonts w:asciiTheme="minorHAnsi" w:hAnsiTheme="minorHAnsi" w:cstheme="minorHAnsi"/>
          <w:b/>
          <w:i/>
          <w:color w:val="000000" w:themeColor="text1"/>
        </w:rPr>
      </w:pPr>
      <w:r w:rsidRPr="00C52954">
        <w:rPr>
          <w:rStyle w:val="normalchar1"/>
          <w:rFonts w:asciiTheme="minorHAnsi" w:hAnsiTheme="minorHAnsi" w:cstheme="minorHAnsi"/>
          <w:b/>
          <w:i/>
        </w:rPr>
        <w:t xml:space="preserve">Ο Διευθυντής του Π.Μ.Σ., </w:t>
      </w:r>
      <w:r w:rsidRPr="00C52954">
        <w:rPr>
          <w:rStyle w:val="normalchar1"/>
          <w:rFonts w:asciiTheme="minorHAnsi" w:hAnsiTheme="minorHAnsi" w:cstheme="minorHAnsi"/>
        </w:rPr>
        <w:t xml:space="preserve">είναι μέλος της Σ.Ε. και ορίζεται μαζί με τον </w:t>
      </w:r>
      <w:r w:rsidR="00ED2371">
        <w:rPr>
          <w:rStyle w:val="normalchar1"/>
          <w:rFonts w:asciiTheme="minorHAnsi" w:hAnsiTheme="minorHAnsi" w:cstheme="minorHAnsi"/>
        </w:rPr>
        <w:t>Α</w:t>
      </w:r>
      <w:r w:rsidRPr="00C52954">
        <w:rPr>
          <w:rStyle w:val="normalchar1"/>
          <w:rFonts w:asciiTheme="minorHAnsi" w:hAnsiTheme="minorHAnsi" w:cstheme="minorHAnsi"/>
        </w:rPr>
        <w:t xml:space="preserve">ναπληρωτή του, με απόφαση της Συνέλευσης του </w:t>
      </w:r>
      <w:r w:rsidR="00ED2371">
        <w:rPr>
          <w:rStyle w:val="normalchar1"/>
          <w:rFonts w:asciiTheme="minorHAnsi" w:hAnsiTheme="minorHAnsi" w:cstheme="minorHAnsi"/>
        </w:rPr>
        <w:t xml:space="preserve">οικείου </w:t>
      </w:r>
      <w:r w:rsidRPr="00C52954">
        <w:rPr>
          <w:rStyle w:val="normalchar1"/>
          <w:rFonts w:asciiTheme="minorHAnsi" w:hAnsiTheme="minorHAnsi" w:cstheme="minorHAnsi"/>
        </w:rPr>
        <w:t>Τμήματος για διετή θητεία</w:t>
      </w:r>
      <w:r w:rsidR="00310B41" w:rsidRPr="00C52954">
        <w:rPr>
          <w:rStyle w:val="normalchar1"/>
          <w:rFonts w:asciiTheme="minorHAnsi" w:hAnsiTheme="minorHAnsi" w:cstheme="minorHAnsi"/>
        </w:rPr>
        <w:t xml:space="preserve"> και πρέπει να πληροί τις προϋποθέσεις του άρθρου 31</w:t>
      </w:r>
      <w:r w:rsidR="008F1DC6" w:rsidRPr="00C52954">
        <w:rPr>
          <w:rStyle w:val="normalchar1"/>
          <w:rFonts w:asciiTheme="minorHAnsi" w:hAnsiTheme="minorHAnsi" w:cstheme="minorHAnsi"/>
        </w:rPr>
        <w:t xml:space="preserve"> της παρ. 8</w:t>
      </w:r>
      <w:r w:rsidR="00F5420C" w:rsidRPr="00C52954">
        <w:rPr>
          <w:rStyle w:val="normalchar1"/>
          <w:rFonts w:asciiTheme="minorHAnsi" w:hAnsiTheme="minorHAnsi" w:cstheme="minorHAnsi"/>
        </w:rPr>
        <w:t xml:space="preserve"> Ν. 4485/2017</w:t>
      </w:r>
      <w:r w:rsidR="00310B41" w:rsidRPr="00C52954">
        <w:rPr>
          <w:rStyle w:val="normalchar1"/>
          <w:rFonts w:asciiTheme="minorHAnsi" w:hAnsiTheme="minorHAnsi" w:cstheme="minorHAnsi"/>
        </w:rPr>
        <w:t>.</w:t>
      </w:r>
      <w:r w:rsidRPr="00C52954">
        <w:rPr>
          <w:rStyle w:val="normalchar1"/>
          <w:rFonts w:asciiTheme="minorHAnsi" w:hAnsiTheme="minorHAnsi" w:cstheme="minorHAnsi"/>
        </w:rPr>
        <w:t xml:space="preserve"> </w:t>
      </w:r>
      <w:r w:rsidR="00ED2371">
        <w:rPr>
          <w:rStyle w:val="normalchar1"/>
          <w:rFonts w:asciiTheme="minorHAnsi" w:hAnsiTheme="minorHAnsi" w:cstheme="minorHAnsi"/>
        </w:rPr>
        <w:t>Ο Διευθυντής δεν δύναται</w:t>
      </w:r>
      <w:r w:rsidR="003A6ABE" w:rsidRPr="00C52954">
        <w:rPr>
          <w:rStyle w:val="normalchar1"/>
          <w:rFonts w:asciiTheme="minorHAnsi" w:hAnsiTheme="minorHAnsi" w:cstheme="minorHAnsi"/>
        </w:rPr>
        <w:t xml:space="preserve"> να έχει περισσότερες από δύο (2) συνεχόμενες θητείες και δεν δικαιούται επιπλέον αμοιβή για το διοικητικό του έργο.</w:t>
      </w:r>
      <w:r w:rsidR="006B55E1">
        <w:rPr>
          <w:rStyle w:val="normalchar1"/>
          <w:rFonts w:asciiTheme="minorHAnsi" w:hAnsiTheme="minorHAnsi" w:cstheme="minorHAnsi"/>
        </w:rPr>
        <w:t xml:space="preserve"> </w:t>
      </w:r>
      <w:r w:rsidR="00310B41" w:rsidRPr="006B55E1">
        <w:rPr>
          <w:rStyle w:val="normalchar1"/>
          <w:rFonts w:asciiTheme="minorHAnsi" w:hAnsiTheme="minorHAnsi" w:cstheme="minorHAnsi"/>
          <w:i/>
        </w:rPr>
        <w:t xml:space="preserve">Ο Διευθυντής </w:t>
      </w:r>
      <w:r w:rsidRPr="006B55E1">
        <w:rPr>
          <w:rStyle w:val="normalchar1"/>
          <w:rFonts w:asciiTheme="minorHAnsi" w:hAnsiTheme="minorHAnsi" w:cstheme="minorHAnsi"/>
        </w:rPr>
        <w:t xml:space="preserve">έχει τις αρμοδιότητες που προβλέπονται </w:t>
      </w:r>
      <w:r w:rsidR="002B7EFE" w:rsidRPr="006B55E1">
        <w:rPr>
          <w:rStyle w:val="normalchar1"/>
          <w:rFonts w:asciiTheme="minorHAnsi" w:hAnsiTheme="minorHAnsi" w:cstheme="minorHAnsi"/>
        </w:rPr>
        <w:t>στο άρθρο</w:t>
      </w:r>
      <w:r w:rsidRPr="006B55E1">
        <w:rPr>
          <w:rStyle w:val="normalchar1"/>
          <w:rFonts w:asciiTheme="minorHAnsi" w:hAnsiTheme="minorHAnsi" w:cstheme="minorHAnsi"/>
        </w:rPr>
        <w:t xml:space="preserve"> 31</w:t>
      </w:r>
      <w:r w:rsidR="002B7EFE" w:rsidRPr="006B55E1">
        <w:rPr>
          <w:rStyle w:val="normalchar1"/>
          <w:rFonts w:asciiTheme="minorHAnsi" w:hAnsiTheme="minorHAnsi" w:cstheme="minorHAnsi"/>
        </w:rPr>
        <w:t xml:space="preserve"> παρ. 8</w:t>
      </w:r>
      <w:r w:rsidRPr="006B55E1">
        <w:rPr>
          <w:rStyle w:val="normalchar1"/>
          <w:rFonts w:asciiTheme="minorHAnsi" w:hAnsiTheme="minorHAnsi" w:cstheme="minorHAnsi"/>
        </w:rPr>
        <w:t xml:space="preserve"> του Ν. 4485/2017</w:t>
      </w:r>
      <w:r w:rsidR="00F972F8" w:rsidRPr="006B55E1">
        <w:rPr>
          <w:rStyle w:val="normalchar1"/>
          <w:rFonts w:asciiTheme="minorHAnsi" w:hAnsiTheme="minorHAnsi" w:cstheme="minorHAnsi"/>
        </w:rPr>
        <w:t xml:space="preserve"> και όποιες άλλες ορίζονται από τη Συνέλευση του οικείου Τμήματος (άρθρο 45, παρ. 1γ)</w:t>
      </w:r>
      <w:r w:rsidR="00385E7B">
        <w:rPr>
          <w:rStyle w:val="normalchar1"/>
          <w:rFonts w:asciiTheme="minorHAnsi" w:hAnsiTheme="minorHAnsi" w:cstheme="minorHAnsi"/>
        </w:rPr>
        <w:t>,</w:t>
      </w:r>
      <w:r w:rsidRPr="006B55E1">
        <w:rPr>
          <w:rStyle w:val="normalchar1"/>
          <w:rFonts w:asciiTheme="minorHAnsi" w:hAnsiTheme="minorHAnsi" w:cstheme="minorHAnsi"/>
        </w:rPr>
        <w:t xml:space="preserve"> </w:t>
      </w:r>
      <w:r w:rsidR="00C52954" w:rsidRPr="009826AF">
        <w:rPr>
          <w:rFonts w:asciiTheme="minorHAnsi" w:hAnsiTheme="minorHAnsi"/>
          <w:color w:val="000000" w:themeColor="text1"/>
        </w:rPr>
        <w:t>(άρθρο 44, παρ. 2)</w:t>
      </w:r>
      <w:r w:rsidR="00385E7B">
        <w:rPr>
          <w:rFonts w:asciiTheme="minorHAnsi" w:hAnsiTheme="minorHAnsi"/>
          <w:color w:val="000000" w:themeColor="text1"/>
        </w:rPr>
        <w:t xml:space="preserve">. </w:t>
      </w:r>
      <w:r w:rsidR="00C52954" w:rsidRPr="009826AF">
        <w:rPr>
          <w:rFonts w:asciiTheme="minorHAnsi" w:hAnsiTheme="minorHAnsi"/>
          <w:color w:val="000000" w:themeColor="text1"/>
        </w:rPr>
        <w:t xml:space="preserve">Κατά τη λήξη της θητείας της Σ.Ε. με ευθύνη του απερχόμενου Διευθυντή, συντάσσεται αναλυτικός </w:t>
      </w:r>
      <w:r w:rsidR="00C52954" w:rsidRPr="009826AF">
        <w:rPr>
          <w:rFonts w:asciiTheme="minorHAnsi" w:hAnsiTheme="minorHAnsi"/>
          <w:color w:val="000000" w:themeColor="text1"/>
          <w:u w:val="single"/>
        </w:rPr>
        <w:t xml:space="preserve">απολογισμός του ερευνητικού και εκπαιδευτικού έργου του Π.Μ.Σ., </w:t>
      </w:r>
      <w:r w:rsidR="00C52954" w:rsidRPr="009826AF">
        <w:rPr>
          <w:rFonts w:asciiTheme="minorHAnsi" w:hAnsiTheme="minorHAnsi"/>
          <w:color w:val="000000" w:themeColor="text1"/>
        </w:rPr>
        <w:t>καθώς και των λοιπών δραστηριοτήτων του, με στόχο την αναβάθμιση των σπουδών</w:t>
      </w:r>
      <w:r w:rsidR="00ED2371">
        <w:rPr>
          <w:rFonts w:asciiTheme="minorHAnsi" w:hAnsiTheme="minorHAnsi"/>
          <w:color w:val="000000" w:themeColor="text1"/>
        </w:rPr>
        <w:t xml:space="preserve"> του προγράμματος</w:t>
      </w:r>
      <w:r w:rsidR="00C52954" w:rsidRPr="009826AF">
        <w:rPr>
          <w:rFonts w:asciiTheme="minorHAnsi" w:hAnsiTheme="minorHAnsi"/>
          <w:color w:val="000000" w:themeColor="text1"/>
        </w:rPr>
        <w:t>, την καλύτερη αξιοποίηση του ανθρώπινου δυναμικού, τη βελτιστοποίηση των υφιστάμενων υποδομών και την κοινωνικά επωφελή χρήση των διαθέσιμων πόρων του Π.Μ.Σ.</w:t>
      </w:r>
    </w:p>
    <w:p w14:paraId="61BD12E5" w14:textId="77777777" w:rsidR="006721D2" w:rsidRPr="00C52954" w:rsidRDefault="006721D2" w:rsidP="0023486F">
      <w:pPr>
        <w:pStyle w:val="1"/>
        <w:widowControl w:val="0"/>
        <w:numPr>
          <w:ilvl w:val="0"/>
          <w:numId w:val="3"/>
        </w:numPr>
        <w:spacing w:before="240" w:after="0" w:line="276" w:lineRule="auto"/>
        <w:ind w:right="426"/>
        <w:contextualSpacing/>
        <w:jc w:val="both"/>
        <w:rPr>
          <w:rStyle w:val="normalchar1"/>
          <w:rFonts w:asciiTheme="minorHAnsi" w:hAnsiTheme="minorHAnsi" w:cstheme="minorHAnsi"/>
        </w:rPr>
      </w:pPr>
      <w:r w:rsidRPr="00C52954">
        <w:rPr>
          <w:rStyle w:val="normalchar1"/>
          <w:rFonts w:asciiTheme="minorHAnsi" w:hAnsiTheme="minorHAnsi" w:cstheme="minorHAnsi"/>
          <w:b/>
          <w:i/>
        </w:rPr>
        <w:t>Η</w:t>
      </w:r>
      <w:r w:rsidR="001B7802" w:rsidRPr="00C52954">
        <w:rPr>
          <w:rStyle w:val="normalchar1"/>
          <w:rFonts w:asciiTheme="minorHAnsi" w:hAnsiTheme="minorHAnsi" w:cstheme="minorHAnsi"/>
          <w:b/>
          <w:i/>
        </w:rPr>
        <w:t xml:space="preserve"> εξαμελής</w:t>
      </w:r>
      <w:r w:rsidRPr="00C52954">
        <w:rPr>
          <w:rStyle w:val="normalchar1"/>
          <w:rFonts w:asciiTheme="minorHAnsi" w:hAnsiTheme="minorHAnsi" w:cstheme="minorHAnsi"/>
          <w:b/>
          <w:i/>
        </w:rPr>
        <w:t xml:space="preserve"> Επιστημονική Συμβουλευτική Επιτροπή (Ε.Σ.Ε.)</w:t>
      </w:r>
      <w:r w:rsidR="001B7802" w:rsidRPr="00C52954">
        <w:rPr>
          <w:rStyle w:val="normalchar1"/>
          <w:rFonts w:asciiTheme="minorHAnsi" w:hAnsiTheme="minorHAnsi" w:cstheme="minorHAnsi"/>
          <w:b/>
          <w:i/>
        </w:rPr>
        <w:t xml:space="preserve">, </w:t>
      </w:r>
      <w:r w:rsidR="001B7802" w:rsidRPr="00C52954">
        <w:rPr>
          <w:rStyle w:val="normalchar1"/>
          <w:rFonts w:asciiTheme="minorHAnsi" w:hAnsiTheme="minorHAnsi" w:cstheme="minorHAnsi"/>
        </w:rPr>
        <w:t>αρμόδια για την εξωτερική ακαδημαϊκή αξιολόγηση των Π.Μ.Σ.</w:t>
      </w:r>
      <w:r w:rsidR="00F5420C" w:rsidRPr="00C52954">
        <w:rPr>
          <w:rStyle w:val="normalchar1"/>
          <w:rFonts w:asciiTheme="minorHAnsi" w:hAnsiTheme="minorHAnsi" w:cstheme="minorHAnsi"/>
        </w:rPr>
        <w:t xml:space="preserve"> (άρθρο 44 παρ. 3 του Ν. 4485/2017</w:t>
      </w:r>
      <w:r w:rsidR="00794E8F" w:rsidRPr="00C52954">
        <w:rPr>
          <w:rStyle w:val="normalchar1"/>
          <w:rFonts w:asciiTheme="minorHAnsi" w:hAnsiTheme="minorHAnsi" w:cstheme="minorHAnsi"/>
        </w:rPr>
        <w:t>)</w:t>
      </w:r>
      <w:r w:rsidR="00F5420C" w:rsidRPr="00C52954">
        <w:rPr>
          <w:rStyle w:val="normalchar1"/>
          <w:rFonts w:asciiTheme="minorHAnsi" w:hAnsiTheme="minorHAnsi" w:cstheme="minorHAnsi"/>
        </w:rPr>
        <w:t>.</w:t>
      </w:r>
    </w:p>
    <w:p w14:paraId="2D8AD58D" w14:textId="0E97C449" w:rsidR="00D815B9" w:rsidRPr="00C52954" w:rsidRDefault="00D815B9" w:rsidP="0023486F">
      <w:pPr>
        <w:numPr>
          <w:ilvl w:val="0"/>
          <w:numId w:val="3"/>
        </w:numPr>
        <w:autoSpaceDE w:val="0"/>
        <w:autoSpaceDN w:val="0"/>
        <w:adjustRightInd w:val="0"/>
        <w:spacing w:after="0" w:line="276" w:lineRule="auto"/>
        <w:ind w:right="426"/>
        <w:jc w:val="both"/>
        <w:rPr>
          <w:rFonts w:cstheme="minorHAnsi"/>
          <w:color w:val="000000"/>
        </w:rPr>
      </w:pPr>
      <w:r w:rsidRPr="00C52954">
        <w:rPr>
          <w:rFonts w:cstheme="minorHAnsi"/>
          <w:b/>
          <w:color w:val="000000"/>
        </w:rPr>
        <w:t xml:space="preserve">Η </w:t>
      </w:r>
      <w:r w:rsidRPr="00C52954">
        <w:rPr>
          <w:rFonts w:cstheme="minorHAnsi"/>
          <w:b/>
          <w:i/>
          <w:iCs/>
          <w:color w:val="000000"/>
        </w:rPr>
        <w:t>Επιτροπή Επιλογής Εισακτέων</w:t>
      </w:r>
      <w:r w:rsidRPr="00C52954">
        <w:rPr>
          <w:rFonts w:cstheme="minorHAnsi"/>
          <w:color w:val="000000"/>
        </w:rPr>
        <w:t>, η οποία συγκροτείται με απόφαση της Συνέλευσης του Τμήματος και αποτελείται από τρία (3) μέλη Δ</w:t>
      </w:r>
      <w:r w:rsidR="003E528D" w:rsidRPr="00C52954">
        <w:rPr>
          <w:rFonts w:cstheme="minorHAnsi"/>
          <w:color w:val="000000"/>
        </w:rPr>
        <w:t>.</w:t>
      </w:r>
      <w:r w:rsidRPr="00C52954">
        <w:rPr>
          <w:rFonts w:cstheme="minorHAnsi"/>
          <w:color w:val="000000"/>
        </w:rPr>
        <w:t>Ε</w:t>
      </w:r>
      <w:r w:rsidR="003E528D" w:rsidRPr="00C52954">
        <w:rPr>
          <w:rFonts w:cstheme="minorHAnsi"/>
          <w:color w:val="000000"/>
        </w:rPr>
        <w:t>.</w:t>
      </w:r>
      <w:r w:rsidRPr="00C52954">
        <w:rPr>
          <w:rFonts w:cstheme="minorHAnsi"/>
          <w:color w:val="000000"/>
        </w:rPr>
        <w:t>Π</w:t>
      </w:r>
      <w:r w:rsidR="003E528D" w:rsidRPr="00C52954">
        <w:rPr>
          <w:rFonts w:cstheme="minorHAnsi"/>
          <w:color w:val="000000"/>
        </w:rPr>
        <w:t>.</w:t>
      </w:r>
      <w:r w:rsidRPr="00C52954">
        <w:rPr>
          <w:rFonts w:cstheme="minorHAnsi"/>
          <w:color w:val="000000"/>
        </w:rPr>
        <w:t xml:space="preserve"> του ιδίου ή συναφούς αντικειμένου που ανήκουν στη Σ.Ε. του Π.Μ.Σ.</w:t>
      </w:r>
      <w:r w:rsidR="003E528D" w:rsidRPr="00C52954">
        <w:rPr>
          <w:rFonts w:cstheme="minorHAnsi"/>
          <w:color w:val="000000"/>
        </w:rPr>
        <w:t>,</w:t>
      </w:r>
      <w:r w:rsidRPr="00C52954">
        <w:rPr>
          <w:rFonts w:cstheme="minorHAnsi"/>
          <w:color w:val="000000"/>
        </w:rPr>
        <w:t xml:space="preserve"> είναι υπεύθυνη για τον έλεγχο των δικαιολογητικών, τη διεξαγωγή της διαδικασίας επιλογής και την κατάταξη των υποψηφίων με βάση τον υπολογισμό των κριτηρίων και εισηγείται στη Συνέλευση του Τμήματος τον κατάλογο των επιτυχόντων, τον οποίο η τελευταία επικυρώνει.</w:t>
      </w:r>
    </w:p>
    <w:p w14:paraId="727F1B02" w14:textId="77777777" w:rsidR="00247591" w:rsidRPr="00C52954" w:rsidRDefault="00247591" w:rsidP="0023486F">
      <w:pPr>
        <w:autoSpaceDE w:val="0"/>
        <w:autoSpaceDN w:val="0"/>
        <w:adjustRightInd w:val="0"/>
        <w:spacing w:after="0" w:line="276" w:lineRule="auto"/>
        <w:ind w:right="426"/>
        <w:jc w:val="both"/>
        <w:rPr>
          <w:rFonts w:cstheme="minorHAnsi"/>
        </w:rPr>
      </w:pPr>
    </w:p>
    <w:p w14:paraId="4448FCC2" w14:textId="77777777" w:rsidR="00BA6F04" w:rsidRPr="00C52954" w:rsidRDefault="00F84C06"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bCs/>
        </w:rPr>
      </w:pPr>
      <w:r w:rsidRPr="00C52954">
        <w:rPr>
          <w:rStyle w:val="normalchar1"/>
          <w:rFonts w:asciiTheme="minorHAnsi" w:hAnsiTheme="minorHAnsi" w:cstheme="minorHAnsi"/>
          <w:b/>
          <w:bCs/>
        </w:rPr>
        <w:t>Άρθρο</w:t>
      </w:r>
      <w:r w:rsidR="00493E37" w:rsidRPr="00C52954">
        <w:rPr>
          <w:rStyle w:val="normalchar1"/>
          <w:rFonts w:asciiTheme="minorHAnsi" w:hAnsiTheme="minorHAnsi" w:cstheme="minorHAnsi"/>
          <w:b/>
          <w:bCs/>
        </w:rPr>
        <w:t xml:space="preserve"> </w:t>
      </w:r>
      <w:r w:rsidR="00364AF8" w:rsidRPr="00C52954">
        <w:rPr>
          <w:rStyle w:val="normalchar1"/>
          <w:rFonts w:asciiTheme="minorHAnsi" w:hAnsiTheme="minorHAnsi" w:cstheme="minorHAnsi"/>
          <w:b/>
          <w:bCs/>
        </w:rPr>
        <w:t>3</w:t>
      </w:r>
    </w:p>
    <w:p w14:paraId="3F157060" w14:textId="77777777" w:rsidR="00F84C06" w:rsidRPr="00C52954" w:rsidRDefault="000F4011" w:rsidP="0023486F">
      <w:pPr>
        <w:pStyle w:val="1"/>
        <w:widowControl w:val="0"/>
        <w:shd w:val="clear" w:color="auto" w:fill="D9D9D9" w:themeFill="background1" w:themeFillShade="D9"/>
        <w:spacing w:after="0" w:line="276" w:lineRule="auto"/>
        <w:ind w:right="426"/>
        <w:jc w:val="center"/>
        <w:rPr>
          <w:rFonts w:asciiTheme="minorHAnsi" w:hAnsiTheme="minorHAnsi" w:cstheme="minorHAnsi"/>
          <w:b/>
          <w:bCs/>
        </w:rPr>
      </w:pPr>
      <w:r w:rsidRPr="00C52954">
        <w:rPr>
          <w:rFonts w:asciiTheme="minorHAnsi" w:hAnsiTheme="minorHAnsi" w:cstheme="minorHAnsi"/>
          <w:b/>
          <w:bCs/>
        </w:rPr>
        <w:t xml:space="preserve">Κατηγορίες υποψηφίων για φοίτηση σε Προγράμματα Μεταπτυχιακών Σπουδών </w:t>
      </w:r>
    </w:p>
    <w:p w14:paraId="3484DACF" w14:textId="77777777" w:rsidR="009277FC" w:rsidRPr="00C52954" w:rsidRDefault="00871E15" w:rsidP="0023486F">
      <w:pPr>
        <w:pStyle w:val="1"/>
        <w:widowControl w:val="0"/>
        <w:shd w:val="clear" w:color="auto" w:fill="D9D9D9" w:themeFill="background1" w:themeFillShade="D9"/>
        <w:spacing w:after="0" w:line="276" w:lineRule="auto"/>
        <w:ind w:right="426"/>
        <w:jc w:val="center"/>
        <w:rPr>
          <w:rFonts w:asciiTheme="minorHAnsi" w:hAnsiTheme="minorHAnsi" w:cstheme="minorHAnsi"/>
        </w:rPr>
      </w:pPr>
      <w:r w:rsidRPr="00C52954">
        <w:rPr>
          <w:rFonts w:asciiTheme="minorHAnsi" w:hAnsiTheme="minorHAnsi" w:cstheme="minorHAnsi"/>
          <w:b/>
          <w:bCs/>
        </w:rPr>
        <w:t xml:space="preserve">(άρθρο </w:t>
      </w:r>
      <w:r w:rsidR="00D466FB" w:rsidRPr="00C52954">
        <w:rPr>
          <w:rFonts w:asciiTheme="minorHAnsi" w:hAnsiTheme="minorHAnsi" w:cstheme="minorHAnsi"/>
          <w:b/>
          <w:bCs/>
        </w:rPr>
        <w:t>34 παρ. 1, 7 και</w:t>
      </w:r>
      <w:r w:rsidR="009A4ED3" w:rsidRPr="00C52954">
        <w:rPr>
          <w:rFonts w:asciiTheme="minorHAnsi" w:hAnsiTheme="minorHAnsi" w:cstheme="minorHAnsi"/>
          <w:b/>
          <w:bCs/>
        </w:rPr>
        <w:t xml:space="preserve"> 8 </w:t>
      </w:r>
      <w:r w:rsidRPr="00C52954">
        <w:rPr>
          <w:rFonts w:asciiTheme="minorHAnsi" w:hAnsiTheme="minorHAnsi" w:cstheme="minorHAnsi"/>
          <w:b/>
          <w:bCs/>
        </w:rPr>
        <w:t>του Ν.4485/2017)</w:t>
      </w:r>
    </w:p>
    <w:p w14:paraId="67CAF90F" w14:textId="77777777" w:rsidR="005E51C6" w:rsidRPr="00C52954" w:rsidRDefault="005E51C6" w:rsidP="0023486F">
      <w:pPr>
        <w:pStyle w:val="1"/>
        <w:widowControl w:val="0"/>
        <w:spacing w:after="0" w:line="276" w:lineRule="auto"/>
        <w:ind w:right="426" w:firstLine="720"/>
        <w:jc w:val="both"/>
        <w:rPr>
          <w:rStyle w:val="normalchar1"/>
          <w:rFonts w:asciiTheme="minorHAnsi" w:hAnsiTheme="minorHAnsi" w:cstheme="minorHAnsi"/>
        </w:rPr>
      </w:pPr>
    </w:p>
    <w:p w14:paraId="0CB88DB4" w14:textId="77777777" w:rsidR="00ED2371" w:rsidRPr="00ED2371" w:rsidRDefault="00ED2371" w:rsidP="00ED2371">
      <w:pPr>
        <w:pStyle w:val="NormalWeb"/>
        <w:spacing w:line="276" w:lineRule="auto"/>
        <w:jc w:val="both"/>
        <w:rPr>
          <w:rFonts w:asciiTheme="minorHAnsi" w:hAnsiTheme="minorHAnsi" w:cstheme="minorHAnsi"/>
          <w:sz w:val="22"/>
          <w:szCs w:val="22"/>
        </w:rPr>
      </w:pPr>
      <w:r w:rsidRPr="00ED2371">
        <w:rPr>
          <w:rFonts w:asciiTheme="minorHAnsi" w:hAnsiTheme="minorHAnsi" w:cstheme="minorHAnsi"/>
          <w:sz w:val="22"/>
          <w:szCs w:val="22"/>
        </w:rPr>
        <w:t xml:space="preserve">Στα Προγράμματα Μεταπτυχιακών Σπουδών γίνονται δεκτοί ως μεταπτυχιακοί φοιτητές: </w:t>
      </w:r>
    </w:p>
    <w:p w14:paraId="1F20E4E5" w14:textId="77777777" w:rsidR="00ED2371" w:rsidRPr="00ED2371" w:rsidRDefault="00ED2371" w:rsidP="00ED2371">
      <w:pPr>
        <w:pStyle w:val="NormalWeb"/>
        <w:spacing w:line="276" w:lineRule="auto"/>
        <w:jc w:val="both"/>
        <w:rPr>
          <w:rFonts w:asciiTheme="minorHAnsi" w:hAnsiTheme="minorHAnsi" w:cstheme="minorHAnsi"/>
          <w:sz w:val="22"/>
          <w:szCs w:val="22"/>
        </w:rPr>
      </w:pPr>
      <w:r w:rsidRPr="00ED2371">
        <w:rPr>
          <w:rFonts w:asciiTheme="minorHAnsi" w:hAnsiTheme="minorHAnsi" w:cstheme="minorHAnsi"/>
          <w:sz w:val="22"/>
          <w:szCs w:val="22"/>
        </w:rPr>
        <w:t xml:space="preserve">1) Κάτοχοι τίτλων πρώτου κύκλου σπουδών Πανεπιστημίων της ημεδαπής και αναγνωρισμένων ομοταγών Ιδρυμάτων της αλλοδαπής (άρθρο 34, παρ. 1, 7 και 8 του Ν. 4485/2017. </w:t>
      </w:r>
    </w:p>
    <w:p w14:paraId="4BF9E900" w14:textId="77777777" w:rsidR="00ED2371" w:rsidRPr="00ED2371" w:rsidRDefault="00ED2371" w:rsidP="00ED2371">
      <w:pPr>
        <w:pStyle w:val="1"/>
        <w:widowControl w:val="0"/>
        <w:spacing w:after="0" w:line="276" w:lineRule="auto"/>
        <w:ind w:right="-58"/>
        <w:jc w:val="both"/>
        <w:rPr>
          <w:rFonts w:asciiTheme="minorHAnsi" w:hAnsiTheme="minorHAnsi" w:cstheme="minorHAnsi"/>
        </w:rPr>
      </w:pPr>
      <w:r w:rsidRPr="00ED2371">
        <w:rPr>
          <w:rStyle w:val="normalchar1"/>
          <w:rFonts w:asciiTheme="minorHAnsi" w:hAnsiTheme="minorHAnsi" w:cstheme="minorHAnsi"/>
        </w:rPr>
        <w:t>2) Μέλη των κατηγοριών Ε.Ε.Π., Ε.ΔΙ.Π. και Ε.Τ.Ε.Π., εφόσον πληρούν τις προϋποθέσεις του πρώτου εδαφίου της παρ. 1 του άρθρου 34 του Ν.4485/2017, μπορούν να εγγραφούν ως υπεράριθμοι και μόνο ένας κατ΄ έτος ανά Π.Μ.Σ., που οργανώνεται σε Τμήματα του Ιδρύματος που υπηρετούν, το οποίο είναι συναφές με τον τίτλο σπουδών και το έργο που επιτελούν στο οικείο Ίδρυμα.</w:t>
      </w:r>
    </w:p>
    <w:p w14:paraId="4D6C8D99" w14:textId="7104E68F" w:rsidR="00ED2371" w:rsidRPr="00ED2371" w:rsidRDefault="00ED2371" w:rsidP="00ED2371">
      <w:pPr>
        <w:pStyle w:val="NormalWeb"/>
        <w:spacing w:line="276" w:lineRule="auto"/>
        <w:jc w:val="both"/>
        <w:rPr>
          <w:rFonts w:asciiTheme="minorHAnsi" w:hAnsiTheme="minorHAnsi" w:cstheme="minorHAnsi"/>
          <w:sz w:val="22"/>
          <w:szCs w:val="22"/>
        </w:rPr>
      </w:pPr>
      <w:r w:rsidRPr="00ED2371">
        <w:rPr>
          <w:rFonts w:asciiTheme="minorHAnsi" w:hAnsiTheme="minorHAnsi" w:cstheme="minorHAnsi"/>
          <w:sz w:val="22"/>
          <w:szCs w:val="22"/>
        </w:rPr>
        <w:lastRenderedPageBreak/>
        <w:t>Οι κατηγορίες των υποψηφίων που δύνανται να γίνουν δεκτοί στο Π.Μ.Σ. είναι:</w:t>
      </w:r>
    </w:p>
    <w:p w14:paraId="5881164D" w14:textId="47952603" w:rsidR="00ED2371" w:rsidRPr="00ED2371" w:rsidRDefault="00ED2371" w:rsidP="00ED2371">
      <w:pPr>
        <w:pStyle w:val="NormalWeb"/>
        <w:spacing w:line="276" w:lineRule="auto"/>
        <w:jc w:val="both"/>
        <w:rPr>
          <w:rFonts w:asciiTheme="minorHAnsi" w:hAnsiTheme="minorHAnsi" w:cstheme="minorHAnsi"/>
          <w:sz w:val="22"/>
          <w:szCs w:val="22"/>
        </w:rPr>
      </w:pPr>
      <w:r w:rsidRPr="00ED2371">
        <w:rPr>
          <w:rFonts w:asciiTheme="minorHAnsi" w:hAnsiTheme="minorHAnsi" w:cstheme="minorHAnsi"/>
          <w:sz w:val="22"/>
          <w:szCs w:val="22"/>
        </w:rPr>
        <w:t xml:space="preserve">α. Για την </w:t>
      </w:r>
      <w:r w:rsidRPr="00ED2371">
        <w:rPr>
          <w:rFonts w:asciiTheme="minorHAnsi" w:hAnsiTheme="minorHAnsi" w:cstheme="minorHAnsi"/>
          <w:sz w:val="22"/>
          <w:szCs w:val="22"/>
          <w:u w:val="single"/>
        </w:rPr>
        <w:t>ειδίκευση 1</w:t>
      </w:r>
      <w:r w:rsidRPr="00ED2371">
        <w:rPr>
          <w:rFonts w:asciiTheme="minorHAnsi" w:hAnsiTheme="minorHAnsi" w:cstheme="minorHAnsi"/>
          <w:sz w:val="22"/>
          <w:szCs w:val="22"/>
        </w:rPr>
        <w:t xml:space="preserve"> με τίτλο "Αντιμετώπιση Διαταραχ</w:t>
      </w:r>
      <w:r w:rsidR="00CC1CE3">
        <w:rPr>
          <w:rFonts w:asciiTheme="minorHAnsi" w:hAnsiTheme="minorHAnsi" w:cstheme="minorHAnsi"/>
          <w:sz w:val="22"/>
          <w:szCs w:val="22"/>
        </w:rPr>
        <w:t>ής</w:t>
      </w:r>
      <w:r w:rsidRPr="00ED2371">
        <w:rPr>
          <w:rFonts w:asciiTheme="minorHAnsi" w:hAnsiTheme="minorHAnsi" w:cstheme="minorHAnsi"/>
          <w:sz w:val="22"/>
          <w:szCs w:val="22"/>
        </w:rPr>
        <w:t xml:space="preserve"> Ακουστικής Επεξεργασίας (ΔΑΕ)-Ψυχοακουστικές εφαρμογές στον Αυτισμό, την Σχιζοφρένεια, την Βαρηκοΐα και τις Μαθησιακές Δυσκολίες" θα γίνονται δεκτοί πτυχιούχοι </w:t>
      </w:r>
      <w:r w:rsidRPr="00ED2371">
        <w:rPr>
          <w:rFonts w:asciiTheme="minorHAnsi" w:eastAsia="MgHelveticaUCPol" w:hAnsiTheme="minorHAnsi" w:cstheme="minorHAnsi"/>
          <w:sz w:val="22"/>
          <w:szCs w:val="22"/>
        </w:rPr>
        <w:t xml:space="preserve">Λογοθεραπευτές, Εργοθεραπευτές, Ειδικής Αγωγής, Ψυχολόγοι, Μουσικοπαιδαγωγοί, </w:t>
      </w:r>
      <w:r w:rsidRPr="00ED2371">
        <w:rPr>
          <w:rFonts w:asciiTheme="minorHAnsi" w:hAnsiTheme="minorHAnsi" w:cstheme="minorHAnsi"/>
          <w:sz w:val="22"/>
          <w:szCs w:val="22"/>
        </w:rPr>
        <w:t>κάτοχοι τίτλων πρώτου κύκλου σπουδών των Πανεπιστημίων της ημεδαπής ή αναγνωρισμένων ομοταγών Ιδρυμάτων της αλλοδαπής.</w:t>
      </w:r>
    </w:p>
    <w:p w14:paraId="6B415B24" w14:textId="08AB228E" w:rsidR="00ED2371" w:rsidRPr="00ED2371" w:rsidRDefault="00ED2371" w:rsidP="00ED2371">
      <w:pPr>
        <w:pStyle w:val="NormalWeb"/>
        <w:spacing w:line="276" w:lineRule="auto"/>
        <w:jc w:val="both"/>
        <w:rPr>
          <w:rFonts w:asciiTheme="minorHAnsi" w:hAnsiTheme="minorHAnsi" w:cstheme="minorHAnsi"/>
          <w:sz w:val="22"/>
          <w:szCs w:val="22"/>
        </w:rPr>
      </w:pPr>
      <w:r w:rsidRPr="00ED2371">
        <w:rPr>
          <w:rFonts w:asciiTheme="minorHAnsi" w:hAnsiTheme="minorHAnsi" w:cstheme="minorHAnsi"/>
          <w:sz w:val="22"/>
          <w:szCs w:val="22"/>
        </w:rPr>
        <w:t xml:space="preserve">β. Για την </w:t>
      </w:r>
      <w:r w:rsidRPr="00ED2371">
        <w:rPr>
          <w:rFonts w:asciiTheme="minorHAnsi" w:hAnsiTheme="minorHAnsi" w:cstheme="minorHAnsi"/>
          <w:sz w:val="22"/>
          <w:szCs w:val="22"/>
          <w:u w:val="single"/>
        </w:rPr>
        <w:t>ειδίκευση 2</w:t>
      </w:r>
      <w:r w:rsidRPr="00ED2371">
        <w:rPr>
          <w:rFonts w:asciiTheme="minorHAnsi" w:hAnsiTheme="minorHAnsi" w:cstheme="minorHAnsi"/>
          <w:sz w:val="22"/>
          <w:szCs w:val="22"/>
        </w:rPr>
        <w:t xml:space="preserve"> με τίτλο " Διάγνωση Διαταραχ</w:t>
      </w:r>
      <w:r w:rsidR="00CC1CE3">
        <w:rPr>
          <w:rFonts w:asciiTheme="minorHAnsi" w:hAnsiTheme="minorHAnsi" w:cstheme="minorHAnsi"/>
          <w:sz w:val="22"/>
          <w:szCs w:val="22"/>
        </w:rPr>
        <w:t>ής</w:t>
      </w:r>
      <w:r w:rsidRPr="00ED2371">
        <w:rPr>
          <w:rFonts w:asciiTheme="minorHAnsi" w:hAnsiTheme="minorHAnsi" w:cstheme="minorHAnsi"/>
          <w:sz w:val="22"/>
          <w:szCs w:val="22"/>
        </w:rPr>
        <w:t xml:space="preserve"> Ακουστικής Επεξεργασίας (ΔΑΕ)-Ψυχοακουστικές εφαρμογές στον Αυτισμό, την Σχιζοφρένεια, την Βαρηκοΐα και τις Μαθησιακές Δυσκολίες" γίνονται δεκτοί πτυχιούχοι Τμήματος Ιατρικής </w:t>
      </w:r>
      <w:r w:rsidRPr="00ED2371">
        <w:rPr>
          <w:rFonts w:asciiTheme="minorHAnsi" w:hAnsiTheme="minorHAnsi" w:cstheme="minorHAnsi"/>
          <w:bCs/>
          <w:sz w:val="22"/>
          <w:szCs w:val="22"/>
        </w:rPr>
        <w:t>(</w:t>
      </w:r>
      <w:proofErr w:type="spellStart"/>
      <w:r w:rsidRPr="00ED2371">
        <w:rPr>
          <w:rFonts w:asciiTheme="minorHAnsi" w:hAnsiTheme="minorHAnsi" w:cstheme="minorHAnsi"/>
          <w:bCs/>
          <w:sz w:val="22"/>
          <w:szCs w:val="22"/>
        </w:rPr>
        <w:t>ΩΡΛ</w:t>
      </w:r>
      <w:proofErr w:type="spellEnd"/>
      <w:r w:rsidRPr="00ED2371">
        <w:rPr>
          <w:rFonts w:asciiTheme="minorHAnsi" w:hAnsiTheme="minorHAnsi" w:cstheme="minorHAnsi"/>
          <w:bCs/>
          <w:sz w:val="22"/>
          <w:szCs w:val="22"/>
        </w:rPr>
        <w:t>, Παιδίατροι, Ψυχίατροι, Νευρολόγοι,</w:t>
      </w:r>
      <w:r w:rsidR="00FA54E9">
        <w:rPr>
          <w:rFonts w:asciiTheme="minorHAnsi" w:hAnsiTheme="minorHAnsi" w:cstheme="minorHAnsi"/>
          <w:bCs/>
          <w:sz w:val="22"/>
          <w:szCs w:val="22"/>
        </w:rPr>
        <w:t xml:space="preserve"> Γενικοί Ιατροί, κ.α. ή και χωρίς ειδικότητα</w:t>
      </w:r>
      <w:r w:rsidRPr="00ED2371">
        <w:rPr>
          <w:rFonts w:asciiTheme="minorHAnsi" w:hAnsiTheme="minorHAnsi" w:cstheme="minorHAnsi"/>
          <w:bCs/>
          <w:sz w:val="22"/>
          <w:szCs w:val="22"/>
        </w:rPr>
        <w:t xml:space="preserve">) </w:t>
      </w:r>
      <w:r w:rsidRPr="00ED2371">
        <w:rPr>
          <w:rFonts w:asciiTheme="minorHAnsi" w:hAnsiTheme="minorHAnsi" w:cstheme="minorHAnsi"/>
          <w:sz w:val="22"/>
          <w:szCs w:val="22"/>
        </w:rPr>
        <w:t>κάτοχοι τίτλων πρώτου κύκλου σπουδών των Πανεπιστημίων της ημεδαπής ή αναγνωρισμένων ομοταγών Ιδρυμάτων της αλλοδαπής.</w:t>
      </w:r>
    </w:p>
    <w:p w14:paraId="455265BF" w14:textId="77777777" w:rsidR="00ED2371" w:rsidRPr="00ED2371" w:rsidRDefault="00ED2371" w:rsidP="00ED2371">
      <w:pPr>
        <w:jc w:val="both"/>
        <w:rPr>
          <w:rFonts w:eastAsia="Times New Roman" w:cstheme="minorHAnsi"/>
        </w:rPr>
      </w:pPr>
      <w:r w:rsidRPr="00ED2371">
        <w:rPr>
          <w:rFonts w:eastAsia="Times New Roman" w:cstheme="minorHAnsi"/>
        </w:rPr>
        <w:t>3) Δίπλωμα Μεταπτυχιακών Σπουδών δεν απονέμεται σε φοιτητή του οποίου ο τίτλος σπουδών του πρώτου κύκλου από ίδρυμα της αλλοδαπής, δεν έχει αναγνωριστεί από τον Διεπιστημονικό Οργανισμό Αναγνώρισης Τίτλων Ακαδημαϊκών και Πληροφόρησης (Δ.Ο.Α.Τ.Α.Π.), σύμφωνα με το ν. 3328/2005 (Α' 80).</w:t>
      </w:r>
    </w:p>
    <w:p w14:paraId="78FBD3EC" w14:textId="3BC9A27D" w:rsidR="00C93B3F" w:rsidRPr="00ED2371" w:rsidRDefault="00ED2371" w:rsidP="00ED2371">
      <w:pPr>
        <w:jc w:val="both"/>
        <w:rPr>
          <w:rStyle w:val="normalchar1"/>
          <w:rFonts w:asciiTheme="minorHAnsi" w:eastAsia="Times New Roman" w:hAnsiTheme="minorHAnsi" w:cstheme="minorHAnsi"/>
        </w:rPr>
      </w:pPr>
      <w:r w:rsidRPr="00ED2371">
        <w:rPr>
          <w:rFonts w:eastAsia="Times New Roman" w:cstheme="minorHAnsi"/>
        </w:rPr>
        <w:t xml:space="preserve">4) Για την αξιολόγηση και την επιλογή των υποψηφίων συνεκτιμώνται τα στοιχεία της παρ. 4.2) άρθ. 34 του Ν 4485/2017 πρόσθετα κριτήρια, τα οποία ορίζονται από τα αρμόδια όργανα, όπως ο νόμος ορίζει. </w:t>
      </w:r>
    </w:p>
    <w:p w14:paraId="3EEA30E6" w14:textId="38F90745" w:rsidR="00D815B9" w:rsidRPr="005166A0" w:rsidRDefault="00984F5E" w:rsidP="00E74BCB">
      <w:pPr>
        <w:pStyle w:val="1"/>
        <w:widowControl w:val="0"/>
        <w:spacing w:after="0" w:line="276" w:lineRule="auto"/>
        <w:ind w:right="-58"/>
        <w:jc w:val="both"/>
        <w:rPr>
          <w:rFonts w:asciiTheme="minorHAnsi" w:hAnsiTheme="minorHAnsi" w:cstheme="minorHAnsi"/>
        </w:rPr>
      </w:pPr>
      <w:r>
        <w:rPr>
          <w:rFonts w:asciiTheme="minorHAnsi" w:hAnsiTheme="minorHAnsi" w:cstheme="minorHAnsi"/>
          <w:color w:val="0D0D0D"/>
        </w:rPr>
        <w:t xml:space="preserve">5) </w:t>
      </w:r>
      <w:r w:rsidR="00D815B9" w:rsidRPr="005166A0">
        <w:rPr>
          <w:rFonts w:asciiTheme="minorHAnsi" w:hAnsiTheme="minorHAnsi" w:cstheme="minorHAnsi"/>
          <w:color w:val="0D0D0D"/>
        </w:rPr>
        <w:t>Υποψηφιότητα για το Π.Μ.Σ. μπορούν να θέσουν και τελειόφοιτοι</w:t>
      </w:r>
      <w:r>
        <w:rPr>
          <w:rFonts w:asciiTheme="minorHAnsi" w:hAnsiTheme="minorHAnsi" w:cstheme="minorHAnsi"/>
          <w:color w:val="0D0D0D"/>
        </w:rPr>
        <w:t>/ες</w:t>
      </w:r>
      <w:r w:rsidR="00D815B9" w:rsidRPr="005166A0">
        <w:rPr>
          <w:rFonts w:asciiTheme="minorHAnsi" w:hAnsiTheme="minorHAnsi" w:cstheme="minorHAnsi"/>
          <w:color w:val="0D0D0D"/>
        </w:rPr>
        <w:t xml:space="preserve"> φοιτητές</w:t>
      </w:r>
      <w:r>
        <w:rPr>
          <w:rFonts w:asciiTheme="minorHAnsi" w:hAnsiTheme="minorHAnsi" w:cstheme="minorHAnsi"/>
          <w:color w:val="0D0D0D"/>
        </w:rPr>
        <w:t>/τριες</w:t>
      </w:r>
      <w:r w:rsidR="003E528D" w:rsidRPr="005166A0">
        <w:rPr>
          <w:rFonts w:asciiTheme="minorHAnsi" w:hAnsiTheme="minorHAnsi" w:cstheme="minorHAnsi"/>
          <w:color w:val="0D0D0D"/>
        </w:rPr>
        <w:t xml:space="preserve"> ή </w:t>
      </w:r>
      <w:r w:rsidR="00D815B9" w:rsidRPr="005166A0">
        <w:rPr>
          <w:rFonts w:asciiTheme="minorHAnsi" w:hAnsiTheme="minorHAnsi" w:cstheme="minorHAnsi"/>
          <w:color w:val="0D0D0D"/>
        </w:rPr>
        <w:t xml:space="preserve">των </w:t>
      </w:r>
      <w:r w:rsidR="005B483A" w:rsidRPr="005166A0">
        <w:rPr>
          <w:rFonts w:asciiTheme="minorHAnsi" w:hAnsiTheme="minorHAnsi" w:cstheme="minorHAnsi"/>
          <w:color w:val="0D0D0D"/>
        </w:rPr>
        <w:t>παραπάνω Τμημάτων</w:t>
      </w:r>
      <w:r w:rsidR="003E528D" w:rsidRPr="005166A0">
        <w:rPr>
          <w:rFonts w:asciiTheme="minorHAnsi" w:hAnsiTheme="minorHAnsi" w:cstheme="minorHAnsi"/>
          <w:color w:val="0D0D0D"/>
        </w:rPr>
        <w:t>,</w:t>
      </w:r>
      <w:r w:rsidR="00D815B9" w:rsidRPr="005166A0">
        <w:rPr>
          <w:rFonts w:asciiTheme="minorHAnsi" w:hAnsiTheme="minorHAnsi" w:cstheme="minorHAnsi"/>
          <w:color w:val="0D0D0D"/>
        </w:rPr>
        <w:t xml:space="preserve"> με την προϋπόθεση </w:t>
      </w:r>
      <w:r w:rsidR="003E528D" w:rsidRPr="005166A0">
        <w:rPr>
          <w:rFonts w:asciiTheme="minorHAnsi" w:hAnsiTheme="minorHAnsi" w:cstheme="minorHAnsi"/>
          <w:color w:val="0D0D0D"/>
        </w:rPr>
        <w:t>ότι θα</w:t>
      </w:r>
      <w:r w:rsidR="00D815B9" w:rsidRPr="005166A0">
        <w:rPr>
          <w:rFonts w:asciiTheme="minorHAnsi" w:hAnsiTheme="minorHAnsi" w:cstheme="minorHAnsi"/>
          <w:color w:val="0D0D0D"/>
        </w:rPr>
        <w:t xml:space="preserve"> έχουν </w:t>
      </w:r>
      <w:r w:rsidR="008660E7" w:rsidRPr="005166A0">
        <w:rPr>
          <w:rFonts w:asciiTheme="minorHAnsi" w:hAnsiTheme="minorHAnsi" w:cstheme="minorHAnsi"/>
          <w:color w:val="0D0D0D"/>
        </w:rPr>
        <w:t>αποφοιτήσει</w:t>
      </w:r>
      <w:r w:rsidR="00D815B9" w:rsidRPr="005166A0">
        <w:rPr>
          <w:rFonts w:asciiTheme="minorHAnsi" w:hAnsiTheme="minorHAnsi" w:cstheme="minorHAnsi"/>
          <w:color w:val="0D0D0D"/>
        </w:rPr>
        <w:t xml:space="preserve"> πριν την έγκριση του τελικού πίνακα των υποψηφίων, οι οποίοι γίνονται δεκτοί στο Π.Μ.Σ.</w:t>
      </w:r>
    </w:p>
    <w:p w14:paraId="6B9701F7" w14:textId="77777777" w:rsidR="00AA386F" w:rsidRPr="00C52954" w:rsidRDefault="00AA386F" w:rsidP="0023486F">
      <w:pPr>
        <w:pStyle w:val="1"/>
        <w:widowControl w:val="0"/>
        <w:spacing w:after="0" w:line="276" w:lineRule="auto"/>
        <w:ind w:right="426"/>
        <w:jc w:val="both"/>
        <w:rPr>
          <w:rFonts w:asciiTheme="minorHAnsi" w:hAnsiTheme="minorHAnsi" w:cstheme="minorHAnsi"/>
        </w:rPr>
      </w:pPr>
    </w:p>
    <w:p w14:paraId="1C48F560" w14:textId="77777777" w:rsidR="00BA6F04" w:rsidRPr="00C52954" w:rsidRDefault="0035435D"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Άρθρο</w:t>
      </w:r>
      <w:r w:rsidR="00493E37" w:rsidRPr="00C52954">
        <w:rPr>
          <w:rStyle w:val="normalchar1"/>
          <w:rFonts w:asciiTheme="minorHAnsi" w:hAnsiTheme="minorHAnsi" w:cstheme="minorHAnsi"/>
          <w:b/>
        </w:rPr>
        <w:t xml:space="preserve"> </w:t>
      </w:r>
      <w:r w:rsidR="00364AF8" w:rsidRPr="00C52954">
        <w:rPr>
          <w:rStyle w:val="normalchar1"/>
          <w:rFonts w:asciiTheme="minorHAnsi" w:hAnsiTheme="minorHAnsi" w:cstheme="minorHAnsi"/>
          <w:b/>
        </w:rPr>
        <w:t>4</w:t>
      </w:r>
    </w:p>
    <w:p w14:paraId="35FA2391" w14:textId="77777777" w:rsidR="0035435D" w:rsidRPr="00C52954" w:rsidRDefault="00D20215"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 xml:space="preserve">Αριθμός Εισακτέων, </w:t>
      </w:r>
      <w:r w:rsidR="00613B16" w:rsidRPr="00C52954">
        <w:rPr>
          <w:rStyle w:val="normalchar1"/>
          <w:rFonts w:asciiTheme="minorHAnsi" w:hAnsiTheme="minorHAnsi" w:cstheme="minorHAnsi"/>
          <w:b/>
        </w:rPr>
        <w:t>Κριτήρια και Διαδικασία Επιλογής</w:t>
      </w:r>
      <w:r w:rsidR="00E04181" w:rsidRPr="00C52954">
        <w:rPr>
          <w:rStyle w:val="normalchar1"/>
          <w:rFonts w:asciiTheme="minorHAnsi" w:hAnsiTheme="minorHAnsi" w:cstheme="minorHAnsi"/>
          <w:b/>
        </w:rPr>
        <w:t xml:space="preserve"> Εισακτέων</w:t>
      </w:r>
    </w:p>
    <w:p w14:paraId="58333449" w14:textId="77777777" w:rsidR="00D90AF2" w:rsidRPr="00C52954" w:rsidRDefault="00AB085A"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(άρθρα</w:t>
      </w:r>
      <w:r w:rsidR="00D90AF2" w:rsidRPr="00C52954">
        <w:rPr>
          <w:rStyle w:val="normalchar1"/>
          <w:rFonts w:asciiTheme="minorHAnsi" w:hAnsiTheme="minorHAnsi" w:cstheme="minorHAnsi"/>
          <w:b/>
        </w:rPr>
        <w:t xml:space="preserve"> </w:t>
      </w:r>
      <w:r w:rsidR="00613B16" w:rsidRPr="00C52954">
        <w:rPr>
          <w:rStyle w:val="normalchar1"/>
          <w:rFonts w:asciiTheme="minorHAnsi" w:hAnsiTheme="minorHAnsi" w:cstheme="minorHAnsi"/>
          <w:b/>
        </w:rPr>
        <w:t xml:space="preserve">34 και 45 του </w:t>
      </w:r>
      <w:r w:rsidR="00D90AF2" w:rsidRPr="00C52954">
        <w:rPr>
          <w:rStyle w:val="normalchar1"/>
          <w:rFonts w:asciiTheme="minorHAnsi" w:hAnsiTheme="minorHAnsi" w:cstheme="minorHAnsi"/>
          <w:b/>
        </w:rPr>
        <w:t>Ν.4485/2017)</w:t>
      </w:r>
    </w:p>
    <w:p w14:paraId="3F69C0B7" w14:textId="77777777" w:rsidR="009D555E" w:rsidRPr="00C52954" w:rsidRDefault="009D555E" w:rsidP="0023486F">
      <w:pPr>
        <w:pStyle w:val="1"/>
        <w:widowControl w:val="0"/>
        <w:spacing w:after="0" w:line="276" w:lineRule="auto"/>
        <w:ind w:right="426"/>
        <w:jc w:val="both"/>
        <w:rPr>
          <w:rStyle w:val="normalchar1"/>
          <w:rFonts w:asciiTheme="minorHAnsi" w:hAnsiTheme="minorHAnsi" w:cstheme="minorHAnsi"/>
        </w:rPr>
      </w:pPr>
    </w:p>
    <w:p w14:paraId="08AFF6AB" w14:textId="289F928E" w:rsidR="00E4470C" w:rsidRPr="00CC1CE3" w:rsidRDefault="00D815B9" w:rsidP="00E4470C">
      <w:pPr>
        <w:jc w:val="both"/>
        <w:rPr>
          <w:rFonts w:eastAsia="Times New Roman"/>
        </w:rPr>
      </w:pPr>
      <w:r w:rsidRPr="00C52954">
        <w:rPr>
          <w:rFonts w:cstheme="minorHAnsi"/>
          <w:color w:val="000000"/>
        </w:rPr>
        <w:t xml:space="preserve">Ο </w:t>
      </w:r>
      <w:r w:rsidR="00984F5E">
        <w:rPr>
          <w:rFonts w:cstheme="minorHAnsi"/>
          <w:color w:val="000000"/>
        </w:rPr>
        <w:t xml:space="preserve">ετήσιος </w:t>
      </w:r>
      <w:r w:rsidRPr="00C52954">
        <w:rPr>
          <w:rFonts w:cstheme="minorHAnsi"/>
        </w:rPr>
        <w:t xml:space="preserve">αριθμός εισακτέων στο </w:t>
      </w:r>
      <w:r w:rsidRPr="00C52954">
        <w:rPr>
          <w:rFonts w:cstheme="minorHAnsi"/>
          <w:color w:val="000000"/>
        </w:rPr>
        <w:t>Π.Μ.Σ.</w:t>
      </w:r>
      <w:r w:rsidR="00984F5E">
        <w:rPr>
          <w:rFonts w:cstheme="minorHAnsi"/>
          <w:color w:val="000000"/>
        </w:rPr>
        <w:t xml:space="preserve"> με τίτλο</w:t>
      </w:r>
      <w:r w:rsidRPr="00C52954">
        <w:rPr>
          <w:rFonts w:cstheme="minorHAnsi"/>
          <w:color w:val="000000"/>
        </w:rPr>
        <w:t xml:space="preserve"> </w:t>
      </w:r>
      <w:r w:rsidR="00C518E6" w:rsidRPr="0020565D">
        <w:rPr>
          <w:b/>
        </w:rPr>
        <w:t>“Διαταραχ</w:t>
      </w:r>
      <w:r w:rsidR="00CC1CE3">
        <w:rPr>
          <w:b/>
        </w:rPr>
        <w:t>ή</w:t>
      </w:r>
      <w:r w:rsidR="00C518E6" w:rsidRPr="0020565D">
        <w:rPr>
          <w:b/>
        </w:rPr>
        <w:t xml:space="preserve"> Ακουστικής Επεξεργασίας»</w:t>
      </w:r>
      <w:r w:rsidR="00C518E6">
        <w:rPr>
          <w:b/>
        </w:rPr>
        <w:t xml:space="preserve"> </w:t>
      </w:r>
      <w:r w:rsidRPr="00C52954">
        <w:rPr>
          <w:rFonts w:cstheme="minorHAnsi"/>
        </w:rPr>
        <w:t xml:space="preserve">ορίζεται κατ’ ανώτατο </w:t>
      </w:r>
      <w:r w:rsidR="005B483A" w:rsidRPr="00C52954">
        <w:rPr>
          <w:rFonts w:cstheme="minorHAnsi"/>
        </w:rPr>
        <w:t xml:space="preserve">όριο σε </w:t>
      </w:r>
      <w:r w:rsidR="00984F5E">
        <w:rPr>
          <w:rFonts w:cstheme="minorHAnsi"/>
          <w:b/>
        </w:rPr>
        <w:t>πενήντα</w:t>
      </w:r>
      <w:r w:rsidR="005B483A" w:rsidRPr="00C52954">
        <w:rPr>
          <w:rFonts w:cstheme="minorHAnsi"/>
        </w:rPr>
        <w:t xml:space="preserve"> (</w:t>
      </w:r>
      <w:r w:rsidR="00984F5E">
        <w:rPr>
          <w:rFonts w:cstheme="minorHAnsi"/>
        </w:rPr>
        <w:t>5</w:t>
      </w:r>
      <w:r w:rsidR="00C518E6">
        <w:rPr>
          <w:rFonts w:cstheme="minorHAnsi"/>
        </w:rPr>
        <w:t>0), μεταπτυχιακούς φοιτητές</w:t>
      </w:r>
      <w:r w:rsidRPr="00C52954">
        <w:rPr>
          <w:rFonts w:cstheme="minorHAnsi"/>
        </w:rPr>
        <w:t xml:space="preserve">. </w:t>
      </w:r>
      <w:r w:rsidR="0047478F">
        <w:rPr>
          <w:rFonts w:cstheme="minorHAnsi"/>
        </w:rPr>
        <w:t xml:space="preserve"> </w:t>
      </w:r>
      <w:r w:rsidR="00E4470C" w:rsidRPr="00E4470C">
        <w:rPr>
          <w:rFonts w:eastAsia="Times New Roman"/>
        </w:rPr>
        <w:t>Οι εισακτέοι θα κατανέμονται στις δύο ειδικεύσεις του ΠΜΣ, αναλόγως με τον αριθμό των αιτήσεων, ως εξής</w:t>
      </w:r>
      <w:r w:rsidR="00E4470C" w:rsidRPr="00CC1CE3">
        <w:rPr>
          <w:rFonts w:eastAsia="Times New Roman"/>
        </w:rPr>
        <w:t>:</w:t>
      </w:r>
    </w:p>
    <w:p w14:paraId="6196A130" w14:textId="4C375218" w:rsidR="00E4470C" w:rsidRPr="00E4470C" w:rsidRDefault="00E4470C" w:rsidP="00E4470C">
      <w:pPr>
        <w:jc w:val="both"/>
      </w:pPr>
      <w:r w:rsidRPr="00E4470C">
        <w:t xml:space="preserve">Ειδίκευση 1: </w:t>
      </w:r>
      <w:r w:rsidRPr="00E4470C">
        <w:rPr>
          <w:u w:val="single"/>
        </w:rPr>
        <w:t>Αντιμετώπιση Διαταραχ</w:t>
      </w:r>
      <w:r w:rsidR="00CC1CE3">
        <w:rPr>
          <w:u w:val="single"/>
        </w:rPr>
        <w:t>ής</w:t>
      </w:r>
      <w:r w:rsidRPr="00E4470C">
        <w:t xml:space="preserve"> Ακουστικής Επεξεργασίας (ΔΑΕ)-Ψυχοακουστικές εφαρμογές στον Αυτισμό, την Σχιζοφρένεια, την Βαρηκοΐα και τις Μαθησιακές Δυσκολίες, ο ανώτατος ετήσιος αριθμός των εισακτέων θα ανέρχεται στους </w:t>
      </w:r>
      <w:r w:rsidR="00C2209D">
        <w:t>είκοσι πέντε</w:t>
      </w:r>
      <w:r w:rsidRPr="00E4470C">
        <w:t xml:space="preserve"> (</w:t>
      </w:r>
      <w:r w:rsidR="00C2209D">
        <w:t>25</w:t>
      </w:r>
      <w:r w:rsidRPr="00E4470C">
        <w:t>) φοιτητές.</w:t>
      </w:r>
    </w:p>
    <w:p w14:paraId="6AB28893" w14:textId="5D135D96" w:rsidR="00E4470C" w:rsidRPr="00CC1CE3" w:rsidRDefault="00E4470C" w:rsidP="00E4470C">
      <w:pPr>
        <w:jc w:val="both"/>
        <w:rPr>
          <w:rFonts w:eastAsia="Times New Roman"/>
        </w:rPr>
      </w:pPr>
      <w:r w:rsidRPr="00E4470C">
        <w:t xml:space="preserve">Ειδίκευση 2: </w:t>
      </w:r>
      <w:r w:rsidRPr="00E4470C">
        <w:rPr>
          <w:u w:val="single"/>
        </w:rPr>
        <w:t>Διάγνωση Διαταραχ</w:t>
      </w:r>
      <w:r w:rsidR="00CC1CE3">
        <w:rPr>
          <w:u w:val="single"/>
        </w:rPr>
        <w:t>ής</w:t>
      </w:r>
      <w:r w:rsidRPr="00E4470C">
        <w:t xml:space="preserve"> Ακουστικής Επεξεργασίας (ΔΑΕ)-Ψυχοακουστικές εφαρμογές στον Αυτισμό, την Σχιζοφρένεια, την Βαρηκοΐα και τις Μαθησιακές Δυσκολίες, ο ανώτατος ετήσιος αριθμός των εισακτέων θα ανέρχεται </w:t>
      </w:r>
      <w:r w:rsidR="00C2209D" w:rsidRPr="00E4470C">
        <w:t xml:space="preserve">στους </w:t>
      </w:r>
      <w:r w:rsidR="00C2209D">
        <w:t>είκοσι πέντε</w:t>
      </w:r>
      <w:r w:rsidR="00C2209D" w:rsidRPr="00E4470C">
        <w:t xml:space="preserve"> (</w:t>
      </w:r>
      <w:r w:rsidR="00C2209D">
        <w:t>25</w:t>
      </w:r>
      <w:r w:rsidR="00C2209D" w:rsidRPr="00E4470C">
        <w:t>) φοιτητές</w:t>
      </w:r>
      <w:r w:rsidRPr="00E4470C">
        <w:t>.</w:t>
      </w:r>
    </w:p>
    <w:p w14:paraId="20697896" w14:textId="1B48757C" w:rsidR="00E4470C" w:rsidRDefault="00C2209D" w:rsidP="00E4470C">
      <w:pPr>
        <w:jc w:val="both"/>
        <w:rPr>
          <w:rFonts w:eastAsia="Times New Roman"/>
        </w:rPr>
      </w:pPr>
      <w:r>
        <w:rPr>
          <w:rFonts w:eastAsia="Times New Roman"/>
        </w:rPr>
        <w:t>Το</w:t>
      </w:r>
      <w:r w:rsidR="00E4470C" w:rsidRPr="00E4470C">
        <w:rPr>
          <w:rFonts w:eastAsia="Times New Roman"/>
        </w:rPr>
        <w:t xml:space="preserve"> κατώτατο όριο εισακτέων</w:t>
      </w:r>
      <w:r>
        <w:rPr>
          <w:rFonts w:eastAsia="Times New Roman"/>
        </w:rPr>
        <w:t>, για τη λειτουργία του προγράμματος ορίζεται</w:t>
      </w:r>
      <w:r w:rsidR="00E4470C" w:rsidRPr="00E4470C">
        <w:rPr>
          <w:rFonts w:eastAsia="Times New Roman"/>
        </w:rPr>
        <w:t xml:space="preserve"> </w:t>
      </w:r>
      <w:r>
        <w:rPr>
          <w:rFonts w:eastAsia="Times New Roman"/>
        </w:rPr>
        <w:t>σ</w:t>
      </w:r>
      <w:r w:rsidR="00E4470C" w:rsidRPr="00E4470C">
        <w:rPr>
          <w:rFonts w:eastAsia="Times New Roman"/>
        </w:rPr>
        <w:t xml:space="preserve">τους δέκα (10) μεταπτυχιακούς φοιτητές/ειδίκευση. </w:t>
      </w:r>
    </w:p>
    <w:p w14:paraId="2794BD49" w14:textId="498D2DE9" w:rsidR="00845A3A" w:rsidRPr="00CC1CE3" w:rsidRDefault="00845A3A" w:rsidP="00E4470C">
      <w:pPr>
        <w:jc w:val="both"/>
        <w:rPr>
          <w:rFonts w:eastAsia="Times New Roman"/>
          <w:u w:val="single"/>
        </w:rPr>
      </w:pPr>
      <w:r w:rsidRPr="00CC1CE3">
        <w:t xml:space="preserve">Σε περίπτωση ισοβαθμίας υποψηφίων και με την προϋπόθεση ότι υπολείπονται θέσεις εισακτέων και δεν καλύπτεται ο ανώτατος αριθμός των είκοσι πέντε υποψηφίων από την </w:t>
      </w:r>
      <w:r w:rsidRPr="00CC1CE3">
        <w:lastRenderedPageBreak/>
        <w:t xml:space="preserve">πρώτη κατηγορία, προβλέπεται η κάλυψη του ανώτατου ορίου των θέσεων υποψηφιότητας από τη δεύτερη  κατηγορία και αντιστρόφως. </w:t>
      </w:r>
    </w:p>
    <w:p w14:paraId="118FB653" w14:textId="4ABF0622" w:rsidR="00D815B9" w:rsidRPr="00C52954" w:rsidRDefault="00D815B9" w:rsidP="0023486F">
      <w:pPr>
        <w:autoSpaceDE w:val="0"/>
        <w:autoSpaceDN w:val="0"/>
        <w:adjustRightInd w:val="0"/>
        <w:spacing w:after="0" w:line="276" w:lineRule="auto"/>
        <w:ind w:right="426" w:firstLine="720"/>
        <w:jc w:val="both"/>
        <w:rPr>
          <w:rFonts w:cstheme="minorHAnsi"/>
          <w:color w:val="000000"/>
        </w:rPr>
      </w:pPr>
      <w:r w:rsidRPr="00C52954">
        <w:rPr>
          <w:rFonts w:cstheme="minorHAnsi"/>
        </w:rPr>
        <w:t xml:space="preserve">Η επιλογή θα γίνεται με βάση το βιογραφικό των υποψηφίων (αξιολόγηση του φακέλου των δικαιολογητικών) και συνέντευξη από την </w:t>
      </w:r>
      <w:r w:rsidRPr="00C52954">
        <w:rPr>
          <w:rFonts w:cstheme="minorHAnsi"/>
          <w:b/>
          <w:i/>
          <w:iCs/>
          <w:color w:val="000000"/>
        </w:rPr>
        <w:t>Επιτροπή Επιλογής Εισακτέων</w:t>
      </w:r>
      <w:r w:rsidRPr="00C52954">
        <w:rPr>
          <w:rFonts w:cstheme="minorHAnsi"/>
          <w:color w:val="000000"/>
        </w:rPr>
        <w:t>, η οποία αποτελείται από τρία (3) μέλη Δ</w:t>
      </w:r>
      <w:r w:rsidR="003E528D" w:rsidRPr="00C52954">
        <w:rPr>
          <w:rFonts w:cstheme="minorHAnsi"/>
          <w:color w:val="000000"/>
        </w:rPr>
        <w:t>.</w:t>
      </w:r>
      <w:r w:rsidRPr="00C52954">
        <w:rPr>
          <w:rFonts w:cstheme="minorHAnsi"/>
          <w:color w:val="000000"/>
        </w:rPr>
        <w:t>Ε</w:t>
      </w:r>
      <w:r w:rsidR="003E528D" w:rsidRPr="00C52954">
        <w:rPr>
          <w:rFonts w:cstheme="minorHAnsi"/>
          <w:color w:val="000000"/>
        </w:rPr>
        <w:t>.</w:t>
      </w:r>
      <w:r w:rsidRPr="00C52954">
        <w:rPr>
          <w:rFonts w:cstheme="minorHAnsi"/>
          <w:color w:val="000000"/>
        </w:rPr>
        <w:t>Π</w:t>
      </w:r>
      <w:r w:rsidR="003E528D" w:rsidRPr="00C52954">
        <w:rPr>
          <w:rFonts w:cstheme="minorHAnsi"/>
          <w:color w:val="000000"/>
        </w:rPr>
        <w:t>.</w:t>
      </w:r>
      <w:r w:rsidRPr="00C52954">
        <w:rPr>
          <w:rFonts w:cstheme="minorHAnsi"/>
          <w:color w:val="000000"/>
        </w:rPr>
        <w:t xml:space="preserve"> του ιδίου ή συναφούς αντικειμένου που ανή</w:t>
      </w:r>
      <w:r w:rsidR="003E528D" w:rsidRPr="00C52954">
        <w:rPr>
          <w:rFonts w:cstheme="minorHAnsi"/>
          <w:color w:val="000000"/>
        </w:rPr>
        <w:t>κουν στη Σ.Ε. του Π.Μ.Σ.</w:t>
      </w:r>
    </w:p>
    <w:p w14:paraId="51524513" w14:textId="77777777" w:rsidR="00A27155" w:rsidRPr="00C52954" w:rsidRDefault="00A27155" w:rsidP="0023486F">
      <w:pPr>
        <w:spacing w:after="0" w:line="276" w:lineRule="auto"/>
        <w:ind w:left="284" w:right="426" w:hanging="284"/>
        <w:jc w:val="both"/>
        <w:rPr>
          <w:rFonts w:cstheme="minorHAnsi"/>
        </w:rPr>
      </w:pPr>
      <w:r w:rsidRPr="00C52954">
        <w:rPr>
          <w:rFonts w:cstheme="minorHAnsi"/>
          <w:b/>
        </w:rPr>
        <w:t>1</w:t>
      </w:r>
      <w:r w:rsidRPr="00C52954">
        <w:rPr>
          <w:rFonts w:cstheme="minorHAnsi"/>
        </w:rPr>
        <w:t>. Κάθε έτος και μέχρι την 1</w:t>
      </w:r>
      <w:r w:rsidRPr="00C52954">
        <w:rPr>
          <w:rFonts w:cstheme="minorHAnsi"/>
          <w:vertAlign w:val="superscript"/>
        </w:rPr>
        <w:t>η</w:t>
      </w:r>
      <w:r w:rsidRPr="00C52954">
        <w:rPr>
          <w:rFonts w:cstheme="minorHAnsi"/>
        </w:rPr>
        <w:t xml:space="preserve"> Μαρτίου η Συνέλευση του Τμήματος Ιατρικής ανα</w:t>
      </w:r>
      <w:r w:rsidR="00A26766" w:rsidRPr="00C52954">
        <w:rPr>
          <w:rFonts w:cstheme="minorHAnsi"/>
        </w:rPr>
        <w:t xml:space="preserve">κοινώνει </w:t>
      </w:r>
      <w:r w:rsidRPr="00C52954">
        <w:rPr>
          <w:rFonts w:cstheme="minorHAnsi"/>
        </w:rPr>
        <w:t>πόσες θέσεις μεταπτυχιακών φοιτητών/τριών διατίθενται για το επόμενο ακαδημαϊκό έτος.</w:t>
      </w:r>
    </w:p>
    <w:p w14:paraId="5C30C936" w14:textId="38CED494" w:rsidR="00A27155" w:rsidRPr="00C52954" w:rsidRDefault="00A27155" w:rsidP="0023486F">
      <w:pPr>
        <w:spacing w:after="0" w:line="276" w:lineRule="auto"/>
        <w:ind w:left="284" w:right="426" w:hanging="284"/>
        <w:jc w:val="both"/>
        <w:rPr>
          <w:rFonts w:cstheme="minorHAnsi"/>
        </w:rPr>
      </w:pPr>
      <w:r w:rsidRPr="00C52954">
        <w:rPr>
          <w:rFonts w:cstheme="minorHAnsi"/>
          <w:b/>
        </w:rPr>
        <w:t>2</w:t>
      </w:r>
      <w:r w:rsidRPr="00C52954">
        <w:rPr>
          <w:rFonts w:cstheme="minorHAnsi"/>
        </w:rPr>
        <w:t xml:space="preserve">. Μέχρι το τέλος Μαρτίου κάθε έτους με πρόταση της Σ.Ε. του Π.Μ.Σ. και απόφαση </w:t>
      </w:r>
      <w:r w:rsidRPr="00C52954">
        <w:rPr>
          <w:rFonts w:cstheme="minorHAnsi"/>
          <w:color w:val="0D0D0D"/>
        </w:rPr>
        <w:t xml:space="preserve">της Συνέλευσης του Τμήματος, </w:t>
      </w:r>
      <w:r w:rsidRPr="00C52954">
        <w:rPr>
          <w:rFonts w:cstheme="minorHAnsi"/>
        </w:rPr>
        <w:t>δημοσιεύεται προκήρυξη των θέσεων αυτών και καλούνται οι υποψήφιοι να υποβάλουν τις αιτήσεις τους.</w:t>
      </w:r>
    </w:p>
    <w:p w14:paraId="56A3F841" w14:textId="333944B7" w:rsidR="00A27155" w:rsidRPr="00C52954" w:rsidRDefault="00A27155" w:rsidP="0023486F">
      <w:pPr>
        <w:spacing w:after="0" w:line="276" w:lineRule="auto"/>
        <w:ind w:left="284" w:right="426" w:hanging="284"/>
        <w:jc w:val="both"/>
        <w:rPr>
          <w:rFonts w:cstheme="minorHAnsi"/>
        </w:rPr>
      </w:pPr>
      <w:r w:rsidRPr="00C52954">
        <w:rPr>
          <w:rFonts w:cstheme="minorHAnsi"/>
          <w:b/>
        </w:rPr>
        <w:t>3</w:t>
      </w:r>
      <w:r w:rsidRPr="00C52954">
        <w:rPr>
          <w:rFonts w:cstheme="minorHAnsi"/>
        </w:rPr>
        <w:t>.</w:t>
      </w:r>
      <w:r w:rsidR="00596ADB" w:rsidRPr="00C52954">
        <w:rPr>
          <w:rFonts w:cstheme="minorHAnsi"/>
        </w:rPr>
        <w:t xml:space="preserve"> </w:t>
      </w:r>
      <w:r w:rsidRPr="00C52954">
        <w:rPr>
          <w:rFonts w:cstheme="minorHAnsi"/>
        </w:rPr>
        <w:t>Ο υποψήφιος υποβάλλει τα παρακάτω δικαιολογητικά:</w:t>
      </w:r>
    </w:p>
    <w:p w14:paraId="6B77B512" w14:textId="4EB7BA85" w:rsidR="00A27155" w:rsidRPr="00C52954" w:rsidRDefault="00A27155" w:rsidP="00D71B68">
      <w:pPr>
        <w:spacing w:after="0" w:line="276" w:lineRule="auto"/>
        <w:ind w:left="567" w:right="426" w:hanging="283"/>
        <w:jc w:val="both"/>
        <w:rPr>
          <w:rFonts w:cstheme="minorHAnsi"/>
        </w:rPr>
      </w:pPr>
      <w:r w:rsidRPr="00C52954">
        <w:rPr>
          <w:rFonts w:cstheme="minorHAnsi"/>
        </w:rPr>
        <w:t xml:space="preserve"> α) Αίτηση </w:t>
      </w:r>
      <w:r w:rsidR="009F4A94">
        <w:rPr>
          <w:rFonts w:cstheme="minorHAnsi"/>
        </w:rPr>
        <w:t>υποψηφιότητας για την εισαγωγή</w:t>
      </w:r>
      <w:r w:rsidRPr="00C52954">
        <w:rPr>
          <w:rFonts w:cstheme="minorHAnsi"/>
        </w:rPr>
        <w:t xml:space="preserve"> στο Π.Μ.Σ.</w:t>
      </w:r>
      <w:r w:rsidR="00EA0917">
        <w:rPr>
          <w:rFonts w:cstheme="minorHAnsi"/>
        </w:rPr>
        <w:t xml:space="preserve"> </w:t>
      </w:r>
      <w:r w:rsidR="00EA0917">
        <w:t xml:space="preserve">(διαθέσιμη σε έντυπη μορφή από τη </w:t>
      </w:r>
      <w:r w:rsidR="009F4A94">
        <w:t>Γ</w:t>
      </w:r>
      <w:r w:rsidR="00EA0917">
        <w:t>ραμματεία του ΠΜΣ και σε ηλεκτρονική μορφή από την ιστοσελίδα του ΠΜΣ).</w:t>
      </w:r>
    </w:p>
    <w:p w14:paraId="7948C34B" w14:textId="30FEABF3" w:rsidR="00D71B68" w:rsidRPr="00C52954" w:rsidRDefault="00D71B68" w:rsidP="00D71B68">
      <w:pPr>
        <w:spacing w:after="0" w:line="276" w:lineRule="auto"/>
        <w:ind w:left="567" w:right="426" w:hanging="283"/>
        <w:jc w:val="both"/>
        <w:rPr>
          <w:rFonts w:cstheme="minorHAnsi"/>
        </w:rPr>
      </w:pPr>
      <w:r w:rsidRPr="00C52954">
        <w:rPr>
          <w:rFonts w:cstheme="minorHAnsi"/>
        </w:rPr>
        <w:t xml:space="preserve"> β) </w:t>
      </w:r>
      <w:r w:rsidR="009F4A94">
        <w:rPr>
          <w:rFonts w:cstheme="minorHAnsi"/>
        </w:rPr>
        <w:t>Σύντομο υπόμνημα για τους λόγους επιλογής</w:t>
      </w:r>
      <w:r w:rsidR="00E74BCB">
        <w:rPr>
          <w:rFonts w:cstheme="minorHAnsi"/>
        </w:rPr>
        <w:t xml:space="preserve"> και συμμετοχής στο ΠΜΣ.</w:t>
      </w:r>
    </w:p>
    <w:p w14:paraId="6A6A5D1C" w14:textId="01BB3E40" w:rsidR="00A27155" w:rsidRPr="00C52954" w:rsidRDefault="00A27155" w:rsidP="0023486F">
      <w:pPr>
        <w:spacing w:after="0" w:line="276" w:lineRule="auto"/>
        <w:ind w:left="567" w:right="426" w:hanging="283"/>
        <w:jc w:val="both"/>
        <w:rPr>
          <w:rFonts w:cstheme="minorHAnsi"/>
        </w:rPr>
      </w:pPr>
      <w:r w:rsidRPr="00C52954">
        <w:rPr>
          <w:rFonts w:cstheme="minorHAnsi"/>
        </w:rPr>
        <w:t xml:space="preserve"> </w:t>
      </w:r>
      <w:r w:rsidR="00D71B68" w:rsidRPr="00C52954">
        <w:rPr>
          <w:rFonts w:cstheme="minorHAnsi"/>
        </w:rPr>
        <w:t>γ</w:t>
      </w:r>
      <w:r w:rsidRPr="00C52954">
        <w:rPr>
          <w:rFonts w:cstheme="minorHAnsi"/>
        </w:rPr>
        <w:t xml:space="preserve">) Αντίγραφο </w:t>
      </w:r>
      <w:r w:rsidR="009F4A94">
        <w:rPr>
          <w:rFonts w:cstheme="minorHAnsi"/>
        </w:rPr>
        <w:t>τίτλων σπουδών</w:t>
      </w:r>
      <w:r w:rsidRPr="00C52954">
        <w:rPr>
          <w:rFonts w:cstheme="minorHAnsi"/>
        </w:rPr>
        <w:t xml:space="preserve"> ελληνικού </w:t>
      </w:r>
      <w:r w:rsidR="009F4A94">
        <w:rPr>
          <w:rFonts w:cstheme="minorHAnsi"/>
        </w:rPr>
        <w:t>Πανεπιστημίου</w:t>
      </w:r>
      <w:r w:rsidR="00C45FB8" w:rsidRPr="00C52954">
        <w:rPr>
          <w:rFonts w:cstheme="minorHAnsi"/>
        </w:rPr>
        <w:t xml:space="preserve"> </w:t>
      </w:r>
      <w:r w:rsidR="009F4A94">
        <w:rPr>
          <w:rFonts w:cstheme="minorHAnsi"/>
        </w:rPr>
        <w:t xml:space="preserve">ίδιου </w:t>
      </w:r>
      <w:r w:rsidRPr="00C52954">
        <w:rPr>
          <w:rFonts w:cstheme="minorHAnsi"/>
        </w:rPr>
        <w:t>Τμήματος και πιστοποιητικό ισοτιμίας από το ΔΟΑΤΑΠ, σε περίπτωση πτυχιούχων πανεπιστημίων του εξωτερικού.</w:t>
      </w:r>
    </w:p>
    <w:p w14:paraId="0D82F8D4" w14:textId="584D8FC6" w:rsidR="00A27155" w:rsidRPr="00C52954" w:rsidRDefault="00D71B68" w:rsidP="0023486F">
      <w:pPr>
        <w:spacing w:after="0" w:line="276" w:lineRule="auto"/>
        <w:ind w:left="567" w:right="426" w:hanging="283"/>
        <w:jc w:val="both"/>
        <w:rPr>
          <w:rFonts w:cstheme="minorHAnsi"/>
        </w:rPr>
      </w:pPr>
      <w:r w:rsidRPr="00C52954">
        <w:rPr>
          <w:rFonts w:cstheme="minorHAnsi"/>
        </w:rPr>
        <w:t>δ</w:t>
      </w:r>
      <w:r w:rsidR="00A27155" w:rsidRPr="00C52954">
        <w:rPr>
          <w:rFonts w:cstheme="minorHAnsi"/>
        </w:rPr>
        <w:t>) Βιογραφικό σημείωμα στο οποίο αναφέρονται αναλυτικά οι σπουδές, η διδακτική ή/και επαγγελματική εμπειρία, η επιστημονική και κοινωνική δραστηριότητα του υποψηφίου.</w:t>
      </w:r>
    </w:p>
    <w:p w14:paraId="3733B5E4" w14:textId="6B4C3DD3" w:rsidR="003E528D" w:rsidRPr="009F4A94" w:rsidRDefault="00D71B68" w:rsidP="009F4A94">
      <w:pPr>
        <w:pStyle w:val="1"/>
        <w:spacing w:line="276" w:lineRule="auto"/>
        <w:ind w:left="567" w:right="426" w:hanging="283"/>
        <w:jc w:val="both"/>
        <w:rPr>
          <w:rFonts w:asciiTheme="minorHAnsi" w:hAnsiTheme="minorHAnsi" w:cstheme="minorHAnsi"/>
          <w:i/>
        </w:rPr>
      </w:pPr>
      <w:r w:rsidRPr="00C52954">
        <w:rPr>
          <w:rFonts w:asciiTheme="minorHAnsi" w:hAnsiTheme="minorHAnsi" w:cstheme="minorHAnsi"/>
        </w:rPr>
        <w:t>ε</w:t>
      </w:r>
      <w:r w:rsidR="00A27155" w:rsidRPr="00C52954">
        <w:rPr>
          <w:rFonts w:asciiTheme="minorHAnsi" w:hAnsiTheme="minorHAnsi" w:cstheme="minorHAnsi"/>
        </w:rPr>
        <w:t xml:space="preserve">) </w:t>
      </w:r>
      <w:r w:rsidR="00A27155" w:rsidRPr="00C52954">
        <w:rPr>
          <w:rFonts w:asciiTheme="minorHAnsi" w:hAnsiTheme="minorHAnsi" w:cstheme="minorHAnsi"/>
          <w:color w:val="0D0D0D"/>
        </w:rPr>
        <w:t xml:space="preserve">Για τη συμμετοχή των υποψηφίων στη διαδικασία επιλογής για το Π.Μ.Σ. </w:t>
      </w:r>
      <w:r w:rsidR="00A27155" w:rsidRPr="00C52954">
        <w:rPr>
          <w:rFonts w:asciiTheme="minorHAnsi" w:hAnsiTheme="minorHAnsi" w:cstheme="minorHAnsi"/>
          <w:color w:val="0D0D0D"/>
          <w:u w:val="single"/>
        </w:rPr>
        <w:t>απαραίτητη</w:t>
      </w:r>
      <w:r w:rsidR="00A27155" w:rsidRPr="00C52954">
        <w:rPr>
          <w:rFonts w:asciiTheme="minorHAnsi" w:hAnsiTheme="minorHAnsi" w:cstheme="minorHAnsi"/>
          <w:color w:val="0D0D0D"/>
        </w:rPr>
        <w:t xml:space="preserve"> θεωρείται, η γνώση </w:t>
      </w:r>
      <w:r w:rsidR="009F4A94">
        <w:rPr>
          <w:rFonts w:asciiTheme="minorHAnsi" w:hAnsiTheme="minorHAnsi" w:cstheme="minorHAnsi"/>
          <w:color w:val="0D0D0D"/>
        </w:rPr>
        <w:t>ξένης</w:t>
      </w:r>
      <w:r w:rsidR="00AC39DB" w:rsidRPr="00C52954">
        <w:rPr>
          <w:rFonts w:asciiTheme="minorHAnsi" w:hAnsiTheme="minorHAnsi" w:cstheme="minorHAnsi"/>
          <w:color w:val="0D0D0D"/>
        </w:rPr>
        <w:t xml:space="preserve"> γλώσσας </w:t>
      </w:r>
      <w:r w:rsidR="00AC39DB" w:rsidRPr="009F4A94">
        <w:rPr>
          <w:rFonts w:asciiTheme="minorHAnsi" w:hAnsiTheme="minorHAnsi"/>
        </w:rPr>
        <w:t>(τουλάχιστον επιπέδου Β2),</w:t>
      </w:r>
      <w:r w:rsidR="00596ADB" w:rsidRPr="00C52954">
        <w:rPr>
          <w:rFonts w:asciiTheme="minorHAnsi" w:hAnsiTheme="minorHAnsi"/>
          <w:b/>
        </w:rPr>
        <w:t xml:space="preserve"> </w:t>
      </w:r>
      <w:r w:rsidR="00A27155" w:rsidRPr="00C52954">
        <w:rPr>
          <w:rFonts w:asciiTheme="minorHAnsi" w:hAnsiTheme="minorHAnsi" w:cstheme="minorHAnsi"/>
          <w:color w:val="0D0D0D"/>
        </w:rPr>
        <w:t>η οποία, όταν δεν είναι βεβαιωμένα η μητρική τους, πιστοποιείται είτε με πτυχίο αντίστοιχου ξενόγλωσσου πανεπιστημιακού τμήματος είτε με κατοχή τουλάχιστον αναγνωρισμένων διπλωμάτων επάρκειας Β2. (</w:t>
      </w:r>
      <w:r w:rsidR="00A27155" w:rsidRPr="00C52954">
        <w:rPr>
          <w:rFonts w:asciiTheme="minorHAnsi" w:hAnsiTheme="minorHAnsi" w:cstheme="minorHAnsi"/>
          <w:i/>
        </w:rPr>
        <w:t>Το επίπεδο γλωσσομάθειας της ξένης γλώσσας αποδεικνύεται από με τους εξής τρόπους: α) Κρατικό Πιστοποιητικό του ν. 2740/1999 όπως αντικαταστάθηκε με την παρ. 19 του άρθρου 13 του Ν. 3149/2003, β) Με πτυχίο Ξένης Γλώσσας και Φιλολογίας ή Πτυχίο Ξένων Γλωσσών Μετάφρασης και Διερμηνείας</w:t>
      </w:r>
      <w:r w:rsidR="00596ADB" w:rsidRPr="00C52954">
        <w:rPr>
          <w:rFonts w:asciiTheme="minorHAnsi" w:hAnsiTheme="minorHAnsi" w:cstheme="minorHAnsi"/>
          <w:i/>
        </w:rPr>
        <w:t xml:space="preserve"> </w:t>
      </w:r>
      <w:r w:rsidR="00A27155" w:rsidRPr="00C52954">
        <w:rPr>
          <w:rFonts w:asciiTheme="minorHAnsi" w:hAnsiTheme="minorHAnsi" w:cstheme="minorHAnsi"/>
          <w:i/>
        </w:rPr>
        <w:t>της ημεδαπής ή αντίστοιχο και ισότιμο σχολών της αλλοδαπής, γ) Με Πτυχίο, προπτυχιακό ή μεταπτυχιακό δίπλωμα ή διδακτορικό δίπλωμα οποιουδήποτε αναγνωρισμένου ιδρύματος τριτοβάθμιας εκπαίδευσης της αλλοδαπής, δ) Με Απολυτήριο τίτλο ισότιμό των ελληνικών σχολείων Δευτεροβάθμιας Εκπαίδευσης, εφόσον έχουν αποκτηθεί μετά από κανονική φοίτηση τουλάχιστον έξι ετών στην αλλοδαπή. Η άδεια επάρκειας διδασκαλίας ξένης γλώσσας δεν αποδεικνύει τη γνώση ξένης γλώσσας (Π.Δ. 347/2003). Οι υποψήφιοι που είναι κάτοχοι</w:t>
      </w:r>
      <w:r w:rsidR="00596ADB" w:rsidRPr="00C52954">
        <w:rPr>
          <w:rFonts w:asciiTheme="minorHAnsi" w:hAnsiTheme="minorHAnsi" w:cstheme="minorHAnsi"/>
          <w:i/>
        </w:rPr>
        <w:t xml:space="preserve"> </w:t>
      </w:r>
      <w:r w:rsidR="00A27155" w:rsidRPr="00C52954">
        <w:rPr>
          <w:rFonts w:asciiTheme="minorHAnsi" w:hAnsiTheme="minorHAnsi" w:cstheme="minorHAnsi"/>
          <w:i/>
        </w:rPr>
        <w:t>της σχετικής άδειας πρέπει να προσκομίσουν επικυρωμένο αντίγραφο και ακριβή μετάφραση του τίτλου σπουδών βάσει του οποίου εκδόθηκε η άδεια επάρκειας διδασκαλίας ξένης γλώσσας).</w:t>
      </w:r>
    </w:p>
    <w:p w14:paraId="160D6D7A" w14:textId="5972528A" w:rsidR="00A27155" w:rsidRPr="00C52954" w:rsidRDefault="00FF4911" w:rsidP="0023486F">
      <w:pPr>
        <w:spacing w:after="0" w:line="276" w:lineRule="auto"/>
        <w:ind w:left="567" w:right="426" w:hanging="283"/>
        <w:jc w:val="both"/>
        <w:rPr>
          <w:rFonts w:cstheme="minorHAnsi"/>
        </w:rPr>
      </w:pPr>
      <w:r w:rsidRPr="00C52954">
        <w:rPr>
          <w:rFonts w:cstheme="minorHAnsi"/>
        </w:rPr>
        <w:t>στ</w:t>
      </w:r>
      <w:r w:rsidR="00A27155" w:rsidRPr="00C52954">
        <w:rPr>
          <w:rFonts w:cstheme="minorHAnsi"/>
        </w:rPr>
        <w:t xml:space="preserve">) </w:t>
      </w:r>
      <w:r w:rsidRPr="00C52954">
        <w:rPr>
          <w:rFonts w:cstheme="minorHAnsi"/>
        </w:rPr>
        <w:t>Δύο (2) συστατικές επιστολές</w:t>
      </w:r>
      <w:r w:rsidR="00C93B3F" w:rsidRPr="00C52954">
        <w:rPr>
          <w:rFonts w:cstheme="minorHAnsi"/>
        </w:rPr>
        <w:t xml:space="preserve"> από μέλη ΔΕΠ ή από τον φορέα εργασίας τους.</w:t>
      </w:r>
    </w:p>
    <w:p w14:paraId="135E4B82" w14:textId="68D3B3BB" w:rsidR="00FF4911" w:rsidRPr="00C52954" w:rsidRDefault="00FF4911" w:rsidP="0023486F">
      <w:pPr>
        <w:spacing w:after="0" w:line="276" w:lineRule="auto"/>
        <w:ind w:left="567" w:right="426" w:hanging="283"/>
        <w:jc w:val="both"/>
        <w:rPr>
          <w:rFonts w:cstheme="minorHAnsi"/>
        </w:rPr>
      </w:pPr>
      <w:r w:rsidRPr="00C52954">
        <w:rPr>
          <w:rFonts w:cstheme="minorHAnsi"/>
        </w:rPr>
        <w:t>ζ</w:t>
      </w:r>
      <w:r w:rsidR="00A27155" w:rsidRPr="00C52954">
        <w:rPr>
          <w:rFonts w:cstheme="minorHAnsi"/>
        </w:rPr>
        <w:t xml:space="preserve">) Φωτοτυπία </w:t>
      </w:r>
      <w:r w:rsidRPr="00C52954">
        <w:rPr>
          <w:rFonts w:cstheme="minorHAnsi"/>
        </w:rPr>
        <w:t>των δύο όψεων της αστυνομικής ταυτότητας / διαβατηρίου.</w:t>
      </w:r>
    </w:p>
    <w:p w14:paraId="7883193C" w14:textId="77777777" w:rsidR="00FF4911" w:rsidRPr="00C52954" w:rsidRDefault="00FF4911" w:rsidP="0023486F">
      <w:pPr>
        <w:spacing w:after="0" w:line="276" w:lineRule="auto"/>
        <w:ind w:left="567" w:right="426" w:hanging="283"/>
        <w:jc w:val="both"/>
        <w:rPr>
          <w:rFonts w:cstheme="minorHAnsi"/>
        </w:rPr>
      </w:pPr>
    </w:p>
    <w:p w14:paraId="4732878D" w14:textId="574D5F46" w:rsidR="002A323C" w:rsidRPr="00C52954" w:rsidRDefault="00A27155" w:rsidP="00CB3324">
      <w:pPr>
        <w:spacing w:after="0" w:line="276" w:lineRule="auto"/>
        <w:ind w:left="284" w:right="426"/>
        <w:jc w:val="both"/>
        <w:rPr>
          <w:rFonts w:cstheme="minorHAnsi"/>
        </w:rPr>
      </w:pPr>
      <w:r w:rsidRPr="00C52954">
        <w:rPr>
          <w:rFonts w:cstheme="minorHAnsi"/>
        </w:rPr>
        <w:lastRenderedPageBreak/>
        <w:t>Η επιλογή θα γίνεται με αξιολόγηση του φακέλου των δικαιολογητικών κ</w:t>
      </w:r>
      <w:r w:rsidR="00CB3324">
        <w:rPr>
          <w:rFonts w:cstheme="minorHAnsi"/>
        </w:rPr>
        <w:t xml:space="preserve">αι </w:t>
      </w:r>
      <w:r w:rsidR="00A26766" w:rsidRPr="00C52954">
        <w:rPr>
          <w:rFonts w:cstheme="minorHAnsi"/>
        </w:rPr>
        <w:t xml:space="preserve">συνέντευξη από την </w:t>
      </w:r>
      <w:r w:rsidR="00A26766" w:rsidRPr="00C52954">
        <w:rPr>
          <w:rFonts w:cstheme="minorHAnsi"/>
          <w:i/>
          <w:iCs/>
          <w:color w:val="000000"/>
        </w:rPr>
        <w:t>Επιτροπή Επιλογής Εισακτέων</w:t>
      </w:r>
      <w:r w:rsidR="00B85CE6" w:rsidRPr="00C52954">
        <w:rPr>
          <w:rFonts w:cstheme="minorHAnsi"/>
        </w:rPr>
        <w:t>.</w:t>
      </w:r>
    </w:p>
    <w:p w14:paraId="03199C79" w14:textId="4B07BDC1" w:rsidR="00A27155" w:rsidRPr="00C52954" w:rsidRDefault="002A323C" w:rsidP="0023486F">
      <w:pPr>
        <w:pStyle w:val="1-21"/>
        <w:spacing w:after="0"/>
        <w:ind w:left="284" w:right="426" w:hanging="284"/>
        <w:jc w:val="both"/>
        <w:rPr>
          <w:rFonts w:asciiTheme="minorHAnsi" w:hAnsiTheme="minorHAnsi" w:cstheme="minorHAnsi"/>
        </w:rPr>
      </w:pPr>
      <w:r w:rsidRPr="00C52954">
        <w:rPr>
          <w:rFonts w:asciiTheme="minorHAnsi" w:hAnsiTheme="minorHAnsi" w:cstheme="minorHAnsi"/>
          <w:b/>
        </w:rPr>
        <w:t>4</w:t>
      </w:r>
      <w:r w:rsidRPr="00C52954">
        <w:rPr>
          <w:rFonts w:asciiTheme="minorHAnsi" w:hAnsiTheme="minorHAnsi" w:cstheme="minorHAnsi"/>
        </w:rPr>
        <w:t xml:space="preserve">. </w:t>
      </w:r>
      <w:r w:rsidR="0082610F">
        <w:rPr>
          <w:rFonts w:asciiTheme="minorHAnsi" w:hAnsiTheme="minorHAnsi" w:cstheme="minorHAnsi"/>
        </w:rPr>
        <w:t>Για την αξιολόγηση των υποψηφίων θα μοριοδοτηθούν</w:t>
      </w:r>
      <w:r w:rsidR="00A27155" w:rsidRPr="00C52954">
        <w:rPr>
          <w:rFonts w:asciiTheme="minorHAnsi" w:hAnsiTheme="minorHAnsi" w:cstheme="minorHAnsi"/>
        </w:rPr>
        <w:t xml:space="preserve">: </w:t>
      </w:r>
    </w:p>
    <w:p w14:paraId="089470F4" w14:textId="669ABED7"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rPr>
        <w:t>α) Ο β</w:t>
      </w:r>
      <w:r w:rsidRPr="00C52954">
        <w:rPr>
          <w:rFonts w:asciiTheme="minorHAnsi" w:hAnsiTheme="minorHAnsi" w:cstheme="minorHAnsi"/>
          <w:color w:val="0D0D0D"/>
        </w:rPr>
        <w:t>αθμός πτυχίου (</w:t>
      </w:r>
      <w:r w:rsidR="002A323C" w:rsidRPr="00C52954">
        <w:rPr>
          <w:rFonts w:asciiTheme="minorHAnsi" w:hAnsiTheme="minorHAnsi" w:cstheme="minorHAnsi"/>
          <w:color w:val="0D0D0D"/>
        </w:rPr>
        <w:t>πολλαπλασιαζόμενος με συντελεστή 1</w:t>
      </w:r>
      <w:r w:rsidR="00331BB5">
        <w:rPr>
          <w:rFonts w:asciiTheme="minorHAnsi" w:hAnsiTheme="minorHAnsi" w:cstheme="minorHAnsi"/>
          <w:color w:val="0D0D0D"/>
        </w:rPr>
        <w:t>,</w:t>
      </w:r>
      <w:r w:rsidR="002A323C" w:rsidRPr="00C52954">
        <w:rPr>
          <w:rFonts w:asciiTheme="minorHAnsi" w:hAnsiTheme="minorHAnsi" w:cstheme="minorHAnsi"/>
          <w:color w:val="0D0D0D"/>
        </w:rPr>
        <w:t xml:space="preserve"> μέγιστο </w:t>
      </w:r>
      <w:r w:rsidR="002A323C" w:rsidRPr="00CB3324">
        <w:rPr>
          <w:rFonts w:asciiTheme="minorHAnsi" w:hAnsiTheme="minorHAnsi" w:cstheme="minorHAnsi"/>
          <w:b/>
          <w:color w:val="0D0D0D"/>
        </w:rPr>
        <w:t>10</w:t>
      </w:r>
      <w:r w:rsidR="00E74BCB">
        <w:rPr>
          <w:rFonts w:asciiTheme="minorHAnsi" w:hAnsiTheme="minorHAnsi" w:cstheme="minorHAnsi"/>
          <w:color w:val="0D0D0D"/>
        </w:rPr>
        <w:t xml:space="preserve"> μόρια</w:t>
      </w:r>
      <w:r w:rsidR="002A323C" w:rsidRPr="00C52954">
        <w:rPr>
          <w:rFonts w:asciiTheme="minorHAnsi" w:hAnsiTheme="minorHAnsi" w:cstheme="minorHAnsi"/>
          <w:color w:val="0D0D0D"/>
        </w:rPr>
        <w:t>)</w:t>
      </w:r>
    </w:p>
    <w:p w14:paraId="41BDED73" w14:textId="5669FE3C"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β) Οι αναγνωρισμένες μεταπτυχιακές σπουδές (</w:t>
      </w:r>
      <w:r w:rsidR="00385E7B">
        <w:rPr>
          <w:rFonts w:asciiTheme="minorHAnsi" w:hAnsiTheme="minorHAnsi" w:cstheme="minorHAnsi"/>
          <w:color w:val="0D0D0D"/>
        </w:rPr>
        <w:t xml:space="preserve">μεταπτυχιακός τίτλος 3 μόρια, κατοχή διδακτορικού τίτλου 7 μόρια, μέγιστο </w:t>
      </w:r>
      <w:r w:rsidR="00385E7B" w:rsidRPr="00CB3324">
        <w:rPr>
          <w:rFonts w:asciiTheme="minorHAnsi" w:hAnsiTheme="minorHAnsi" w:cstheme="minorHAnsi"/>
          <w:b/>
          <w:color w:val="0D0D0D"/>
        </w:rPr>
        <w:t>10</w:t>
      </w:r>
      <w:r w:rsidR="00385E7B" w:rsidRPr="00C52954">
        <w:rPr>
          <w:rFonts w:asciiTheme="minorHAnsi" w:hAnsiTheme="minorHAnsi" w:cstheme="minorHAnsi"/>
          <w:color w:val="0D0D0D"/>
        </w:rPr>
        <w:t xml:space="preserve"> </w:t>
      </w:r>
      <w:r w:rsidR="00385E7B">
        <w:rPr>
          <w:rFonts w:asciiTheme="minorHAnsi" w:hAnsiTheme="minorHAnsi" w:cstheme="minorHAnsi"/>
          <w:color w:val="0D0D0D"/>
        </w:rPr>
        <w:t>μόρια</w:t>
      </w:r>
      <w:r w:rsidRPr="00C52954">
        <w:rPr>
          <w:rFonts w:asciiTheme="minorHAnsi" w:hAnsiTheme="minorHAnsi" w:cstheme="minorHAnsi"/>
          <w:color w:val="0D0D0D"/>
        </w:rPr>
        <w:t>)</w:t>
      </w:r>
    </w:p>
    <w:p w14:paraId="608EBD02" w14:textId="7FB2E14E" w:rsidR="00CB3324" w:rsidRPr="00C52954" w:rsidRDefault="00133720" w:rsidP="00CB3324">
      <w:pPr>
        <w:pStyle w:val="1-21"/>
        <w:spacing w:after="0"/>
        <w:ind w:left="270" w:right="426" w:firstLine="14"/>
        <w:jc w:val="both"/>
        <w:rPr>
          <w:rFonts w:asciiTheme="minorHAnsi" w:hAnsiTheme="minorHAnsi" w:cstheme="minorHAnsi"/>
          <w:color w:val="0D0D0D"/>
        </w:rPr>
      </w:pPr>
      <w:r w:rsidRPr="00C52954">
        <w:rPr>
          <w:rFonts w:asciiTheme="minorHAnsi" w:hAnsiTheme="minorHAnsi" w:cstheme="minorHAnsi"/>
          <w:color w:val="0D0D0D"/>
        </w:rPr>
        <w:t>γ) Η προφορική συνέντευξη (</w:t>
      </w:r>
      <w:r w:rsidR="00F951F3">
        <w:rPr>
          <w:rFonts w:asciiTheme="minorHAnsi" w:hAnsiTheme="minorHAnsi" w:cstheme="minorHAnsi"/>
          <w:color w:val="0D0D0D"/>
        </w:rPr>
        <w:t>μέγιστο</w:t>
      </w:r>
      <w:r w:rsidR="002A323C" w:rsidRPr="00C52954">
        <w:rPr>
          <w:rFonts w:asciiTheme="minorHAnsi" w:hAnsiTheme="minorHAnsi" w:cstheme="minorHAnsi"/>
          <w:color w:val="0D0D0D"/>
        </w:rPr>
        <w:t xml:space="preserve"> </w:t>
      </w:r>
      <w:r w:rsidR="0082610F">
        <w:rPr>
          <w:rFonts w:asciiTheme="minorHAnsi" w:hAnsiTheme="minorHAnsi" w:cstheme="minorHAnsi"/>
          <w:b/>
          <w:color w:val="0D0D0D"/>
        </w:rPr>
        <w:t>30</w:t>
      </w:r>
      <w:r w:rsidR="00A27155"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00A27155" w:rsidRPr="00C52954">
        <w:rPr>
          <w:rFonts w:asciiTheme="minorHAnsi" w:hAnsiTheme="minorHAnsi" w:cstheme="minorHAnsi"/>
          <w:color w:val="0D0D0D"/>
        </w:rPr>
        <w:t>)</w:t>
      </w:r>
      <w:r w:rsidR="00CB3324">
        <w:rPr>
          <w:rFonts w:asciiTheme="minorHAnsi" w:hAnsiTheme="minorHAnsi" w:cstheme="minorHAnsi"/>
          <w:color w:val="0D0D0D"/>
        </w:rPr>
        <w:t xml:space="preserve">. </w:t>
      </w:r>
      <w:r w:rsidR="00CB3324" w:rsidRPr="00C52954">
        <w:rPr>
          <w:rFonts w:asciiTheme="minorHAnsi" w:hAnsiTheme="minorHAnsi" w:cstheme="minorHAnsi"/>
          <w:color w:val="0D0D0D"/>
        </w:rPr>
        <w:t xml:space="preserve">Στην προφορική συνέντευξη αξιολογούνται η επιστημονική κατάρτιση, η ερευνητική εμπειρία </w:t>
      </w:r>
      <w:r w:rsidR="00CB3324">
        <w:rPr>
          <w:rFonts w:asciiTheme="minorHAnsi" w:hAnsiTheme="minorHAnsi" w:cstheme="minorHAnsi"/>
          <w:color w:val="0D0D0D"/>
        </w:rPr>
        <w:t>των υποψηφίων</w:t>
      </w:r>
      <w:r w:rsidR="00CB3324" w:rsidRPr="00C52954">
        <w:rPr>
          <w:rFonts w:asciiTheme="minorHAnsi" w:hAnsiTheme="minorHAnsi" w:cstheme="minorHAnsi"/>
          <w:color w:val="0D0D0D"/>
        </w:rPr>
        <w:t xml:space="preserve">, η συναφής εξωπανεπιστημιακή δραστηριότητα και </w:t>
      </w:r>
      <w:r w:rsidR="00B020D3">
        <w:rPr>
          <w:rFonts w:asciiTheme="minorHAnsi" w:hAnsiTheme="minorHAnsi" w:cstheme="minorHAnsi"/>
          <w:color w:val="0D0D0D"/>
        </w:rPr>
        <w:t>τα συναφή επιστημονικά</w:t>
      </w:r>
      <w:r w:rsidR="00CB3324" w:rsidRPr="00C52954">
        <w:rPr>
          <w:rFonts w:asciiTheme="minorHAnsi" w:hAnsiTheme="minorHAnsi" w:cstheme="minorHAnsi"/>
          <w:color w:val="0D0D0D"/>
        </w:rPr>
        <w:t xml:space="preserve"> </w:t>
      </w:r>
      <w:r w:rsidR="00B020D3">
        <w:rPr>
          <w:rFonts w:asciiTheme="minorHAnsi" w:hAnsiTheme="minorHAnsi" w:cstheme="minorHAnsi"/>
          <w:color w:val="0D0D0D"/>
        </w:rPr>
        <w:t>ενδιαφέροντα</w:t>
      </w:r>
      <w:r w:rsidR="00CB3324" w:rsidRPr="00C52954">
        <w:rPr>
          <w:rFonts w:asciiTheme="minorHAnsi" w:hAnsiTheme="minorHAnsi" w:cstheme="minorHAnsi"/>
          <w:color w:val="0D0D0D"/>
        </w:rPr>
        <w:t xml:space="preserve">. </w:t>
      </w:r>
    </w:p>
    <w:p w14:paraId="168CAA73" w14:textId="3120A4D4"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 xml:space="preserve">δ) Οι ανακοινώσεις σε ελληνικά συνέδρια (1 </w:t>
      </w:r>
      <w:r w:rsidR="00F951F3">
        <w:rPr>
          <w:rFonts w:asciiTheme="minorHAnsi" w:hAnsiTheme="minorHAnsi" w:cstheme="minorHAnsi"/>
          <w:color w:val="0D0D0D"/>
        </w:rPr>
        <w:t>μόριο</w:t>
      </w:r>
      <w:r w:rsidRPr="00C52954">
        <w:rPr>
          <w:rFonts w:asciiTheme="minorHAnsi" w:hAnsiTheme="minorHAnsi" w:cstheme="minorHAnsi"/>
          <w:color w:val="0D0D0D"/>
        </w:rPr>
        <w:t>/ανακοίνωση</w:t>
      </w:r>
      <w:r w:rsidR="00B020D3">
        <w:rPr>
          <w:rFonts w:asciiTheme="minorHAnsi" w:hAnsiTheme="minorHAnsi" w:cstheme="minorHAnsi"/>
          <w:color w:val="0D0D0D"/>
        </w:rPr>
        <w:t>,</w:t>
      </w:r>
      <w:r w:rsidR="00B020D3" w:rsidRPr="00B020D3">
        <w:rPr>
          <w:rFonts w:asciiTheme="minorHAnsi" w:hAnsiTheme="minorHAnsi" w:cstheme="minorHAnsi"/>
          <w:color w:val="0D0D0D"/>
        </w:rPr>
        <w:t xml:space="preserve"> </w:t>
      </w:r>
      <w:r w:rsidR="00B020D3">
        <w:rPr>
          <w:rFonts w:asciiTheme="minorHAnsi" w:hAnsiTheme="minorHAnsi" w:cstheme="minorHAnsi"/>
          <w:color w:val="0D0D0D"/>
        </w:rPr>
        <w:t>μέγιστο</w:t>
      </w:r>
      <w:r w:rsidR="00B020D3" w:rsidRPr="00C52954">
        <w:rPr>
          <w:rFonts w:asciiTheme="minorHAnsi" w:hAnsiTheme="minorHAnsi" w:cstheme="minorHAnsi"/>
          <w:color w:val="0D0D0D"/>
        </w:rPr>
        <w:t xml:space="preserve"> </w:t>
      </w:r>
      <w:r w:rsidR="00B020D3" w:rsidRPr="00CB3324">
        <w:rPr>
          <w:rFonts w:asciiTheme="minorHAnsi" w:hAnsiTheme="minorHAnsi" w:cstheme="minorHAnsi"/>
          <w:b/>
          <w:color w:val="0D0D0D"/>
        </w:rPr>
        <w:t>5</w:t>
      </w:r>
      <w:r w:rsidR="00B020D3" w:rsidRPr="00C52954">
        <w:rPr>
          <w:rFonts w:asciiTheme="minorHAnsi" w:hAnsiTheme="minorHAnsi" w:cstheme="minorHAnsi"/>
          <w:color w:val="0D0D0D"/>
        </w:rPr>
        <w:t xml:space="preserve"> </w:t>
      </w:r>
      <w:r w:rsidR="00B020D3">
        <w:rPr>
          <w:rFonts w:asciiTheme="minorHAnsi" w:hAnsiTheme="minorHAnsi" w:cstheme="minorHAnsi"/>
          <w:color w:val="0D0D0D"/>
        </w:rPr>
        <w:t>μόρια</w:t>
      </w:r>
      <w:r w:rsidRPr="00C52954">
        <w:rPr>
          <w:rFonts w:asciiTheme="minorHAnsi" w:hAnsiTheme="minorHAnsi" w:cstheme="minorHAnsi"/>
          <w:color w:val="0D0D0D"/>
        </w:rPr>
        <w:t>)</w:t>
      </w:r>
    </w:p>
    <w:p w14:paraId="2D73A963" w14:textId="758886FC"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ε) Οι αν</w:t>
      </w:r>
      <w:r w:rsidR="00133720" w:rsidRPr="00C52954">
        <w:rPr>
          <w:rFonts w:asciiTheme="minorHAnsi" w:hAnsiTheme="minorHAnsi" w:cstheme="minorHAnsi"/>
          <w:color w:val="0D0D0D"/>
        </w:rPr>
        <w:t>ακοινώσεις σε διεθνή συνέδρια (</w:t>
      </w:r>
      <w:r w:rsidR="00B020D3" w:rsidRPr="00C52954">
        <w:rPr>
          <w:rFonts w:asciiTheme="minorHAnsi" w:hAnsiTheme="minorHAnsi" w:cstheme="minorHAnsi"/>
          <w:color w:val="0D0D0D"/>
        </w:rPr>
        <w:t xml:space="preserve">2 </w:t>
      </w:r>
      <w:r w:rsidR="00B020D3">
        <w:rPr>
          <w:rFonts w:asciiTheme="minorHAnsi" w:hAnsiTheme="minorHAnsi" w:cstheme="minorHAnsi"/>
          <w:color w:val="0D0D0D"/>
        </w:rPr>
        <w:t>μόρια</w:t>
      </w:r>
      <w:r w:rsidR="00B020D3" w:rsidRPr="00C52954">
        <w:rPr>
          <w:rFonts w:asciiTheme="minorHAnsi" w:hAnsiTheme="minorHAnsi" w:cstheme="minorHAnsi"/>
          <w:color w:val="0D0D0D"/>
        </w:rPr>
        <w:t>/ανά ανακοίνωση</w:t>
      </w:r>
      <w:r w:rsidR="00B020D3">
        <w:rPr>
          <w:rFonts w:asciiTheme="minorHAnsi" w:hAnsiTheme="minorHAnsi" w:cstheme="minorHAnsi"/>
          <w:color w:val="0D0D0D"/>
        </w:rPr>
        <w:t xml:space="preserve">, </w:t>
      </w:r>
      <w:r w:rsidR="00CB3324">
        <w:rPr>
          <w:rFonts w:asciiTheme="minorHAnsi" w:hAnsiTheme="minorHAnsi" w:cstheme="minorHAnsi"/>
          <w:color w:val="0D0D0D"/>
        </w:rPr>
        <w:t>μέγιστο</w:t>
      </w:r>
      <w:r w:rsidRPr="00C52954">
        <w:rPr>
          <w:rFonts w:asciiTheme="minorHAnsi" w:hAnsiTheme="minorHAnsi" w:cstheme="minorHAnsi"/>
          <w:color w:val="0D0D0D"/>
        </w:rPr>
        <w:t xml:space="preserve"> </w:t>
      </w:r>
      <w:r w:rsidRPr="00CB3324">
        <w:rPr>
          <w:rFonts w:asciiTheme="minorHAnsi" w:hAnsiTheme="minorHAnsi" w:cstheme="minorHAnsi"/>
          <w:b/>
          <w:color w:val="0D0D0D"/>
        </w:rPr>
        <w:t>10</w:t>
      </w:r>
      <w:r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Pr="00C52954">
        <w:rPr>
          <w:rFonts w:asciiTheme="minorHAnsi" w:hAnsiTheme="minorHAnsi" w:cstheme="minorHAnsi"/>
          <w:color w:val="0D0D0D"/>
        </w:rPr>
        <w:t>,)</w:t>
      </w:r>
    </w:p>
    <w:p w14:paraId="493609DD" w14:textId="3125B733"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 xml:space="preserve">στ) Οι δημοσιεύσεις σε ελληνικά περιοδικά (5 </w:t>
      </w:r>
      <w:r w:rsidR="00F951F3">
        <w:rPr>
          <w:rFonts w:asciiTheme="minorHAnsi" w:hAnsiTheme="minorHAnsi" w:cstheme="minorHAnsi"/>
          <w:color w:val="0D0D0D"/>
        </w:rPr>
        <w:t>μόρια</w:t>
      </w:r>
      <w:r w:rsidRPr="00C52954">
        <w:rPr>
          <w:rFonts w:asciiTheme="minorHAnsi" w:hAnsiTheme="minorHAnsi" w:cstheme="minorHAnsi"/>
          <w:color w:val="0D0D0D"/>
        </w:rPr>
        <w:t xml:space="preserve">/δημοσίευση, </w:t>
      </w:r>
      <w:r w:rsidR="00F951F3">
        <w:rPr>
          <w:rFonts w:asciiTheme="minorHAnsi" w:hAnsiTheme="minorHAnsi" w:cstheme="minorHAnsi"/>
          <w:color w:val="0D0D0D"/>
        </w:rPr>
        <w:t>μέγιστο</w:t>
      </w:r>
      <w:r w:rsidRPr="00C52954">
        <w:rPr>
          <w:rFonts w:asciiTheme="minorHAnsi" w:hAnsiTheme="minorHAnsi" w:cstheme="minorHAnsi"/>
          <w:color w:val="0D0D0D"/>
        </w:rPr>
        <w:t xml:space="preserve"> </w:t>
      </w:r>
      <w:r w:rsidRPr="00CB3324">
        <w:rPr>
          <w:rFonts w:asciiTheme="minorHAnsi" w:hAnsiTheme="minorHAnsi" w:cstheme="minorHAnsi"/>
          <w:b/>
          <w:color w:val="0D0D0D"/>
        </w:rPr>
        <w:t>15</w:t>
      </w:r>
      <w:r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Pr="00C52954">
        <w:rPr>
          <w:rFonts w:asciiTheme="minorHAnsi" w:hAnsiTheme="minorHAnsi" w:cstheme="minorHAnsi"/>
          <w:color w:val="0D0D0D"/>
        </w:rPr>
        <w:t>)</w:t>
      </w:r>
    </w:p>
    <w:p w14:paraId="39254764" w14:textId="7D860C50"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ζ) Οι δημοσιεύσεις σε διεθνή περιοδικά (1</w:t>
      </w:r>
      <w:r w:rsidR="007D7262">
        <w:rPr>
          <w:rFonts w:asciiTheme="minorHAnsi" w:hAnsiTheme="minorHAnsi" w:cstheme="minorHAnsi"/>
          <w:color w:val="0D0D0D"/>
        </w:rPr>
        <w:t>0</w:t>
      </w:r>
      <w:r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Pr="00C52954">
        <w:rPr>
          <w:rFonts w:asciiTheme="minorHAnsi" w:hAnsiTheme="minorHAnsi" w:cstheme="minorHAnsi"/>
          <w:color w:val="0D0D0D"/>
        </w:rPr>
        <w:t xml:space="preserve">/δημοσίευση, </w:t>
      </w:r>
      <w:r w:rsidR="007D7262">
        <w:rPr>
          <w:rFonts w:asciiTheme="minorHAnsi" w:hAnsiTheme="minorHAnsi" w:cstheme="minorHAnsi"/>
          <w:color w:val="0D0D0D"/>
        </w:rPr>
        <w:t>μέγιστο</w:t>
      </w:r>
      <w:r w:rsidRPr="00C52954">
        <w:rPr>
          <w:rFonts w:asciiTheme="minorHAnsi" w:hAnsiTheme="minorHAnsi" w:cstheme="minorHAnsi"/>
          <w:color w:val="0D0D0D"/>
        </w:rPr>
        <w:t xml:space="preserve"> </w:t>
      </w:r>
      <w:r w:rsidR="0082610F">
        <w:rPr>
          <w:rFonts w:asciiTheme="minorHAnsi" w:hAnsiTheme="minorHAnsi" w:cstheme="minorHAnsi"/>
          <w:b/>
          <w:color w:val="0D0D0D"/>
        </w:rPr>
        <w:t>30</w:t>
      </w:r>
      <w:r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Pr="00C52954">
        <w:rPr>
          <w:rFonts w:asciiTheme="minorHAnsi" w:hAnsiTheme="minorHAnsi" w:cstheme="minorHAnsi"/>
          <w:color w:val="0D0D0D"/>
        </w:rPr>
        <w:t>)</w:t>
      </w:r>
    </w:p>
    <w:p w14:paraId="66309494" w14:textId="7212F04C"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η) Η συμμετοχή σε ερευνητικά προγράμ</w:t>
      </w:r>
      <w:r w:rsidR="00133720" w:rsidRPr="00C52954">
        <w:rPr>
          <w:rFonts w:asciiTheme="minorHAnsi" w:hAnsiTheme="minorHAnsi" w:cstheme="minorHAnsi"/>
          <w:color w:val="0D0D0D"/>
        </w:rPr>
        <w:t>ματα (</w:t>
      </w:r>
      <w:r w:rsidR="00C93B3F" w:rsidRPr="00C52954">
        <w:rPr>
          <w:rFonts w:asciiTheme="minorHAnsi" w:hAnsiTheme="minorHAnsi" w:cstheme="minorHAnsi"/>
          <w:color w:val="0D0D0D"/>
        </w:rPr>
        <w:t>5</w:t>
      </w:r>
      <w:r w:rsidR="00133720"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00133720" w:rsidRPr="00C52954">
        <w:rPr>
          <w:rFonts w:asciiTheme="minorHAnsi" w:hAnsiTheme="minorHAnsi" w:cstheme="minorHAnsi"/>
          <w:color w:val="0D0D0D"/>
        </w:rPr>
        <w:t xml:space="preserve">/ανά πρόγραμμα, </w:t>
      </w:r>
      <w:r w:rsidR="007D7262">
        <w:rPr>
          <w:rFonts w:asciiTheme="minorHAnsi" w:hAnsiTheme="minorHAnsi" w:cstheme="minorHAnsi"/>
          <w:color w:val="0D0D0D"/>
        </w:rPr>
        <w:t>μέγιστο</w:t>
      </w:r>
      <w:r w:rsidRPr="00C52954">
        <w:rPr>
          <w:rFonts w:asciiTheme="minorHAnsi" w:hAnsiTheme="minorHAnsi" w:cstheme="minorHAnsi"/>
          <w:color w:val="0D0D0D"/>
        </w:rPr>
        <w:t xml:space="preserve"> </w:t>
      </w:r>
      <w:r w:rsidR="00C93B3F" w:rsidRPr="007D7262">
        <w:rPr>
          <w:rFonts w:asciiTheme="minorHAnsi" w:hAnsiTheme="minorHAnsi" w:cstheme="minorHAnsi"/>
          <w:b/>
          <w:color w:val="0D0D0D"/>
        </w:rPr>
        <w:t>15</w:t>
      </w:r>
      <w:r w:rsidR="00C93B3F" w:rsidRPr="00C52954">
        <w:rPr>
          <w:rFonts w:asciiTheme="minorHAnsi" w:hAnsiTheme="minorHAnsi" w:cstheme="minorHAnsi"/>
          <w:color w:val="0D0D0D"/>
        </w:rPr>
        <w:t xml:space="preserve"> </w:t>
      </w:r>
      <w:r w:rsidR="00F951F3">
        <w:rPr>
          <w:rFonts w:asciiTheme="minorHAnsi" w:hAnsiTheme="minorHAnsi" w:cstheme="minorHAnsi"/>
          <w:color w:val="0D0D0D"/>
        </w:rPr>
        <w:t>μόρια</w:t>
      </w:r>
      <w:r w:rsidRPr="00C52954">
        <w:rPr>
          <w:rFonts w:asciiTheme="minorHAnsi" w:hAnsiTheme="minorHAnsi" w:cstheme="minorHAnsi"/>
          <w:color w:val="0D0D0D"/>
        </w:rPr>
        <w:t>)</w:t>
      </w:r>
    </w:p>
    <w:p w14:paraId="70C0D604" w14:textId="22DC6B40" w:rsidR="00A27155" w:rsidRPr="00C52954" w:rsidRDefault="00A27155"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θ) Η αναγνωρισμένη επαγγελμα</w:t>
      </w:r>
      <w:r w:rsidR="00133720" w:rsidRPr="00C52954">
        <w:rPr>
          <w:rFonts w:asciiTheme="minorHAnsi" w:hAnsiTheme="minorHAnsi" w:cstheme="minorHAnsi"/>
          <w:color w:val="0D0D0D"/>
        </w:rPr>
        <w:t>τική εμπειρία (</w:t>
      </w:r>
      <w:r w:rsidR="00385E7B">
        <w:rPr>
          <w:rFonts w:asciiTheme="minorHAnsi" w:hAnsiTheme="minorHAnsi" w:cstheme="minorHAnsi"/>
          <w:color w:val="0D0D0D"/>
        </w:rPr>
        <w:t>3</w:t>
      </w:r>
      <w:r w:rsidR="00133720" w:rsidRPr="00C52954">
        <w:rPr>
          <w:rFonts w:asciiTheme="minorHAnsi" w:hAnsiTheme="minorHAnsi" w:cstheme="minorHAnsi"/>
          <w:color w:val="0D0D0D"/>
        </w:rPr>
        <w:t xml:space="preserve"> </w:t>
      </w:r>
      <w:r w:rsidR="00F951F3">
        <w:rPr>
          <w:rFonts w:asciiTheme="minorHAnsi" w:hAnsiTheme="minorHAnsi" w:cstheme="minorHAnsi"/>
          <w:color w:val="0D0D0D"/>
        </w:rPr>
        <w:t>μόρι</w:t>
      </w:r>
      <w:r w:rsidR="00385E7B">
        <w:rPr>
          <w:rFonts w:asciiTheme="minorHAnsi" w:hAnsiTheme="minorHAnsi" w:cstheme="minorHAnsi"/>
          <w:color w:val="0D0D0D"/>
        </w:rPr>
        <w:t>α</w:t>
      </w:r>
      <w:r w:rsidR="00133720" w:rsidRPr="00C52954">
        <w:rPr>
          <w:rFonts w:asciiTheme="minorHAnsi" w:hAnsiTheme="minorHAnsi" w:cstheme="minorHAnsi"/>
          <w:color w:val="0D0D0D"/>
        </w:rPr>
        <w:t xml:space="preserve">/έτος, </w:t>
      </w:r>
      <w:r w:rsidR="007D7262">
        <w:rPr>
          <w:rFonts w:asciiTheme="minorHAnsi" w:hAnsiTheme="minorHAnsi" w:cstheme="minorHAnsi"/>
          <w:color w:val="0D0D0D"/>
        </w:rPr>
        <w:t>μέγιστο</w:t>
      </w:r>
      <w:r w:rsidRPr="00C52954">
        <w:rPr>
          <w:rFonts w:asciiTheme="minorHAnsi" w:hAnsiTheme="minorHAnsi" w:cstheme="minorHAnsi"/>
          <w:color w:val="0D0D0D"/>
        </w:rPr>
        <w:t xml:space="preserve"> </w:t>
      </w:r>
      <w:r w:rsidR="000B7F8C">
        <w:rPr>
          <w:rFonts w:asciiTheme="minorHAnsi" w:hAnsiTheme="minorHAnsi" w:cstheme="minorHAnsi"/>
          <w:color w:val="0D0D0D"/>
        </w:rPr>
        <w:t>1</w:t>
      </w:r>
      <w:r w:rsidRPr="007D7262">
        <w:rPr>
          <w:rFonts w:asciiTheme="minorHAnsi" w:hAnsiTheme="minorHAnsi" w:cstheme="minorHAnsi"/>
          <w:b/>
          <w:color w:val="0D0D0D"/>
        </w:rPr>
        <w:t>5</w:t>
      </w:r>
      <w:r w:rsidRPr="00C52954">
        <w:rPr>
          <w:rFonts w:asciiTheme="minorHAnsi" w:hAnsiTheme="minorHAnsi" w:cstheme="minorHAnsi"/>
          <w:color w:val="0D0D0D"/>
        </w:rPr>
        <w:t xml:space="preserve"> </w:t>
      </w:r>
      <w:r w:rsidR="000B7F8C">
        <w:rPr>
          <w:rFonts w:asciiTheme="minorHAnsi" w:hAnsiTheme="minorHAnsi" w:cstheme="minorHAnsi"/>
          <w:color w:val="0D0D0D"/>
        </w:rPr>
        <w:t>μόρια</w:t>
      </w:r>
      <w:r w:rsidRPr="00C52954">
        <w:rPr>
          <w:rFonts w:asciiTheme="minorHAnsi" w:hAnsiTheme="minorHAnsi" w:cstheme="minorHAnsi"/>
          <w:color w:val="0D0D0D"/>
        </w:rPr>
        <w:t>)</w:t>
      </w:r>
    </w:p>
    <w:p w14:paraId="1E417393" w14:textId="37DE40AD" w:rsidR="002A323C" w:rsidRPr="00C52954" w:rsidRDefault="002A323C" w:rsidP="0023486F">
      <w:pPr>
        <w:pStyle w:val="1-21"/>
        <w:spacing w:after="0"/>
        <w:ind w:left="567" w:right="426" w:hanging="283"/>
        <w:jc w:val="both"/>
        <w:rPr>
          <w:rFonts w:asciiTheme="minorHAnsi" w:hAnsiTheme="minorHAnsi" w:cstheme="minorHAnsi"/>
          <w:color w:val="0D0D0D"/>
        </w:rPr>
      </w:pPr>
      <w:r w:rsidRPr="00C52954">
        <w:rPr>
          <w:rFonts w:asciiTheme="minorHAnsi" w:hAnsiTheme="minorHAnsi" w:cstheme="minorHAnsi"/>
          <w:color w:val="0D0D0D"/>
        </w:rPr>
        <w:t>ι)</w:t>
      </w:r>
      <w:r w:rsidR="00596ADB" w:rsidRPr="00C52954">
        <w:rPr>
          <w:rFonts w:asciiTheme="minorHAnsi" w:hAnsiTheme="minorHAnsi" w:cstheme="minorHAnsi"/>
          <w:color w:val="0D0D0D"/>
        </w:rPr>
        <w:t xml:space="preserve"> </w:t>
      </w:r>
      <w:r w:rsidR="00385E7B">
        <w:rPr>
          <w:rFonts w:asciiTheme="minorHAnsi" w:hAnsiTheme="minorHAnsi" w:cstheme="minorHAnsi"/>
          <w:color w:val="0D0D0D"/>
        </w:rPr>
        <w:t xml:space="preserve">Η </w:t>
      </w:r>
      <w:r w:rsidR="00385E7B">
        <w:rPr>
          <w:rFonts w:asciiTheme="minorHAnsi" w:hAnsiTheme="minorHAnsi" w:cstheme="minorHAnsi"/>
        </w:rPr>
        <w:t>γ</w:t>
      </w:r>
      <w:r w:rsidR="00582696" w:rsidRPr="00E31ED5">
        <w:rPr>
          <w:rFonts w:asciiTheme="minorHAnsi" w:hAnsiTheme="minorHAnsi" w:cstheme="minorHAnsi"/>
        </w:rPr>
        <w:t xml:space="preserve">νώση </w:t>
      </w:r>
      <w:r w:rsidR="00385E7B">
        <w:rPr>
          <w:rFonts w:asciiTheme="minorHAnsi" w:hAnsiTheme="minorHAnsi" w:cstheme="minorHAnsi"/>
        </w:rPr>
        <w:t xml:space="preserve">της </w:t>
      </w:r>
      <w:r w:rsidR="00582696" w:rsidRPr="00E31ED5">
        <w:rPr>
          <w:rFonts w:asciiTheme="minorHAnsi" w:hAnsiTheme="minorHAnsi" w:cstheme="minorHAnsi"/>
        </w:rPr>
        <w:t>ξένης γλώσσας, επιπέδου Β2 επτά (7) μόρια, επιπέδου Γ1 οκτώ (8) μόρια και επιπέδου Γ2 εννέα μόρια (9), ως μητρική ή η απόκτηση πτυχίου τριτοβάθμιας εκπαίδευσης σε πανεπιστήμιο της αλλοδαπής δέκα μόρια (10),  μέγιστο τα δέκα (</w:t>
      </w:r>
      <w:r w:rsidR="00582696" w:rsidRPr="00E31ED5">
        <w:rPr>
          <w:rFonts w:asciiTheme="minorHAnsi" w:hAnsiTheme="minorHAnsi" w:cstheme="minorHAnsi"/>
          <w:b/>
        </w:rPr>
        <w:t>10</w:t>
      </w:r>
      <w:r w:rsidR="00582696" w:rsidRPr="00E31ED5">
        <w:rPr>
          <w:rFonts w:asciiTheme="minorHAnsi" w:hAnsiTheme="minorHAnsi" w:cstheme="minorHAnsi"/>
        </w:rPr>
        <w:t>) μόρια.</w:t>
      </w:r>
    </w:p>
    <w:p w14:paraId="03665774" w14:textId="169A271E" w:rsidR="00A27155" w:rsidRPr="00C52954" w:rsidRDefault="002B015A" w:rsidP="0023486F">
      <w:pPr>
        <w:autoSpaceDE w:val="0"/>
        <w:autoSpaceDN w:val="0"/>
        <w:adjustRightInd w:val="0"/>
        <w:spacing w:after="0" w:line="276" w:lineRule="auto"/>
        <w:ind w:left="284" w:right="426" w:hanging="284"/>
        <w:jc w:val="both"/>
        <w:rPr>
          <w:rFonts w:cstheme="minorHAnsi"/>
          <w:color w:val="0D0D0D"/>
        </w:rPr>
      </w:pPr>
      <w:r>
        <w:rPr>
          <w:rFonts w:cstheme="minorHAnsi"/>
          <w:b/>
          <w:color w:val="0D0D0D"/>
        </w:rPr>
        <w:t>5</w:t>
      </w:r>
      <w:r w:rsidR="00A27155" w:rsidRPr="00C52954">
        <w:rPr>
          <w:rFonts w:cstheme="minorHAnsi"/>
          <w:color w:val="0D0D0D"/>
        </w:rPr>
        <w:t xml:space="preserve">. Ο ανώτατος </w:t>
      </w:r>
      <w:r w:rsidR="00CB3324">
        <w:rPr>
          <w:rFonts w:cstheme="minorHAnsi"/>
          <w:color w:val="0D0D0D"/>
        </w:rPr>
        <w:t>βαθμός</w:t>
      </w:r>
      <w:r w:rsidR="00A27155" w:rsidRPr="00C52954">
        <w:rPr>
          <w:rFonts w:cstheme="minorHAnsi"/>
          <w:color w:val="0D0D0D"/>
        </w:rPr>
        <w:t xml:space="preserve"> </w:t>
      </w:r>
      <w:r w:rsidR="00331BB5">
        <w:rPr>
          <w:rFonts w:cstheme="minorHAnsi"/>
          <w:color w:val="0D0D0D"/>
        </w:rPr>
        <w:t>μοριοδότησης</w:t>
      </w:r>
      <w:r w:rsidR="00A27155" w:rsidRPr="00C52954">
        <w:rPr>
          <w:rFonts w:cstheme="minorHAnsi"/>
          <w:color w:val="0D0D0D"/>
        </w:rPr>
        <w:t xml:space="preserve"> που μπορεί να </w:t>
      </w:r>
      <w:r w:rsidR="00CB3324">
        <w:rPr>
          <w:rFonts w:cstheme="minorHAnsi"/>
          <w:color w:val="0D0D0D"/>
        </w:rPr>
        <w:t>συμπληρώσουν οι υποψήφιοι</w:t>
      </w:r>
      <w:r w:rsidR="00A27155" w:rsidRPr="00C52954">
        <w:rPr>
          <w:rFonts w:cstheme="minorHAnsi"/>
          <w:color w:val="0D0D0D"/>
        </w:rPr>
        <w:t xml:space="preserve"> καθορίζεται από τα παραπάνω κριτήρια και είναι </w:t>
      </w:r>
      <w:r w:rsidR="0082610F" w:rsidRPr="0082610F">
        <w:rPr>
          <w:rFonts w:cstheme="minorHAnsi"/>
          <w:b/>
          <w:color w:val="0D0D0D"/>
        </w:rPr>
        <w:t>15</w:t>
      </w:r>
      <w:r w:rsidR="002A323C" w:rsidRPr="0082610F">
        <w:rPr>
          <w:rFonts w:cstheme="minorHAnsi"/>
          <w:b/>
          <w:color w:val="0D0D0D"/>
        </w:rPr>
        <w:t>0</w:t>
      </w:r>
      <w:r w:rsidR="00331BB5">
        <w:rPr>
          <w:rFonts w:cstheme="minorHAnsi"/>
          <w:color w:val="0D0D0D"/>
        </w:rPr>
        <w:t xml:space="preserve"> </w:t>
      </w:r>
      <w:r w:rsidR="0082610F">
        <w:rPr>
          <w:rFonts w:cstheme="minorHAnsi"/>
          <w:color w:val="0D0D0D"/>
        </w:rPr>
        <w:t>μόρια</w:t>
      </w:r>
      <w:r w:rsidR="00A27155" w:rsidRPr="00C52954">
        <w:rPr>
          <w:rFonts w:cstheme="minorHAnsi"/>
          <w:color w:val="0D0D0D"/>
        </w:rPr>
        <w:t>.</w:t>
      </w:r>
    </w:p>
    <w:p w14:paraId="6BD74C7A" w14:textId="27C1B935" w:rsidR="00B85CE6" w:rsidRPr="00C52954" w:rsidRDefault="002B015A" w:rsidP="0023486F">
      <w:pPr>
        <w:pStyle w:val="ListParagraph"/>
        <w:autoSpaceDE w:val="0"/>
        <w:autoSpaceDN w:val="0"/>
        <w:adjustRightInd w:val="0"/>
        <w:spacing w:line="276" w:lineRule="auto"/>
        <w:ind w:left="284" w:right="426" w:hanging="284"/>
        <w:jc w:val="both"/>
        <w:rPr>
          <w:rFonts w:asciiTheme="minorHAnsi" w:hAnsiTheme="minorHAnsi" w:cstheme="minorHAnsi"/>
          <w:sz w:val="22"/>
          <w:szCs w:val="22"/>
        </w:rPr>
      </w:pPr>
      <w:r>
        <w:rPr>
          <w:rFonts w:asciiTheme="minorHAnsi" w:hAnsiTheme="minorHAnsi" w:cstheme="minorHAnsi"/>
          <w:b/>
          <w:color w:val="0D0D0D"/>
          <w:sz w:val="22"/>
          <w:szCs w:val="22"/>
        </w:rPr>
        <w:t>6</w:t>
      </w:r>
      <w:r w:rsidR="00A27155" w:rsidRPr="00C52954">
        <w:rPr>
          <w:rFonts w:asciiTheme="minorHAnsi" w:hAnsiTheme="minorHAnsi" w:cstheme="minorHAnsi"/>
          <w:color w:val="0D0D0D"/>
          <w:sz w:val="22"/>
          <w:szCs w:val="22"/>
        </w:rPr>
        <w:t xml:space="preserve">. Η τελική </w:t>
      </w:r>
      <w:r w:rsidR="00A26766" w:rsidRPr="00C52954">
        <w:rPr>
          <w:rFonts w:asciiTheme="minorHAnsi" w:hAnsiTheme="minorHAnsi" w:cstheme="minorHAnsi"/>
          <w:color w:val="0D0D0D"/>
          <w:sz w:val="22"/>
          <w:szCs w:val="22"/>
        </w:rPr>
        <w:t xml:space="preserve">διαδικασία </w:t>
      </w:r>
      <w:r w:rsidR="00A27155" w:rsidRPr="00C52954">
        <w:rPr>
          <w:rFonts w:asciiTheme="minorHAnsi" w:hAnsiTheme="minorHAnsi" w:cstheme="minorHAnsi"/>
          <w:color w:val="0D0D0D"/>
          <w:sz w:val="22"/>
          <w:szCs w:val="22"/>
        </w:rPr>
        <w:t>επιλογή</w:t>
      </w:r>
      <w:r w:rsidR="00A26766" w:rsidRPr="00C52954">
        <w:rPr>
          <w:rFonts w:asciiTheme="minorHAnsi" w:hAnsiTheme="minorHAnsi" w:cstheme="minorHAnsi"/>
          <w:color w:val="0D0D0D"/>
          <w:sz w:val="22"/>
          <w:szCs w:val="22"/>
        </w:rPr>
        <w:t>ς</w:t>
      </w:r>
      <w:r w:rsidR="00A27155" w:rsidRPr="00C52954">
        <w:rPr>
          <w:rFonts w:asciiTheme="minorHAnsi" w:hAnsiTheme="minorHAnsi" w:cstheme="minorHAnsi"/>
          <w:color w:val="0D0D0D"/>
          <w:sz w:val="22"/>
          <w:szCs w:val="22"/>
        </w:rPr>
        <w:t xml:space="preserve"> των </w:t>
      </w:r>
      <w:r w:rsidR="00A26766" w:rsidRPr="00C52954">
        <w:rPr>
          <w:rFonts w:asciiTheme="minorHAnsi" w:hAnsiTheme="minorHAnsi" w:cstheme="minorHAnsi"/>
          <w:color w:val="0D0D0D"/>
          <w:sz w:val="22"/>
          <w:szCs w:val="22"/>
        </w:rPr>
        <w:t>υποψηφίων</w:t>
      </w:r>
      <w:r w:rsidR="00A27155" w:rsidRPr="00C52954">
        <w:rPr>
          <w:rFonts w:asciiTheme="minorHAnsi" w:hAnsiTheme="minorHAnsi" w:cstheme="minorHAnsi"/>
          <w:color w:val="0D0D0D"/>
          <w:sz w:val="22"/>
          <w:szCs w:val="22"/>
        </w:rPr>
        <w:t xml:space="preserve"> στο Π.Μ.Σ. γίνεται από την </w:t>
      </w:r>
      <w:r w:rsidR="00A26766" w:rsidRPr="00C52954">
        <w:rPr>
          <w:rFonts w:asciiTheme="minorHAnsi" w:hAnsiTheme="minorHAnsi" w:cstheme="minorHAnsi"/>
          <w:color w:val="0D0D0D"/>
          <w:sz w:val="22"/>
          <w:szCs w:val="22"/>
        </w:rPr>
        <w:t xml:space="preserve">τριμελή </w:t>
      </w:r>
      <w:r w:rsidR="00A27155" w:rsidRPr="00C52954">
        <w:rPr>
          <w:rFonts w:asciiTheme="minorHAnsi" w:hAnsiTheme="minorHAnsi" w:cstheme="minorHAnsi"/>
          <w:color w:val="0D0D0D"/>
          <w:sz w:val="22"/>
          <w:szCs w:val="22"/>
        </w:rPr>
        <w:t xml:space="preserve">Επιτροπή Επιλογής Εισακτέων που ορίζεται κάθε έτος με απόφαση της Συνέλευσης του Τμήματος, μετά από εισήγηση της Σ.Ε. του Π.Μ.Σ., η οποία κατατάσσει τους/της υποψήφιους/ες βάσει </w:t>
      </w:r>
      <w:r>
        <w:rPr>
          <w:rFonts w:asciiTheme="minorHAnsi" w:hAnsiTheme="minorHAnsi" w:cstheme="minorHAnsi"/>
          <w:color w:val="0D0D0D"/>
          <w:sz w:val="22"/>
          <w:szCs w:val="22"/>
        </w:rPr>
        <w:t>του</w:t>
      </w:r>
      <w:r w:rsidR="00A27155" w:rsidRPr="00C52954">
        <w:rPr>
          <w:rFonts w:asciiTheme="minorHAnsi" w:hAnsiTheme="minorHAnsi" w:cstheme="minorHAnsi"/>
          <w:color w:val="0D0D0D"/>
          <w:sz w:val="22"/>
          <w:szCs w:val="22"/>
        </w:rPr>
        <w:t xml:space="preserve"> συνολικού αριθμού </w:t>
      </w:r>
      <w:r>
        <w:rPr>
          <w:rFonts w:asciiTheme="minorHAnsi" w:hAnsiTheme="minorHAnsi" w:cstheme="minorHAnsi"/>
          <w:color w:val="0D0D0D"/>
          <w:sz w:val="22"/>
          <w:szCs w:val="22"/>
        </w:rPr>
        <w:t>μορίων</w:t>
      </w:r>
      <w:r w:rsidR="00A27155" w:rsidRPr="00C52954">
        <w:rPr>
          <w:rFonts w:asciiTheme="minorHAnsi" w:hAnsiTheme="minorHAnsi" w:cstheme="minorHAnsi"/>
          <w:color w:val="0D0D0D"/>
          <w:sz w:val="22"/>
          <w:szCs w:val="22"/>
        </w:rPr>
        <w:t xml:space="preserve"> που συγκέντρωσαν. </w:t>
      </w:r>
      <w:r w:rsidR="00A26766" w:rsidRPr="00C52954">
        <w:rPr>
          <w:rFonts w:asciiTheme="minorHAnsi" w:hAnsiTheme="minorHAnsi" w:cstheme="minorHAnsi"/>
          <w:sz w:val="22"/>
          <w:szCs w:val="22"/>
        </w:rPr>
        <w:t xml:space="preserve">Η Επιτροπή καταρτίζει πλήρη κατάλογο με όλους τους υποψηφίους και ύστερα από τον σχετικό έλεγχο, απορρίπτει όσους δεν πληρούν τα ελάχιστα κριτήρια που έχουν καθοριστεί από το οικείο Τμήμα και καλεί σε συνέντευξη, όπου προβλέπεται, τους προκρινόμενους υποψηφίους που έχουν συγκεντρώσει τα προαπαιτούμενα. Μετά την ολοκλήρωση της διαδικασίας (αξιολόγηση με βάση το φάκελο δικαιολογητικών και </w:t>
      </w:r>
      <w:r>
        <w:rPr>
          <w:rFonts w:asciiTheme="minorHAnsi" w:hAnsiTheme="minorHAnsi" w:cstheme="minorHAnsi"/>
          <w:sz w:val="22"/>
          <w:szCs w:val="22"/>
        </w:rPr>
        <w:t xml:space="preserve">προφορική </w:t>
      </w:r>
      <w:r w:rsidR="00A26766" w:rsidRPr="00C52954">
        <w:rPr>
          <w:rFonts w:asciiTheme="minorHAnsi" w:hAnsiTheme="minorHAnsi" w:cstheme="minorHAnsi"/>
          <w:sz w:val="22"/>
          <w:szCs w:val="22"/>
        </w:rPr>
        <w:t>συνέντευξη), καταρτίζεται ο τελικός πίνακας των επιτυχόντων.</w:t>
      </w:r>
    </w:p>
    <w:p w14:paraId="7A810738" w14:textId="0F62D06B" w:rsidR="002C5E69" w:rsidRPr="00C52954" w:rsidRDefault="002B015A" w:rsidP="00FF4911">
      <w:pPr>
        <w:autoSpaceDE w:val="0"/>
        <w:autoSpaceDN w:val="0"/>
        <w:adjustRightInd w:val="0"/>
        <w:spacing w:after="0" w:line="276" w:lineRule="auto"/>
        <w:ind w:left="284" w:right="426" w:hanging="284"/>
        <w:jc w:val="both"/>
        <w:rPr>
          <w:rFonts w:cstheme="minorHAnsi"/>
        </w:rPr>
      </w:pPr>
      <w:r>
        <w:rPr>
          <w:rFonts w:cstheme="minorHAnsi"/>
          <w:b/>
          <w:color w:val="0D0D0D"/>
        </w:rPr>
        <w:t>7</w:t>
      </w:r>
      <w:r w:rsidR="00A27155" w:rsidRPr="00C52954">
        <w:rPr>
          <w:rFonts w:cstheme="minorHAnsi"/>
          <w:color w:val="0D0D0D"/>
        </w:rPr>
        <w:t xml:space="preserve">. Ο </w:t>
      </w:r>
      <w:r w:rsidR="00E83702" w:rsidRPr="00C52954">
        <w:rPr>
          <w:rFonts w:cstheme="minorHAnsi"/>
        </w:rPr>
        <w:t>τελικός</w:t>
      </w:r>
      <w:r w:rsidR="00E83702" w:rsidRPr="00C52954">
        <w:rPr>
          <w:rFonts w:cstheme="minorHAnsi"/>
          <w:color w:val="0D0D0D"/>
        </w:rPr>
        <w:t xml:space="preserve"> </w:t>
      </w:r>
      <w:r w:rsidR="00A27155" w:rsidRPr="00C52954">
        <w:rPr>
          <w:rFonts w:cstheme="minorHAnsi"/>
          <w:color w:val="0D0D0D"/>
        </w:rPr>
        <w:t xml:space="preserve">πίνακας των επιτυχόντων/ουσών </w:t>
      </w:r>
      <w:r w:rsidR="00E83702" w:rsidRPr="00C52954">
        <w:rPr>
          <w:rFonts w:cstheme="minorHAnsi"/>
        </w:rPr>
        <w:t xml:space="preserve">και τυχόν επιλαχόντων </w:t>
      </w:r>
      <w:r w:rsidR="00A27155" w:rsidRPr="00C52954">
        <w:rPr>
          <w:rFonts w:cstheme="minorHAnsi"/>
          <w:color w:val="0D0D0D"/>
        </w:rPr>
        <w:t xml:space="preserve">επικυρώνεται από τη Συνέλευση του </w:t>
      </w:r>
      <w:r w:rsidR="000B7F8C">
        <w:rPr>
          <w:rFonts w:cstheme="minorHAnsi"/>
          <w:color w:val="0D0D0D"/>
        </w:rPr>
        <w:t xml:space="preserve">οικείου </w:t>
      </w:r>
      <w:r w:rsidR="00A27155" w:rsidRPr="00C52954">
        <w:rPr>
          <w:rFonts w:cstheme="minorHAnsi"/>
          <w:color w:val="0D0D0D"/>
        </w:rPr>
        <w:t>Τμήματος και αναρτάται στον Πίνακα Ανακοινώσεων και στην ιστοσελίδα του Τμήματος</w:t>
      </w:r>
      <w:r>
        <w:rPr>
          <w:rFonts w:cstheme="minorHAnsi"/>
          <w:color w:val="0D0D0D"/>
        </w:rPr>
        <w:t xml:space="preserve"> Ιατρικής ΑΠΘ</w:t>
      </w:r>
      <w:r w:rsidR="0082610F">
        <w:rPr>
          <w:rFonts w:cstheme="minorHAnsi"/>
          <w:color w:val="0D0D0D"/>
        </w:rPr>
        <w:t xml:space="preserve"> και του ΠΜΣ</w:t>
      </w:r>
      <w:r w:rsidR="00A27155" w:rsidRPr="00C52954">
        <w:rPr>
          <w:rFonts w:cstheme="minorHAnsi"/>
          <w:color w:val="0D0D0D"/>
        </w:rPr>
        <w:t xml:space="preserve">. Η διαδικασία επιλογής των υποψηφίων, η έκδοση των αποτελεσμάτων και η εγγραφή των επιτυχόντων/ουσών </w:t>
      </w:r>
      <w:r w:rsidR="00A27155" w:rsidRPr="00C52954">
        <w:rPr>
          <w:rFonts w:cstheme="minorHAnsi"/>
        </w:rPr>
        <w:t>πρέπ</w:t>
      </w:r>
      <w:r w:rsidR="00170AEA" w:rsidRPr="00C52954">
        <w:rPr>
          <w:rFonts w:cstheme="minorHAnsi"/>
        </w:rPr>
        <w:t xml:space="preserve">ει να έχει ολοκληρωθεί έως </w:t>
      </w:r>
      <w:r>
        <w:rPr>
          <w:rFonts w:cstheme="minorHAnsi"/>
        </w:rPr>
        <w:t>τις 30</w:t>
      </w:r>
      <w:r w:rsidR="00A27155" w:rsidRPr="00C52954">
        <w:rPr>
          <w:rFonts w:cstheme="minorHAnsi"/>
        </w:rPr>
        <w:t xml:space="preserve"> Σεπτ</w:t>
      </w:r>
      <w:r w:rsidR="00FF4911" w:rsidRPr="00C52954">
        <w:rPr>
          <w:rFonts w:cstheme="minorHAnsi"/>
        </w:rPr>
        <w:t>εμβρίου κάθε ακαδημαϊκού έτους.</w:t>
      </w:r>
    </w:p>
    <w:p w14:paraId="467E1EF5" w14:textId="1AEDC47C" w:rsidR="00A27155" w:rsidRDefault="00982A82" w:rsidP="0023486F">
      <w:pPr>
        <w:autoSpaceDE w:val="0"/>
        <w:autoSpaceDN w:val="0"/>
        <w:adjustRightInd w:val="0"/>
        <w:spacing w:after="0" w:line="276" w:lineRule="auto"/>
        <w:ind w:left="284" w:right="426" w:hanging="284"/>
        <w:jc w:val="both"/>
        <w:rPr>
          <w:rFonts w:cstheme="minorHAnsi"/>
        </w:rPr>
      </w:pPr>
      <w:r>
        <w:rPr>
          <w:rFonts w:cstheme="minorHAnsi"/>
          <w:b/>
          <w:color w:val="0D0D0D"/>
        </w:rPr>
        <w:t>8</w:t>
      </w:r>
      <w:r w:rsidR="00A27155" w:rsidRPr="00C52954">
        <w:rPr>
          <w:rFonts w:cstheme="minorHAnsi"/>
          <w:color w:val="0D0D0D"/>
        </w:rPr>
        <w:t>.</w:t>
      </w:r>
      <w:r w:rsidR="006B55E1">
        <w:rPr>
          <w:rFonts w:cstheme="minorHAnsi"/>
          <w:color w:val="0D0D0D"/>
        </w:rPr>
        <w:t xml:space="preserve"> </w:t>
      </w:r>
      <w:r w:rsidR="006B55E1">
        <w:rPr>
          <w:rFonts w:cstheme="minorHAnsi"/>
        </w:rPr>
        <w:t xml:space="preserve">Τα </w:t>
      </w:r>
      <w:r w:rsidR="00A27155" w:rsidRPr="00C52954">
        <w:rPr>
          <w:rFonts w:cstheme="minorHAnsi"/>
        </w:rPr>
        <w:t>ανωτέρω περιγραφέντα κριτήρια επιλογής υποψηφίων μπορεί να αναμορφώνονται μετά από πρόταση της Σ.Ε. του Π.Μ.Σ. και έγκριση από τη Συνέλευση του Τμήματος Ιατρικής.</w:t>
      </w:r>
    </w:p>
    <w:p w14:paraId="5986A148" w14:textId="1CE63C32" w:rsidR="0022678A" w:rsidRPr="0022678A" w:rsidRDefault="0022678A" w:rsidP="0022678A">
      <w:pPr>
        <w:pStyle w:val="1"/>
        <w:widowControl w:val="0"/>
        <w:spacing w:after="0" w:line="276" w:lineRule="auto"/>
        <w:ind w:right="468"/>
        <w:jc w:val="both"/>
        <w:rPr>
          <w:rFonts w:asciiTheme="minorHAnsi" w:hAnsiTheme="minorHAnsi" w:cstheme="minorHAnsi"/>
        </w:rPr>
      </w:pPr>
      <w:r>
        <w:rPr>
          <w:rFonts w:cstheme="minorHAnsi"/>
          <w:b/>
          <w:color w:val="0D0D0D"/>
        </w:rPr>
        <w:t>9.</w:t>
      </w:r>
      <w:r>
        <w:rPr>
          <w:rFonts w:cstheme="minorHAnsi"/>
          <w:color w:val="0D0D0D"/>
        </w:rPr>
        <w:t xml:space="preserve"> </w:t>
      </w:r>
      <w:r w:rsidRPr="0022678A">
        <w:rPr>
          <w:rFonts w:asciiTheme="minorHAnsi" w:hAnsiTheme="minorHAnsi" w:cstheme="minorHAnsi"/>
          <w:color w:val="0D0D0D"/>
        </w:rPr>
        <w:t>Υποψηφιότητα για το Π.Μ.Σ. μπορούν να θέσουν και τελειόφοιτοι/ες φοιτητές/τριες ή των παραπάνω Τμημάτων, με την προϋπόθεση ότι θα έχουν αποφοιτήσει πριν την έγκριση του τελικού πίνακα των υποψηφίων, οι οποίοι γίνονται δεκτοί στο Π.Μ.Σ.</w:t>
      </w:r>
    </w:p>
    <w:p w14:paraId="2F412810" w14:textId="53A44E7D" w:rsidR="0072188E" w:rsidRPr="00C52954" w:rsidRDefault="0072188E" w:rsidP="0023486F">
      <w:pPr>
        <w:spacing w:after="0" w:line="276" w:lineRule="auto"/>
        <w:ind w:right="426" w:firstLine="720"/>
        <w:jc w:val="both"/>
        <w:rPr>
          <w:rFonts w:eastAsia="Times New Roman" w:cstheme="minorHAnsi"/>
        </w:rPr>
      </w:pPr>
    </w:p>
    <w:p w14:paraId="6163E76D" w14:textId="77777777" w:rsidR="00133720" w:rsidRPr="00C52954" w:rsidRDefault="00133720" w:rsidP="0023486F">
      <w:pPr>
        <w:spacing w:after="0" w:line="276" w:lineRule="auto"/>
        <w:ind w:right="426" w:firstLine="720"/>
        <w:jc w:val="both"/>
        <w:rPr>
          <w:rFonts w:eastAsia="Times New Roman" w:cstheme="minorHAnsi"/>
        </w:rPr>
      </w:pPr>
    </w:p>
    <w:p w14:paraId="71AAC567" w14:textId="77777777" w:rsidR="00BA6F04" w:rsidRPr="00C52954" w:rsidRDefault="0035435D"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Άρθρο</w:t>
      </w:r>
      <w:r w:rsidR="00493E37" w:rsidRPr="00C52954">
        <w:rPr>
          <w:rStyle w:val="normalchar1"/>
          <w:rFonts w:asciiTheme="minorHAnsi" w:hAnsiTheme="minorHAnsi" w:cstheme="minorHAnsi"/>
          <w:b/>
        </w:rPr>
        <w:t xml:space="preserve"> </w:t>
      </w:r>
      <w:r w:rsidR="00364AF8" w:rsidRPr="00C52954">
        <w:rPr>
          <w:rStyle w:val="normalchar1"/>
          <w:rFonts w:asciiTheme="minorHAnsi" w:hAnsiTheme="minorHAnsi" w:cstheme="minorHAnsi"/>
          <w:b/>
        </w:rPr>
        <w:t>5</w:t>
      </w:r>
      <w:r w:rsidR="006E7DC1" w:rsidRPr="00C52954">
        <w:rPr>
          <w:rStyle w:val="normalchar1"/>
          <w:rFonts w:asciiTheme="minorHAnsi" w:hAnsiTheme="minorHAnsi" w:cstheme="minorHAnsi"/>
          <w:b/>
        </w:rPr>
        <w:t xml:space="preserve"> </w:t>
      </w:r>
    </w:p>
    <w:p w14:paraId="3F63E738" w14:textId="77777777" w:rsidR="0035435D" w:rsidRPr="00C52954" w:rsidRDefault="00AB085A"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Διάρκεια και Όροι Φοίτησης</w:t>
      </w:r>
    </w:p>
    <w:p w14:paraId="76AA3146" w14:textId="26221106" w:rsidR="00AB085A" w:rsidRPr="00C52954" w:rsidRDefault="00AB085A"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(άρθρα 33</w:t>
      </w:r>
      <w:r w:rsidR="004377DA" w:rsidRPr="00C52954">
        <w:rPr>
          <w:rStyle w:val="normalchar1"/>
          <w:rFonts w:asciiTheme="minorHAnsi" w:hAnsiTheme="minorHAnsi" w:cstheme="minorHAnsi"/>
          <w:b/>
        </w:rPr>
        <w:t>, 34</w:t>
      </w:r>
      <w:r w:rsidR="00596ADB" w:rsidRPr="00C52954">
        <w:rPr>
          <w:rStyle w:val="normalchar1"/>
          <w:rFonts w:asciiTheme="minorHAnsi" w:hAnsiTheme="minorHAnsi" w:cstheme="minorHAnsi"/>
          <w:b/>
        </w:rPr>
        <w:t xml:space="preserve"> </w:t>
      </w:r>
      <w:r w:rsidRPr="00C52954">
        <w:rPr>
          <w:rStyle w:val="normalchar1"/>
          <w:rFonts w:asciiTheme="minorHAnsi" w:hAnsiTheme="minorHAnsi" w:cstheme="minorHAnsi"/>
          <w:b/>
        </w:rPr>
        <w:t>και 35</w:t>
      </w:r>
      <w:r w:rsidR="00596ADB" w:rsidRPr="00C52954">
        <w:rPr>
          <w:rStyle w:val="normalchar1"/>
          <w:rFonts w:asciiTheme="minorHAnsi" w:hAnsiTheme="minorHAnsi" w:cstheme="minorHAnsi"/>
          <w:b/>
        </w:rPr>
        <w:t xml:space="preserve"> </w:t>
      </w:r>
      <w:r w:rsidRPr="00C52954">
        <w:rPr>
          <w:rStyle w:val="normalchar1"/>
          <w:rFonts w:asciiTheme="minorHAnsi" w:hAnsiTheme="minorHAnsi" w:cstheme="minorHAnsi"/>
          <w:b/>
        </w:rPr>
        <w:t>του Ν. 4485/2017)</w:t>
      </w:r>
    </w:p>
    <w:p w14:paraId="7A3133C7" w14:textId="77777777" w:rsidR="006A1F9D" w:rsidRPr="00C52954" w:rsidRDefault="006A1F9D" w:rsidP="0023486F">
      <w:pPr>
        <w:pStyle w:val="1"/>
        <w:widowControl w:val="0"/>
        <w:spacing w:after="0" w:line="276" w:lineRule="auto"/>
        <w:ind w:right="426" w:firstLine="720"/>
        <w:jc w:val="both"/>
        <w:rPr>
          <w:rStyle w:val="normalchar1"/>
          <w:rFonts w:asciiTheme="minorHAnsi" w:hAnsiTheme="minorHAnsi" w:cstheme="minorHAnsi"/>
        </w:rPr>
      </w:pPr>
    </w:p>
    <w:p w14:paraId="4C9C421E" w14:textId="7BC12630" w:rsidR="009243DA" w:rsidRPr="00C52954" w:rsidRDefault="001779C2" w:rsidP="0023486F">
      <w:pPr>
        <w:pStyle w:val="1"/>
        <w:widowControl w:val="0"/>
        <w:spacing w:after="0" w:line="276" w:lineRule="auto"/>
        <w:ind w:right="426"/>
        <w:jc w:val="both"/>
        <w:outlineLvl w:val="0"/>
        <w:rPr>
          <w:rStyle w:val="normalchar1"/>
          <w:rFonts w:asciiTheme="minorHAnsi" w:hAnsiTheme="minorHAnsi" w:cstheme="minorHAnsi"/>
          <w:b/>
          <w:i/>
          <w:u w:val="single"/>
        </w:rPr>
      </w:pPr>
      <w:r>
        <w:rPr>
          <w:rStyle w:val="normalchar1"/>
          <w:rFonts w:asciiTheme="minorHAnsi" w:hAnsiTheme="minorHAnsi" w:cstheme="minorHAnsi"/>
          <w:b/>
          <w:i/>
          <w:u w:val="single"/>
        </w:rPr>
        <w:t xml:space="preserve">Α. </w:t>
      </w:r>
      <w:r w:rsidR="009243DA" w:rsidRPr="00C52954">
        <w:rPr>
          <w:rStyle w:val="normalchar1"/>
          <w:rFonts w:asciiTheme="minorHAnsi" w:hAnsiTheme="minorHAnsi" w:cstheme="minorHAnsi"/>
          <w:b/>
          <w:i/>
          <w:u w:val="single"/>
        </w:rPr>
        <w:t>ΧΡΟΝΙΚΗ ΔΙΑΡΚΕΙΑ</w:t>
      </w:r>
    </w:p>
    <w:p w14:paraId="21A1573C" w14:textId="067E591E" w:rsidR="008B54AB" w:rsidRPr="00C52954" w:rsidRDefault="008B54AB" w:rsidP="0023486F">
      <w:pPr>
        <w:widowControl w:val="0"/>
        <w:tabs>
          <w:tab w:val="left" w:pos="9781"/>
        </w:tabs>
        <w:spacing w:after="0" w:line="276" w:lineRule="auto"/>
        <w:ind w:left="284" w:right="426" w:hanging="284"/>
        <w:jc w:val="both"/>
        <w:rPr>
          <w:rFonts w:cstheme="minorHAnsi"/>
        </w:rPr>
      </w:pPr>
      <w:r w:rsidRPr="00C52954">
        <w:rPr>
          <w:rFonts w:cstheme="minorHAnsi"/>
        </w:rPr>
        <w:t xml:space="preserve">1. </w:t>
      </w:r>
      <w:r w:rsidRPr="00C52954">
        <w:rPr>
          <w:rStyle w:val="normalchar1"/>
          <w:rFonts w:asciiTheme="minorHAnsi" w:hAnsiTheme="minorHAnsi" w:cstheme="minorHAnsi"/>
        </w:rPr>
        <w:t>Η χρονική διάρκεια φοίτησης στο Π.Μ.Σ. που οδηγεί στη λήψη του Διπλώματος Μεταπτυχιακών Σπουδών (Δ.Μ.Σ.) ορίζεται</w:t>
      </w:r>
      <w:r w:rsidRPr="00C52954">
        <w:rPr>
          <w:rFonts w:cstheme="minorHAnsi"/>
        </w:rPr>
        <w:t xml:space="preserve"> σε τρία (3) διδακτικά εξάμηνα, πλήρους φοίτησης</w:t>
      </w:r>
      <w:r w:rsidR="006547AD">
        <w:rPr>
          <w:rFonts w:cstheme="minorHAnsi"/>
        </w:rPr>
        <w:t>,</w:t>
      </w:r>
      <w:r w:rsidRPr="00C52954">
        <w:rPr>
          <w:rFonts w:cstheme="minorHAnsi"/>
        </w:rPr>
        <w:t xml:space="preserve"> </w:t>
      </w:r>
      <w:r w:rsidR="0082610F">
        <w:rPr>
          <w:rFonts w:cstheme="minorHAnsi"/>
        </w:rPr>
        <w:t>συμπεριλαμβανομένης και της</w:t>
      </w:r>
      <w:r w:rsidRPr="00C52954">
        <w:rPr>
          <w:rFonts w:cstheme="minorHAnsi"/>
        </w:rPr>
        <w:t xml:space="preserve"> εκπόνηση</w:t>
      </w:r>
      <w:r w:rsidR="0082610F">
        <w:rPr>
          <w:rFonts w:cstheme="minorHAnsi"/>
        </w:rPr>
        <w:t>ς</w:t>
      </w:r>
      <w:r w:rsidRPr="00C52954">
        <w:rPr>
          <w:rFonts w:cstheme="minorHAnsi"/>
        </w:rPr>
        <w:t xml:space="preserve"> </w:t>
      </w:r>
      <w:r w:rsidR="0082610F">
        <w:rPr>
          <w:rFonts w:cstheme="minorHAnsi"/>
        </w:rPr>
        <w:t>της μεταπτυχιακής Διπλωματικής Εργασίας</w:t>
      </w:r>
      <w:r w:rsidRPr="00C52954">
        <w:rPr>
          <w:rFonts w:cstheme="minorHAnsi"/>
        </w:rPr>
        <w:t>.</w:t>
      </w:r>
    </w:p>
    <w:p w14:paraId="25A56311" w14:textId="77777777" w:rsidR="0082610F" w:rsidRDefault="008537B8" w:rsidP="00331BB5">
      <w:pPr>
        <w:tabs>
          <w:tab w:val="left" w:pos="9781"/>
        </w:tabs>
        <w:autoSpaceDE w:val="0"/>
        <w:autoSpaceDN w:val="0"/>
        <w:adjustRightInd w:val="0"/>
        <w:spacing w:after="0" w:line="276" w:lineRule="auto"/>
        <w:ind w:left="284" w:right="426" w:hanging="284"/>
        <w:jc w:val="both"/>
        <w:rPr>
          <w:rFonts w:cstheme="minorHAnsi"/>
          <w:bCs/>
        </w:rPr>
      </w:pPr>
      <w:r w:rsidRPr="00C52954">
        <w:rPr>
          <w:rFonts w:cstheme="minorHAnsi"/>
        </w:rPr>
        <w:t xml:space="preserve">2. Οι μεταπτυχιακοί φοιτητές πρέπει να περατώσουν </w:t>
      </w:r>
      <w:r w:rsidR="002E3DAD" w:rsidRPr="00C52954">
        <w:rPr>
          <w:rFonts w:cstheme="minorHAnsi"/>
        </w:rPr>
        <w:t xml:space="preserve">επιτυχώς </w:t>
      </w:r>
      <w:r w:rsidRPr="00C52954">
        <w:rPr>
          <w:rFonts w:cstheme="minorHAnsi"/>
        </w:rPr>
        <w:t xml:space="preserve">τις σπουδές τους, συμπεριλαμβανομένης της συγγραφής διπλωματικής εργασίας, έως τη λήξη του τρίτου εξαμήνου. </w:t>
      </w:r>
      <w:r w:rsidRPr="00C52954">
        <w:rPr>
          <w:rFonts w:cstheme="minorHAnsi"/>
          <w:bCs/>
        </w:rPr>
        <w:t xml:space="preserve">Με πρόταση της Σ.Ε. του Π.Μ.Σ. και απόφαση της </w:t>
      </w:r>
      <w:r w:rsidRPr="00C52954">
        <w:rPr>
          <w:rFonts w:cstheme="minorHAnsi"/>
        </w:rPr>
        <w:t xml:space="preserve">Συνέλευσης του Τμήματος Ιατρικής </w:t>
      </w:r>
      <w:r w:rsidRPr="00C52954">
        <w:rPr>
          <w:rFonts w:cstheme="minorHAnsi"/>
          <w:bCs/>
        </w:rPr>
        <w:t>είναι δυνατόν να παρατείνεται κατά ένα (1) έτος ο χρόνος φοίτησης ή/και ο χρόνος συγγραφής και κατάθεσης της Διπλωματικής Εργασίας.</w:t>
      </w:r>
      <w:r w:rsidR="0082610F">
        <w:rPr>
          <w:rFonts w:cstheme="minorHAnsi"/>
          <w:bCs/>
        </w:rPr>
        <w:t xml:space="preserve"> </w:t>
      </w:r>
    </w:p>
    <w:p w14:paraId="302EE47F" w14:textId="77777777" w:rsidR="00D27408" w:rsidRDefault="0082610F" w:rsidP="00D27408">
      <w:pPr>
        <w:tabs>
          <w:tab w:val="left" w:pos="9781"/>
        </w:tabs>
        <w:autoSpaceDE w:val="0"/>
        <w:autoSpaceDN w:val="0"/>
        <w:adjustRightInd w:val="0"/>
        <w:spacing w:after="0" w:line="276" w:lineRule="auto"/>
        <w:ind w:left="284" w:right="426" w:hanging="284"/>
        <w:jc w:val="both"/>
        <w:rPr>
          <w:rFonts w:cstheme="minorHAnsi"/>
          <w:bCs/>
        </w:rPr>
      </w:pPr>
      <w:r>
        <w:rPr>
          <w:rFonts w:cstheme="minorHAnsi"/>
          <w:bCs/>
        </w:rPr>
        <w:t xml:space="preserve">3. </w:t>
      </w:r>
      <w:r w:rsidR="008537B8" w:rsidRPr="00C52954">
        <w:rPr>
          <w:rFonts w:cstheme="minorHAnsi"/>
        </w:rPr>
        <w:t>Στους μεταπτυχιακούς/κες φοιτητές/τριες προβλέπεται σύμφωνα με την παρ. 2 του άρθρου 33 του Ν. 4485/2017 (114 Α΄)</w:t>
      </w:r>
      <w:r w:rsidR="00D27408">
        <w:rPr>
          <w:rFonts w:cstheme="minorHAnsi"/>
        </w:rPr>
        <w:t>,</w:t>
      </w:r>
      <w:r w:rsidR="008537B8" w:rsidRPr="00C52954">
        <w:rPr>
          <w:rFonts w:cstheme="minorHAnsi"/>
        </w:rPr>
        <w:t xml:space="preserve"> η δυνατότητα </w:t>
      </w:r>
      <w:r w:rsidR="008537B8" w:rsidRPr="00C52954">
        <w:rPr>
          <w:rFonts w:cstheme="minorHAnsi"/>
          <w:b/>
          <w:i/>
        </w:rPr>
        <w:t>μερικής φοίτησης</w:t>
      </w:r>
      <w:r w:rsidR="008537B8" w:rsidRPr="00C52954">
        <w:rPr>
          <w:rFonts w:cstheme="minorHAnsi"/>
        </w:rPr>
        <w:t xml:space="preserve"> για εργαζόμενους/νες φοιτητές/τριες</w:t>
      </w:r>
      <w:r w:rsidR="00D27408">
        <w:rPr>
          <w:rFonts w:cstheme="minorHAnsi"/>
        </w:rPr>
        <w:t xml:space="preserve">, </w:t>
      </w:r>
      <w:r w:rsidR="00D27408" w:rsidRPr="00C52954">
        <w:rPr>
          <w:rFonts w:cstheme="minorHAnsi"/>
        </w:rPr>
        <w:t>η διάρκεια της οποίας δεν μπορεί να υπερβαίνει το διπλάσιο της κανονικής φοίτησης</w:t>
      </w:r>
      <w:r w:rsidR="00D27408">
        <w:rPr>
          <w:rFonts w:cstheme="minorHAnsi"/>
        </w:rPr>
        <w:t>,</w:t>
      </w:r>
      <w:r w:rsidR="008537B8" w:rsidRPr="00C52954">
        <w:rPr>
          <w:rFonts w:cstheme="minorHAnsi"/>
        </w:rPr>
        <w:t xml:space="preserve"> εφόσον προσκομίσουν δικαιολογητικά όπως, αποδεδειγμένα να εργάζονται τουλάχιστον 20 ώρες την εβδομάδα,. Η μερική φοίτηση προβλέπεται και για μη εργαζόμενους μεταπτυχιακούς/κές φοιτητές/τριες που αδυνατούν να ανταποκριθούν στις ελάχιστες απαιτήσεις του προγράμματος «πλήρους» φοίτησης και για ιδιαίτερες εξαιρετικά σοβαρές περιπτώσεις όπως: ασθένεια, φόρτος εργασίας, σοβαροί οικογενειακοί λόγοι, στράτευση, λόγοι ανωτέρας βίας, για τις οποίες</w:t>
      </w:r>
      <w:r w:rsidR="00D27408">
        <w:rPr>
          <w:rFonts w:cstheme="minorHAnsi"/>
        </w:rPr>
        <w:t xml:space="preserve"> περιπτώσεις</w:t>
      </w:r>
      <w:r w:rsidR="008537B8" w:rsidRPr="00C52954">
        <w:rPr>
          <w:rFonts w:cstheme="minorHAnsi"/>
        </w:rPr>
        <w:t xml:space="preserve"> αποφασίζει </w:t>
      </w:r>
      <w:r w:rsidR="00D27408">
        <w:rPr>
          <w:rFonts w:cstheme="minorHAnsi"/>
        </w:rPr>
        <w:t xml:space="preserve">σχετικά </w:t>
      </w:r>
      <w:r w:rsidR="008537B8" w:rsidRPr="00C52954">
        <w:rPr>
          <w:rFonts w:cstheme="minorHAnsi"/>
        </w:rPr>
        <w:t>η Συνέλευση του Τμήματος</w:t>
      </w:r>
      <w:r w:rsidR="008537B8" w:rsidRPr="00C52954">
        <w:rPr>
          <w:rFonts w:cstheme="minorHAnsi"/>
          <w:color w:val="C00000"/>
        </w:rPr>
        <w:t>.</w:t>
      </w:r>
      <w:r w:rsidR="00D27408">
        <w:rPr>
          <w:rFonts w:cstheme="minorHAnsi"/>
          <w:bCs/>
        </w:rPr>
        <w:t xml:space="preserve"> </w:t>
      </w:r>
    </w:p>
    <w:p w14:paraId="42EE0B9E" w14:textId="204CC8D6" w:rsidR="00D27408" w:rsidRDefault="00D27408" w:rsidP="00D27408">
      <w:pPr>
        <w:tabs>
          <w:tab w:val="left" w:pos="9781"/>
        </w:tabs>
        <w:autoSpaceDE w:val="0"/>
        <w:autoSpaceDN w:val="0"/>
        <w:adjustRightInd w:val="0"/>
        <w:spacing w:after="0" w:line="276" w:lineRule="auto"/>
        <w:ind w:left="284" w:right="426" w:hanging="284"/>
        <w:jc w:val="both"/>
        <w:rPr>
          <w:rFonts w:cstheme="minorHAnsi"/>
        </w:rPr>
      </w:pPr>
      <w:r>
        <w:rPr>
          <w:rFonts w:cstheme="minorHAnsi"/>
          <w:bCs/>
        </w:rPr>
        <w:t xml:space="preserve">4. </w:t>
      </w:r>
      <w:r w:rsidR="00C5541F">
        <w:rPr>
          <w:rFonts w:cstheme="minorHAnsi"/>
        </w:rPr>
        <w:t>Στους</w:t>
      </w:r>
      <w:r w:rsidR="008537B8" w:rsidRPr="00C52954">
        <w:rPr>
          <w:rFonts w:cstheme="minorHAnsi"/>
        </w:rPr>
        <w:t xml:space="preserve"> μεταπτυχιακούς/κες φοιτητές/τριες μπορεί να </w:t>
      </w:r>
      <w:r w:rsidR="00C5541F">
        <w:rPr>
          <w:rFonts w:cstheme="minorHAnsi"/>
        </w:rPr>
        <w:t>χορηγείται</w:t>
      </w:r>
      <w:r w:rsidR="008537B8" w:rsidRPr="00C52954">
        <w:rPr>
          <w:rFonts w:cstheme="minorHAnsi"/>
        </w:rPr>
        <w:t xml:space="preserve">, κατόπιν υποβολής σχετικής αίτησης, προσωρινή </w:t>
      </w:r>
      <w:r w:rsidR="008537B8" w:rsidRPr="00C52954">
        <w:rPr>
          <w:rFonts w:cstheme="minorHAnsi"/>
          <w:b/>
          <w:i/>
        </w:rPr>
        <w:t>αναστολή σπουδών</w:t>
      </w:r>
      <w:r w:rsidR="008537B8" w:rsidRPr="00C52954">
        <w:rPr>
          <w:rFonts w:cstheme="minorHAnsi"/>
        </w:rPr>
        <w:t>, που δεν μπορεί να υπερβαίνει τα δύο (2) συνεχόμενα</w:t>
      </w:r>
      <w:r w:rsidR="00596ADB" w:rsidRPr="00C52954">
        <w:rPr>
          <w:rFonts w:cstheme="minorHAnsi"/>
        </w:rPr>
        <w:t xml:space="preserve"> </w:t>
      </w:r>
      <w:r w:rsidR="008537B8" w:rsidRPr="00C52954">
        <w:rPr>
          <w:rFonts w:cstheme="minorHAnsi"/>
        </w:rPr>
        <w:t xml:space="preserve">εξάμηνα. Κατά την διάρκεια της αναστολής, ο μεταπτυχιακός φοιτητής χάνει την ιδιότητα του φοιτητή. Ο χρόνος της αναστολής δεν </w:t>
      </w:r>
      <w:r w:rsidR="0086575A" w:rsidRPr="00C52954">
        <w:rPr>
          <w:rFonts w:cstheme="minorHAnsi"/>
        </w:rPr>
        <w:t>προσμετράται</w:t>
      </w:r>
      <w:r w:rsidR="00596ADB" w:rsidRPr="00C52954">
        <w:rPr>
          <w:rFonts w:cstheme="minorHAnsi"/>
        </w:rPr>
        <w:t xml:space="preserve"> </w:t>
      </w:r>
      <w:r w:rsidR="008537B8" w:rsidRPr="00C52954">
        <w:rPr>
          <w:rFonts w:cstheme="minorHAnsi"/>
        </w:rPr>
        <w:t xml:space="preserve">στην ανώτατη διάρκεια κανονικής φοίτησης. </w:t>
      </w:r>
    </w:p>
    <w:p w14:paraId="4EFCFF17" w14:textId="77777777" w:rsidR="00D27408" w:rsidRDefault="00D27408" w:rsidP="00D27408">
      <w:pPr>
        <w:tabs>
          <w:tab w:val="left" w:pos="9781"/>
        </w:tabs>
        <w:autoSpaceDE w:val="0"/>
        <w:autoSpaceDN w:val="0"/>
        <w:adjustRightInd w:val="0"/>
        <w:spacing w:after="0" w:line="276" w:lineRule="auto"/>
        <w:ind w:left="284" w:right="426" w:hanging="284"/>
        <w:jc w:val="both"/>
        <w:rPr>
          <w:rFonts w:cstheme="minorHAnsi"/>
          <w:bCs/>
        </w:rPr>
      </w:pPr>
      <w:r>
        <w:rPr>
          <w:rFonts w:cstheme="minorHAnsi"/>
          <w:bCs/>
        </w:rPr>
        <w:t xml:space="preserve">5. </w:t>
      </w:r>
      <w:r w:rsidR="008537B8" w:rsidRPr="00C52954">
        <w:rPr>
          <w:rFonts w:cstheme="minorHAnsi"/>
        </w:rPr>
        <w:t xml:space="preserve">Δύναται και μόνο σε εξαιρετικές περιπτώσεις όπως: ασθένεια, φόρτος εργασίας, σοβαροί οικογενειακοί λόγοι, στράτευση, λόγοι ανωτέρας βίας, να χορηγείται </w:t>
      </w:r>
      <w:r w:rsidR="008537B8" w:rsidRPr="00C52954">
        <w:rPr>
          <w:rFonts w:cstheme="minorHAnsi"/>
          <w:b/>
          <w:i/>
        </w:rPr>
        <w:t>παράταση σπουδών</w:t>
      </w:r>
      <w:r w:rsidR="008537B8" w:rsidRPr="00C52954">
        <w:rPr>
          <w:rFonts w:cstheme="minorHAnsi"/>
        </w:rPr>
        <w:t xml:space="preserve"> και μέχρι ένα έτος, κατόπιν αιτιολογημένης απόφασης της Συνέλευσης του Τμήματος.</w:t>
      </w:r>
      <w:r>
        <w:rPr>
          <w:rFonts w:cstheme="minorHAnsi"/>
          <w:bCs/>
        </w:rPr>
        <w:t xml:space="preserve"> </w:t>
      </w:r>
    </w:p>
    <w:p w14:paraId="63329B63" w14:textId="4F39B184" w:rsidR="002E3DAD" w:rsidRPr="00D27408" w:rsidRDefault="006547AD" w:rsidP="00D27408">
      <w:pPr>
        <w:tabs>
          <w:tab w:val="left" w:pos="9781"/>
        </w:tabs>
        <w:autoSpaceDE w:val="0"/>
        <w:autoSpaceDN w:val="0"/>
        <w:adjustRightInd w:val="0"/>
        <w:spacing w:after="0" w:line="276" w:lineRule="auto"/>
        <w:ind w:left="284" w:right="426" w:hanging="284"/>
        <w:jc w:val="both"/>
        <w:rPr>
          <w:rFonts w:cstheme="minorHAnsi"/>
          <w:bCs/>
        </w:rPr>
      </w:pPr>
      <w:r>
        <w:rPr>
          <w:rFonts w:cstheme="minorHAnsi"/>
        </w:rPr>
        <w:t>6</w:t>
      </w:r>
      <w:r w:rsidR="00D27408">
        <w:rPr>
          <w:rFonts w:cstheme="minorHAnsi"/>
        </w:rPr>
        <w:t xml:space="preserve">. </w:t>
      </w:r>
      <w:r w:rsidR="008537B8" w:rsidRPr="00C52954">
        <w:rPr>
          <w:rFonts w:cstheme="minorHAnsi"/>
        </w:rPr>
        <w:t xml:space="preserve">Για θέματα επανεξέτασης μαθημάτων σε οφειλόμενα μαθήματα ή </w:t>
      </w:r>
      <w:r w:rsidR="008537B8" w:rsidRPr="00C52954">
        <w:rPr>
          <w:rFonts w:cstheme="minorHAnsi"/>
          <w:b/>
          <w:i/>
          <w:u w:val="single"/>
        </w:rPr>
        <w:t>διαγραφής</w:t>
      </w:r>
      <w:r w:rsidR="008537B8" w:rsidRPr="00C52954">
        <w:rPr>
          <w:rFonts w:cstheme="minorHAnsi"/>
        </w:rPr>
        <w:t xml:space="preserve"> για λόγους όπως: </w:t>
      </w:r>
    </w:p>
    <w:p w14:paraId="78DBB61E" w14:textId="06644B55" w:rsidR="008537B8" w:rsidRPr="00C52954" w:rsidRDefault="008537B8" w:rsidP="0023486F">
      <w:pPr>
        <w:pStyle w:val="1"/>
        <w:widowControl w:val="0"/>
        <w:spacing w:after="0" w:line="276" w:lineRule="auto"/>
        <w:ind w:left="567" w:right="426" w:hanging="284"/>
        <w:jc w:val="both"/>
        <w:rPr>
          <w:rStyle w:val="normalchar1"/>
          <w:rFonts w:asciiTheme="minorHAnsi" w:hAnsiTheme="minorHAnsi" w:cstheme="minorHAnsi"/>
        </w:rPr>
      </w:pPr>
      <w:r w:rsidRPr="00C52954">
        <w:rPr>
          <w:rStyle w:val="normalchar1"/>
          <w:rFonts w:asciiTheme="minorHAnsi" w:hAnsiTheme="minorHAnsi" w:cstheme="minorHAnsi"/>
        </w:rPr>
        <w:t xml:space="preserve">α) η μη επαρκής πρόοδος του μεταπτυχιακού/ης φοιτητή/τριας (η οποία τεκμηριώνεται με </w:t>
      </w:r>
      <w:r w:rsidR="002E3DAD" w:rsidRPr="00C52954">
        <w:rPr>
          <w:rStyle w:val="normalchar1"/>
          <w:rFonts w:asciiTheme="minorHAnsi" w:hAnsiTheme="minorHAnsi" w:cstheme="minorHAnsi"/>
        </w:rPr>
        <w:t>έλλειψη</w:t>
      </w:r>
      <w:r w:rsidRPr="00C52954">
        <w:rPr>
          <w:rStyle w:val="normalchar1"/>
          <w:rFonts w:asciiTheme="minorHAnsi" w:hAnsiTheme="minorHAnsi" w:cstheme="minorHAnsi"/>
        </w:rPr>
        <w:t xml:space="preserve"> συμμετοχή</w:t>
      </w:r>
      <w:r w:rsidR="002E3DAD" w:rsidRPr="00C52954">
        <w:rPr>
          <w:rStyle w:val="normalchar1"/>
          <w:rFonts w:asciiTheme="minorHAnsi" w:hAnsiTheme="minorHAnsi" w:cstheme="minorHAnsi"/>
        </w:rPr>
        <w:t>ς</w:t>
      </w:r>
      <w:r w:rsidRPr="00C52954">
        <w:rPr>
          <w:rStyle w:val="normalchar1"/>
          <w:rFonts w:asciiTheme="minorHAnsi" w:hAnsiTheme="minorHAnsi" w:cstheme="minorHAnsi"/>
        </w:rPr>
        <w:t xml:space="preserve"> στην εκπαιδευτική διαδικασία: παρακολουθήσεις, εξετάσεις), </w:t>
      </w:r>
    </w:p>
    <w:p w14:paraId="1FE6910A" w14:textId="17BAC1E5" w:rsidR="008537B8" w:rsidRPr="00C52954" w:rsidRDefault="008537B8" w:rsidP="0023486F">
      <w:pPr>
        <w:pStyle w:val="1"/>
        <w:widowControl w:val="0"/>
        <w:spacing w:after="0" w:line="276" w:lineRule="auto"/>
        <w:ind w:left="567" w:right="426" w:hanging="284"/>
        <w:jc w:val="both"/>
        <w:rPr>
          <w:rStyle w:val="normalchar1"/>
          <w:rFonts w:asciiTheme="minorHAnsi" w:hAnsiTheme="minorHAnsi" w:cstheme="minorHAnsi"/>
        </w:rPr>
      </w:pPr>
      <w:r w:rsidRPr="00C52954">
        <w:rPr>
          <w:rStyle w:val="normalchar1"/>
          <w:rFonts w:asciiTheme="minorHAnsi" w:hAnsiTheme="minorHAnsi" w:cstheme="minorHAnsi"/>
        </w:rPr>
        <w:t xml:space="preserve">β) </w:t>
      </w:r>
      <w:r w:rsidR="00D27408">
        <w:rPr>
          <w:rStyle w:val="normalchar1"/>
          <w:rFonts w:asciiTheme="minorHAnsi" w:hAnsiTheme="minorHAnsi" w:cstheme="minorHAnsi"/>
        </w:rPr>
        <w:t>Εκδήλωση συμπεριφοράς</w:t>
      </w:r>
      <w:r w:rsidRPr="00C52954">
        <w:rPr>
          <w:rStyle w:val="normalchar1"/>
          <w:rFonts w:asciiTheme="minorHAnsi" w:hAnsiTheme="minorHAnsi" w:cstheme="minorHAnsi"/>
        </w:rPr>
        <w:t xml:space="preserve"> που προσβάλλει την ακαδημαϊκή δεοντολογία</w:t>
      </w:r>
      <w:r w:rsidR="002E3DAD" w:rsidRPr="00C52954">
        <w:rPr>
          <w:rStyle w:val="normalchar1"/>
          <w:rFonts w:asciiTheme="minorHAnsi" w:hAnsiTheme="minorHAnsi" w:cstheme="minorHAnsi"/>
        </w:rPr>
        <w:t>,</w:t>
      </w:r>
      <w:r w:rsidRPr="00C52954">
        <w:rPr>
          <w:rStyle w:val="normalchar1"/>
          <w:rFonts w:asciiTheme="minorHAnsi" w:hAnsiTheme="minorHAnsi" w:cstheme="minorHAnsi"/>
        </w:rPr>
        <w:t xml:space="preserve"> όπως π.χ. η λογοκλοπή, και </w:t>
      </w:r>
    </w:p>
    <w:p w14:paraId="6B56F516" w14:textId="2974264F" w:rsidR="008537B8" w:rsidRPr="00C52954" w:rsidRDefault="008537B8" w:rsidP="0023486F">
      <w:pPr>
        <w:pStyle w:val="1"/>
        <w:widowControl w:val="0"/>
        <w:spacing w:after="0" w:line="276" w:lineRule="auto"/>
        <w:ind w:left="567" w:right="426" w:hanging="284"/>
        <w:jc w:val="both"/>
        <w:rPr>
          <w:rFonts w:asciiTheme="minorHAnsi" w:hAnsiTheme="minorHAnsi" w:cstheme="minorHAnsi"/>
        </w:rPr>
      </w:pPr>
      <w:r w:rsidRPr="00C52954">
        <w:rPr>
          <w:rStyle w:val="normalchar1"/>
          <w:rFonts w:asciiTheme="minorHAnsi" w:hAnsiTheme="minorHAnsi" w:cstheme="minorHAnsi"/>
        </w:rPr>
        <w:t xml:space="preserve">γ) </w:t>
      </w:r>
      <w:r w:rsidR="00D27408">
        <w:rPr>
          <w:rStyle w:val="normalchar1"/>
          <w:rFonts w:asciiTheme="minorHAnsi" w:hAnsiTheme="minorHAnsi" w:cstheme="minorHAnsi"/>
        </w:rPr>
        <w:t>Α</w:t>
      </w:r>
      <w:r w:rsidRPr="00C52954">
        <w:rPr>
          <w:rStyle w:val="normalchar1"/>
          <w:rFonts w:asciiTheme="minorHAnsi" w:hAnsiTheme="minorHAnsi" w:cstheme="minorHAnsi"/>
        </w:rPr>
        <w:t xml:space="preserve">ίτηση του </w:t>
      </w:r>
      <w:r w:rsidR="002E3DAD" w:rsidRPr="00C52954">
        <w:rPr>
          <w:rStyle w:val="normalchar1"/>
          <w:rFonts w:asciiTheme="minorHAnsi" w:hAnsiTheme="minorHAnsi" w:cstheme="minorHAnsi"/>
        </w:rPr>
        <w:t>ιδίου</w:t>
      </w:r>
      <w:r w:rsidRPr="00C52954">
        <w:rPr>
          <w:rStyle w:val="normalchar1"/>
          <w:rFonts w:asciiTheme="minorHAnsi" w:hAnsiTheme="minorHAnsi" w:cstheme="minorHAnsi"/>
        </w:rPr>
        <w:t xml:space="preserve"> του μεταπτυχιακού φοιτητή</w:t>
      </w:r>
      <w:r w:rsidR="002E3DAD" w:rsidRPr="00C52954">
        <w:rPr>
          <w:rStyle w:val="normalchar1"/>
          <w:rFonts w:asciiTheme="minorHAnsi" w:hAnsiTheme="minorHAnsi" w:cstheme="minorHAnsi"/>
        </w:rPr>
        <w:t>,</w:t>
      </w:r>
    </w:p>
    <w:p w14:paraId="6162AF1F" w14:textId="77777777" w:rsidR="00D27408" w:rsidRDefault="002E3DAD" w:rsidP="00D27408">
      <w:pPr>
        <w:tabs>
          <w:tab w:val="left" w:pos="9781"/>
        </w:tabs>
        <w:autoSpaceDE w:val="0"/>
        <w:autoSpaceDN w:val="0"/>
        <w:adjustRightInd w:val="0"/>
        <w:spacing w:after="0" w:line="276" w:lineRule="auto"/>
        <w:ind w:left="284" w:right="426" w:hanging="284"/>
        <w:jc w:val="both"/>
        <w:rPr>
          <w:rFonts w:cstheme="minorHAnsi"/>
        </w:rPr>
      </w:pPr>
      <w:r w:rsidRPr="00C52954">
        <w:rPr>
          <w:rFonts w:cstheme="minorHAnsi"/>
        </w:rPr>
        <w:tab/>
      </w:r>
      <w:r w:rsidR="008537B8" w:rsidRPr="00C52954">
        <w:rPr>
          <w:rFonts w:cstheme="minorHAnsi"/>
        </w:rPr>
        <w:t xml:space="preserve">αποφαίνεται η Συνέλευση του Τμήματος μετά από πρόταση της Συντονιστικής Επιτροπής, η οποία αποφασίζει για τους όρους της επανεξέτασης και τους λόγους διαγραφής. </w:t>
      </w:r>
    </w:p>
    <w:p w14:paraId="44A3CCFD" w14:textId="67AFC126" w:rsidR="00D27408" w:rsidRDefault="006547AD" w:rsidP="00D27408">
      <w:pPr>
        <w:tabs>
          <w:tab w:val="left" w:pos="9781"/>
        </w:tabs>
        <w:autoSpaceDE w:val="0"/>
        <w:autoSpaceDN w:val="0"/>
        <w:adjustRightInd w:val="0"/>
        <w:spacing w:after="0" w:line="276" w:lineRule="auto"/>
        <w:ind w:left="284" w:right="426" w:hanging="284"/>
        <w:jc w:val="both"/>
        <w:rPr>
          <w:rStyle w:val="20"/>
          <w:rFonts w:asciiTheme="minorHAnsi" w:eastAsiaTheme="minorHAnsi" w:hAnsiTheme="minorHAnsi" w:cstheme="minorHAnsi"/>
          <w:b w:val="0"/>
          <w:bCs w:val="0"/>
          <w:color w:val="auto"/>
          <w:sz w:val="22"/>
          <w:szCs w:val="22"/>
          <w:lang w:eastAsia="en-US" w:bidi="ar-SA"/>
        </w:rPr>
      </w:pPr>
      <w:r>
        <w:rPr>
          <w:rFonts w:cstheme="minorHAnsi"/>
        </w:rPr>
        <w:lastRenderedPageBreak/>
        <w:t>7</w:t>
      </w:r>
      <w:r w:rsidR="00D27408">
        <w:rPr>
          <w:rFonts w:cstheme="minorHAnsi"/>
        </w:rPr>
        <w:t>. Αν ο μεταπτυχιακός</w:t>
      </w:r>
      <w:r w:rsidR="008537B8" w:rsidRPr="00C52954">
        <w:rPr>
          <w:rFonts w:cstheme="minorHAnsi"/>
        </w:rPr>
        <w:t xml:space="preserve"> φοιτητής αποτύχει στην εξέταση μαθήματος ή μαθημάτων και θεωρείται ότι δεν έχει ολοκληρώσει επιτυχώς</w:t>
      </w:r>
      <w:r w:rsidR="00D27408">
        <w:rPr>
          <w:rFonts w:cstheme="minorHAnsi"/>
        </w:rPr>
        <w:t xml:space="preserve"> το πρόγραμμα</w:t>
      </w:r>
      <w:r w:rsidR="007A4EEE" w:rsidRPr="00C52954">
        <w:rPr>
          <w:rFonts w:cstheme="minorHAnsi"/>
        </w:rPr>
        <w:t xml:space="preserve">, </w:t>
      </w:r>
      <w:r w:rsidR="008537B8" w:rsidRPr="00C52954">
        <w:rPr>
          <w:rFonts w:cstheme="minorHAnsi"/>
        </w:rPr>
        <w:t>εξετάζεται</w:t>
      </w:r>
      <w:r w:rsidR="007A4EEE" w:rsidRPr="00C52954">
        <w:rPr>
          <w:rFonts w:cstheme="minorHAnsi"/>
        </w:rPr>
        <w:t xml:space="preserve"> </w:t>
      </w:r>
      <w:r w:rsidR="00D27408" w:rsidRPr="00C52954">
        <w:rPr>
          <w:rFonts w:cstheme="minorHAnsi"/>
        </w:rPr>
        <w:t>ύστερα από αίτησή του</w:t>
      </w:r>
      <w:r w:rsidR="00D27408">
        <w:rPr>
          <w:rFonts w:cstheme="minorHAnsi"/>
        </w:rPr>
        <w:t>,</w:t>
      </w:r>
      <w:r w:rsidR="00D27408" w:rsidRPr="00C52954">
        <w:rPr>
          <w:rFonts w:cstheme="minorHAnsi"/>
        </w:rPr>
        <w:t xml:space="preserve"> </w:t>
      </w:r>
      <w:r w:rsidR="007A4EEE" w:rsidRPr="00C52954">
        <w:rPr>
          <w:rFonts w:cstheme="minorHAnsi"/>
        </w:rPr>
        <w:t xml:space="preserve">μέσα σε </w:t>
      </w:r>
      <w:r w:rsidR="00D27408">
        <w:rPr>
          <w:rFonts w:cstheme="minorHAnsi"/>
        </w:rPr>
        <w:t xml:space="preserve">χρονικό </w:t>
      </w:r>
      <w:r w:rsidR="007A4EEE" w:rsidRPr="00C52954">
        <w:rPr>
          <w:rFonts w:cstheme="minorHAnsi"/>
        </w:rPr>
        <w:t>διάστημα δέκα (10) ημερών</w:t>
      </w:r>
      <w:r>
        <w:rPr>
          <w:rFonts w:cstheme="minorHAnsi"/>
        </w:rPr>
        <w:t>, μετά το πέρας της εξεταστικής περιόδου</w:t>
      </w:r>
      <w:r w:rsidR="007A4EEE" w:rsidRPr="00C52954">
        <w:rPr>
          <w:rFonts w:cstheme="minorHAnsi"/>
        </w:rPr>
        <w:t xml:space="preserve"> του συγκεκριμένου εξαμήνου</w:t>
      </w:r>
      <w:r w:rsidR="00D27408">
        <w:rPr>
          <w:rFonts w:cstheme="minorHAnsi"/>
        </w:rPr>
        <w:t xml:space="preserve"> κατά το οποίο απέτυχε</w:t>
      </w:r>
      <w:r w:rsidR="008537B8" w:rsidRPr="00C52954">
        <w:rPr>
          <w:rFonts w:cstheme="minorHAnsi"/>
        </w:rPr>
        <w:t xml:space="preserve">, </w:t>
      </w:r>
      <w:r w:rsidR="008537B8" w:rsidRPr="006547AD">
        <w:rPr>
          <w:rStyle w:val="20"/>
          <w:rFonts w:asciiTheme="minorHAnsi" w:hAnsiTheme="minorHAnsi" w:cstheme="minorHAnsi"/>
          <w:b w:val="0"/>
          <w:color w:val="auto"/>
          <w:sz w:val="22"/>
          <w:szCs w:val="22"/>
        </w:rPr>
        <w:t xml:space="preserve">από τριμελή επιτροπή μελών Δ.Ε.Π. </w:t>
      </w:r>
      <w:r w:rsidR="00C93B3F" w:rsidRPr="006547AD">
        <w:rPr>
          <w:rStyle w:val="20"/>
          <w:rFonts w:asciiTheme="minorHAnsi" w:hAnsiTheme="minorHAnsi" w:cstheme="minorHAnsi"/>
          <w:b w:val="0"/>
          <w:color w:val="auto"/>
          <w:sz w:val="22"/>
          <w:szCs w:val="22"/>
        </w:rPr>
        <w:t>του Τμήματος</w:t>
      </w:r>
      <w:r w:rsidR="008537B8" w:rsidRPr="006547AD">
        <w:rPr>
          <w:rStyle w:val="20"/>
          <w:rFonts w:asciiTheme="minorHAnsi" w:hAnsiTheme="minorHAnsi" w:cstheme="minorHAnsi"/>
          <w:b w:val="0"/>
          <w:color w:val="auto"/>
          <w:sz w:val="22"/>
          <w:szCs w:val="22"/>
        </w:rPr>
        <w:t xml:space="preserve">, </w:t>
      </w:r>
      <w:r w:rsidR="000B7F8C">
        <w:rPr>
          <w:rStyle w:val="20"/>
          <w:rFonts w:asciiTheme="minorHAnsi" w:hAnsiTheme="minorHAnsi" w:cstheme="minorHAnsi"/>
          <w:b w:val="0"/>
          <w:color w:val="auto"/>
          <w:sz w:val="22"/>
          <w:szCs w:val="22"/>
        </w:rPr>
        <w:t>τα οποία μέλη</w:t>
      </w:r>
      <w:r w:rsidR="008537B8" w:rsidRPr="006547AD">
        <w:rPr>
          <w:rStyle w:val="20"/>
          <w:rFonts w:asciiTheme="minorHAnsi" w:hAnsiTheme="minorHAnsi" w:cstheme="minorHAnsi"/>
          <w:b w:val="0"/>
          <w:color w:val="auto"/>
          <w:sz w:val="22"/>
          <w:szCs w:val="22"/>
        </w:rPr>
        <w:t xml:space="preserve"> έχουν το ίδιο ή συναφές γνωστικό αντικείμενο με το εξεταζόμενο μάθημα και ορίζονται από τη Συνέλευση του Τμήματος. Από την επιτροπή εξαιρείται ο υπεύθυνος της εξέτασης</w:t>
      </w:r>
      <w:r w:rsidR="002E3DAD" w:rsidRPr="006547AD">
        <w:rPr>
          <w:rStyle w:val="20"/>
          <w:rFonts w:asciiTheme="minorHAnsi" w:hAnsiTheme="minorHAnsi" w:cstheme="minorHAnsi"/>
          <w:b w:val="0"/>
          <w:color w:val="auto"/>
          <w:sz w:val="22"/>
          <w:szCs w:val="22"/>
        </w:rPr>
        <w:t>,</w:t>
      </w:r>
      <w:r w:rsidR="008537B8" w:rsidRPr="006547AD">
        <w:rPr>
          <w:rStyle w:val="20"/>
          <w:rFonts w:asciiTheme="minorHAnsi" w:hAnsiTheme="minorHAnsi" w:cstheme="minorHAnsi"/>
          <w:b w:val="0"/>
          <w:color w:val="auto"/>
          <w:sz w:val="22"/>
          <w:szCs w:val="22"/>
        </w:rPr>
        <w:t xml:space="preserve"> διδάσκων.</w:t>
      </w:r>
      <w:r w:rsidR="00D27408">
        <w:rPr>
          <w:rStyle w:val="20"/>
          <w:rFonts w:asciiTheme="minorHAnsi" w:eastAsiaTheme="minorHAnsi" w:hAnsiTheme="minorHAnsi" w:cstheme="minorHAnsi"/>
          <w:b w:val="0"/>
          <w:bCs w:val="0"/>
          <w:color w:val="auto"/>
          <w:sz w:val="22"/>
          <w:szCs w:val="22"/>
          <w:lang w:eastAsia="en-US" w:bidi="ar-SA"/>
        </w:rPr>
        <w:t xml:space="preserve"> </w:t>
      </w:r>
    </w:p>
    <w:p w14:paraId="315344C2" w14:textId="14A9ECB9" w:rsidR="00D77FCC" w:rsidRPr="00D77FCC" w:rsidRDefault="006547AD" w:rsidP="00D77FCC">
      <w:pPr>
        <w:tabs>
          <w:tab w:val="left" w:pos="9781"/>
        </w:tabs>
        <w:autoSpaceDE w:val="0"/>
        <w:autoSpaceDN w:val="0"/>
        <w:adjustRightInd w:val="0"/>
        <w:spacing w:after="0" w:line="276" w:lineRule="auto"/>
        <w:ind w:left="284" w:right="426" w:hanging="284"/>
        <w:jc w:val="both"/>
        <w:rPr>
          <w:rFonts w:cstheme="minorHAnsi"/>
        </w:rPr>
      </w:pPr>
      <w:r>
        <w:rPr>
          <w:rStyle w:val="20"/>
          <w:rFonts w:asciiTheme="minorHAnsi" w:eastAsiaTheme="minorHAnsi" w:hAnsiTheme="minorHAnsi" w:cstheme="minorHAnsi"/>
          <w:b w:val="0"/>
          <w:bCs w:val="0"/>
          <w:color w:val="auto"/>
          <w:sz w:val="22"/>
          <w:szCs w:val="22"/>
          <w:lang w:eastAsia="en-US" w:bidi="ar-SA"/>
        </w:rPr>
        <w:t>8</w:t>
      </w:r>
      <w:r w:rsidR="00D27408">
        <w:rPr>
          <w:rStyle w:val="20"/>
          <w:rFonts w:asciiTheme="minorHAnsi" w:eastAsiaTheme="minorHAnsi" w:hAnsiTheme="minorHAnsi" w:cstheme="minorHAnsi"/>
          <w:b w:val="0"/>
          <w:bCs w:val="0"/>
          <w:color w:val="auto"/>
          <w:sz w:val="22"/>
          <w:szCs w:val="22"/>
          <w:lang w:eastAsia="en-US" w:bidi="ar-SA"/>
        </w:rPr>
        <w:t xml:space="preserve">. </w:t>
      </w:r>
      <w:r w:rsidR="002C5E69" w:rsidRPr="00C52954">
        <w:rPr>
          <w:rFonts w:cstheme="minorHAnsi"/>
        </w:rPr>
        <w:t>Οι μεταπτυχιακοί</w:t>
      </w:r>
      <w:r w:rsidR="008537B8" w:rsidRPr="00C52954">
        <w:rPr>
          <w:rFonts w:cstheme="minorHAnsi"/>
        </w:rPr>
        <w:t xml:space="preserve"> φοιτητές/τριες εγγράφονται και συμμετέχουν στο </w:t>
      </w:r>
      <w:r w:rsidR="00C639C9">
        <w:rPr>
          <w:rFonts w:cstheme="minorHAnsi"/>
        </w:rPr>
        <w:t>Πρόγραμμα Μεταπτυχιακών Σπουδών</w:t>
      </w:r>
      <w:r w:rsidR="008537B8" w:rsidRPr="00C52954">
        <w:rPr>
          <w:rFonts w:cstheme="minorHAnsi"/>
        </w:rPr>
        <w:t xml:space="preserve"> υπό τους όρους και τις προϋποθέσεις που προβλέπονται στον </w:t>
      </w:r>
      <w:r w:rsidR="007A4EEE" w:rsidRPr="00C52954">
        <w:rPr>
          <w:rFonts w:cstheme="minorHAnsi"/>
        </w:rPr>
        <w:t>παρόντα</w:t>
      </w:r>
      <w:r w:rsidR="008537B8" w:rsidRPr="00C52954">
        <w:rPr>
          <w:rFonts w:cstheme="minorHAnsi"/>
        </w:rPr>
        <w:t xml:space="preserve"> Κανονισμό. Οι μεταπτυχιακοί/κες φοιτητές/τριες έχουν όλα τα δικαιώματα, τις παροχές και τις διευκολύνσεις που προβλέπονται και για τους φοιτητές του πρώτου κύκλου σπουδών </w:t>
      </w:r>
      <w:r w:rsidR="008537B8" w:rsidRPr="00C52954">
        <w:rPr>
          <w:rFonts w:cstheme="minorHAnsi"/>
          <w:b/>
        </w:rPr>
        <w:t>πλην</w:t>
      </w:r>
      <w:r w:rsidR="008537B8" w:rsidRPr="00C52954">
        <w:rPr>
          <w:rFonts w:cstheme="minorHAnsi"/>
        </w:rPr>
        <w:t xml:space="preserve"> του δικαιώματος παροχής δωρεάν διδακτικών συγγραμμάτων. Το Τμήμα</w:t>
      </w:r>
      <w:r w:rsidR="00596ADB" w:rsidRPr="00C52954">
        <w:rPr>
          <w:rFonts w:cstheme="minorHAnsi"/>
        </w:rPr>
        <w:t xml:space="preserve"> </w:t>
      </w:r>
      <w:r>
        <w:rPr>
          <w:rFonts w:cstheme="minorHAnsi"/>
        </w:rPr>
        <w:t xml:space="preserve">Ιατρικής </w:t>
      </w:r>
      <w:r w:rsidR="008537B8" w:rsidRPr="00C52954">
        <w:rPr>
          <w:rFonts w:cstheme="minorHAnsi"/>
        </w:rPr>
        <w:t>οφείλει να εξασφαλίζει διευκολύνσεις σε</w:t>
      </w:r>
      <w:r w:rsidR="00596ADB" w:rsidRPr="00C52954">
        <w:rPr>
          <w:rFonts w:cstheme="minorHAnsi"/>
        </w:rPr>
        <w:t xml:space="preserve"> </w:t>
      </w:r>
      <w:r w:rsidR="008537B8" w:rsidRPr="00C52954">
        <w:rPr>
          <w:rFonts w:cstheme="minorHAnsi"/>
        </w:rPr>
        <w:t>μεταπτυχιακούς/κες φοιτητές/τριες με αναπηρία ή και ειδικές εκπαιδευτικές ανάγκες.</w:t>
      </w:r>
      <w:r w:rsidR="00D27408">
        <w:rPr>
          <w:rFonts w:cstheme="minorHAnsi"/>
        </w:rPr>
        <w:t xml:space="preserve"> </w:t>
      </w:r>
    </w:p>
    <w:p w14:paraId="324A456F" w14:textId="597BB549" w:rsidR="008537B8" w:rsidRPr="00C52954" w:rsidRDefault="00C5541F" w:rsidP="00D27408">
      <w:pPr>
        <w:tabs>
          <w:tab w:val="left" w:pos="9781"/>
        </w:tabs>
        <w:autoSpaceDE w:val="0"/>
        <w:autoSpaceDN w:val="0"/>
        <w:adjustRightInd w:val="0"/>
        <w:spacing w:after="0" w:line="276" w:lineRule="auto"/>
        <w:ind w:left="284" w:right="426" w:hanging="284"/>
        <w:jc w:val="both"/>
        <w:rPr>
          <w:rFonts w:cstheme="minorHAnsi"/>
        </w:rPr>
      </w:pPr>
      <w:r>
        <w:rPr>
          <w:rFonts w:cstheme="minorHAnsi"/>
        </w:rPr>
        <w:t xml:space="preserve">9. </w:t>
      </w:r>
      <w:r w:rsidR="008537B8" w:rsidRPr="00C52954">
        <w:rPr>
          <w:rFonts w:cstheme="minorHAnsi"/>
        </w:rPr>
        <w:t xml:space="preserve">Το πρόγραμμα κάθε εξαμηνιαίου μαθήματος είναι διάρκειας δεκατριών (13) εβδομάδων και μπορεί να αναπτύσσεται σε </w:t>
      </w:r>
      <w:r w:rsidR="006547AD">
        <w:rPr>
          <w:rFonts w:cstheme="minorHAnsi"/>
        </w:rPr>
        <w:t>τετράωρ</w:t>
      </w:r>
      <w:r w:rsidR="000B7F8C">
        <w:rPr>
          <w:rFonts w:cstheme="minorHAnsi"/>
        </w:rPr>
        <w:t>ες</w:t>
      </w:r>
      <w:r w:rsidR="008537B8" w:rsidRPr="00C52954">
        <w:rPr>
          <w:rFonts w:cstheme="minorHAnsi"/>
        </w:rPr>
        <w:t xml:space="preserve"> </w:t>
      </w:r>
      <w:r w:rsidR="000B7F8C">
        <w:rPr>
          <w:rFonts w:cstheme="minorHAnsi"/>
        </w:rPr>
        <w:t xml:space="preserve">διαλέξεις </w:t>
      </w:r>
      <w:r w:rsidR="008537B8" w:rsidRPr="00C52954">
        <w:rPr>
          <w:rFonts w:cstheme="minorHAnsi"/>
        </w:rPr>
        <w:t xml:space="preserve">εβδομαδιαίως, </w:t>
      </w:r>
      <w:r w:rsidR="000B7F8C">
        <w:rPr>
          <w:rFonts w:cstheme="minorHAnsi"/>
        </w:rPr>
        <w:t>σ</w:t>
      </w:r>
      <w:r w:rsidR="008537B8" w:rsidRPr="00C52954">
        <w:rPr>
          <w:rFonts w:cstheme="minorHAnsi"/>
        </w:rPr>
        <w:t xml:space="preserve">ε εντατικά σεμινάρια </w:t>
      </w:r>
      <w:r w:rsidR="000B7F8C">
        <w:rPr>
          <w:rFonts w:cstheme="minorHAnsi"/>
        </w:rPr>
        <w:t>με παραδόσεις εργασιών</w:t>
      </w:r>
      <w:r w:rsidR="008537B8" w:rsidRPr="00C52954">
        <w:rPr>
          <w:rFonts w:cstheme="minorHAnsi"/>
        </w:rPr>
        <w:t>, ανάλογα με τις απαιτήσεις του μαθήματος</w:t>
      </w:r>
      <w:r w:rsidR="000B7F8C">
        <w:rPr>
          <w:rFonts w:cstheme="minorHAnsi"/>
        </w:rPr>
        <w:t xml:space="preserve"> και την επιλογή του διδάσκοντος</w:t>
      </w:r>
      <w:r w:rsidR="008537B8" w:rsidRPr="00C52954">
        <w:rPr>
          <w:rFonts w:cstheme="minorHAnsi"/>
        </w:rPr>
        <w:t>.</w:t>
      </w:r>
    </w:p>
    <w:p w14:paraId="3826486C" w14:textId="77777777" w:rsidR="0007600A" w:rsidRPr="00C52954" w:rsidRDefault="0007600A" w:rsidP="0023486F">
      <w:pPr>
        <w:autoSpaceDE w:val="0"/>
        <w:autoSpaceDN w:val="0"/>
        <w:adjustRightInd w:val="0"/>
        <w:spacing w:after="0" w:line="276" w:lineRule="auto"/>
        <w:ind w:right="426"/>
        <w:jc w:val="both"/>
        <w:rPr>
          <w:rFonts w:cstheme="minorHAnsi"/>
        </w:rPr>
      </w:pPr>
    </w:p>
    <w:p w14:paraId="66568166" w14:textId="3BE2F680" w:rsidR="008E48B7" w:rsidRPr="00C52954" w:rsidRDefault="001779C2" w:rsidP="0023486F">
      <w:pPr>
        <w:autoSpaceDE w:val="0"/>
        <w:autoSpaceDN w:val="0"/>
        <w:adjustRightInd w:val="0"/>
        <w:spacing w:after="0" w:line="276" w:lineRule="auto"/>
        <w:ind w:right="426"/>
        <w:jc w:val="both"/>
        <w:outlineLvl w:val="0"/>
        <w:rPr>
          <w:rFonts w:cstheme="minorHAnsi"/>
          <w:b/>
          <w:i/>
          <w:u w:val="single"/>
        </w:rPr>
      </w:pPr>
      <w:r>
        <w:rPr>
          <w:rFonts w:cstheme="minorHAnsi"/>
          <w:b/>
          <w:i/>
          <w:u w:val="single"/>
        </w:rPr>
        <w:t xml:space="preserve">Β. </w:t>
      </w:r>
      <w:r w:rsidR="008E48B7" w:rsidRPr="00C52954">
        <w:rPr>
          <w:rFonts w:cstheme="minorHAnsi"/>
          <w:b/>
          <w:i/>
          <w:u w:val="single"/>
        </w:rPr>
        <w:t>ΤΕΛΗ ΦΟΙΤΗΣΗΣ</w:t>
      </w:r>
    </w:p>
    <w:p w14:paraId="1FAF0A3C" w14:textId="453C189D" w:rsidR="00552DC7" w:rsidRPr="00C52954" w:rsidRDefault="00596ADB" w:rsidP="0023486F">
      <w:pPr>
        <w:autoSpaceDE w:val="0"/>
        <w:autoSpaceDN w:val="0"/>
        <w:adjustRightInd w:val="0"/>
        <w:spacing w:after="0" w:line="276" w:lineRule="auto"/>
        <w:ind w:right="426"/>
        <w:jc w:val="both"/>
        <w:rPr>
          <w:rFonts w:cstheme="minorHAnsi"/>
        </w:rPr>
      </w:pPr>
      <w:r w:rsidRPr="00C52954">
        <w:rPr>
          <w:rFonts w:cstheme="minorHAnsi"/>
        </w:rPr>
        <w:t xml:space="preserve"> </w:t>
      </w:r>
      <w:r w:rsidR="0091403F">
        <w:rPr>
          <w:rFonts w:cstheme="minorHAnsi"/>
        </w:rPr>
        <w:t xml:space="preserve">1. </w:t>
      </w:r>
      <w:r w:rsidR="00552DC7" w:rsidRPr="00C52954">
        <w:rPr>
          <w:rFonts w:cstheme="minorHAnsi"/>
        </w:rPr>
        <w:t>Για τη φοίτηση στο Π.Μ.Σ. κατ</w:t>
      </w:r>
      <w:r w:rsidR="005B483A" w:rsidRPr="00C52954">
        <w:rPr>
          <w:rFonts w:cstheme="minorHAnsi"/>
        </w:rPr>
        <w:t xml:space="preserve">αβάλλονται τέλη φοίτησης ύψους </w:t>
      </w:r>
      <w:r w:rsidR="00D27408">
        <w:rPr>
          <w:rFonts w:cstheme="minorHAnsi"/>
        </w:rPr>
        <w:t>τεσσάρων χιλιάδων (</w:t>
      </w:r>
      <w:r w:rsidR="00FB593E" w:rsidRPr="00C52954">
        <w:rPr>
          <w:rFonts w:cstheme="minorHAnsi"/>
          <w:b/>
        </w:rPr>
        <w:t>4.000</w:t>
      </w:r>
      <w:r w:rsidR="00D27408">
        <w:rPr>
          <w:rFonts w:cstheme="minorHAnsi"/>
          <w:b/>
        </w:rPr>
        <w:t>)</w:t>
      </w:r>
      <w:r w:rsidR="00552DC7" w:rsidRPr="00C52954">
        <w:rPr>
          <w:rFonts w:cstheme="minorHAnsi"/>
          <w:b/>
        </w:rPr>
        <w:t xml:space="preserve"> </w:t>
      </w:r>
      <w:r w:rsidR="002E3DAD" w:rsidRPr="00C52954">
        <w:rPr>
          <w:rFonts w:cstheme="minorHAnsi"/>
        </w:rPr>
        <w:t xml:space="preserve">€ </w:t>
      </w:r>
      <w:r w:rsidR="00552DC7" w:rsidRPr="00C52954">
        <w:rPr>
          <w:rFonts w:cstheme="minorHAnsi"/>
          <w:b/>
        </w:rPr>
        <w:t>ευρώ</w:t>
      </w:r>
      <w:r w:rsidR="00552DC7" w:rsidRPr="00C52954">
        <w:rPr>
          <w:rFonts w:cstheme="minorHAnsi"/>
        </w:rPr>
        <w:t xml:space="preserve">. Το ύψος των τελών φοίτησης και ο τρόπος καταβολής μπορούν να αναπροσαρμόζονται με πρόταση της Σ.Ε. του </w:t>
      </w:r>
      <w:r w:rsidR="00CD1735" w:rsidRPr="00C52954">
        <w:rPr>
          <w:rFonts w:cstheme="minorHAnsi"/>
        </w:rPr>
        <w:t>Π.Μ.Σ.</w:t>
      </w:r>
      <w:r w:rsidR="00552DC7" w:rsidRPr="00C52954">
        <w:rPr>
          <w:rFonts w:cstheme="minorHAnsi"/>
        </w:rPr>
        <w:t>, απόφαση της Συνέλευσης του Τμήματος και έγκριση της Συγκλήτου. Η καταβολή των τελών φο</w:t>
      </w:r>
      <w:r w:rsidR="005B483A" w:rsidRPr="00C52954">
        <w:rPr>
          <w:rFonts w:cstheme="minorHAnsi"/>
        </w:rPr>
        <w:t>ίτησης γίνεται σ</w:t>
      </w:r>
      <w:r w:rsidR="002E3DAD" w:rsidRPr="00C52954">
        <w:rPr>
          <w:rFonts w:cstheme="minorHAnsi"/>
        </w:rPr>
        <w:t xml:space="preserve">ε δύο </w:t>
      </w:r>
      <w:r w:rsidR="006547AD">
        <w:rPr>
          <w:rFonts w:cstheme="minorHAnsi"/>
        </w:rPr>
        <w:t xml:space="preserve">ισόποσες </w:t>
      </w:r>
      <w:r w:rsidR="002E3DAD" w:rsidRPr="00C52954">
        <w:rPr>
          <w:rFonts w:cstheme="minorHAnsi"/>
        </w:rPr>
        <w:t>δόσεις,</w:t>
      </w:r>
      <w:r w:rsidR="005B483A" w:rsidRPr="00C52954">
        <w:rPr>
          <w:rFonts w:cstheme="minorHAnsi"/>
        </w:rPr>
        <w:t xml:space="preserve"> </w:t>
      </w:r>
      <w:r w:rsidR="006547AD">
        <w:rPr>
          <w:rFonts w:cstheme="minorHAnsi"/>
        </w:rPr>
        <w:t>η πρώτη</w:t>
      </w:r>
      <w:r w:rsidR="00552DC7" w:rsidRPr="00C52954">
        <w:rPr>
          <w:rFonts w:cstheme="minorHAnsi"/>
        </w:rPr>
        <w:t xml:space="preserve"> κατά την εγγραφή</w:t>
      </w:r>
      <w:r w:rsidRPr="00C52954">
        <w:rPr>
          <w:rFonts w:cstheme="minorHAnsi"/>
          <w:vertAlign w:val="superscript"/>
        </w:rPr>
        <w:t xml:space="preserve"> </w:t>
      </w:r>
      <w:r w:rsidR="002E3DAD" w:rsidRPr="00C52954">
        <w:rPr>
          <w:rFonts w:cstheme="minorHAnsi"/>
        </w:rPr>
        <w:t>και</w:t>
      </w:r>
      <w:r w:rsidR="00552DC7" w:rsidRPr="00C52954">
        <w:rPr>
          <w:rFonts w:cstheme="minorHAnsi"/>
        </w:rPr>
        <w:t xml:space="preserve"> </w:t>
      </w:r>
      <w:r w:rsidR="006547AD">
        <w:rPr>
          <w:rFonts w:cstheme="minorHAnsi"/>
        </w:rPr>
        <w:t>η δεύτερη πριν την έναρξη</w:t>
      </w:r>
      <w:r w:rsidR="002E3DAD" w:rsidRPr="00C52954">
        <w:rPr>
          <w:rFonts w:cstheme="minorHAnsi"/>
        </w:rPr>
        <w:t xml:space="preserve"> του </w:t>
      </w:r>
      <w:r w:rsidR="00C11B51">
        <w:rPr>
          <w:rFonts w:cstheme="minorHAnsi"/>
        </w:rPr>
        <w:t xml:space="preserve">Β΄ </w:t>
      </w:r>
      <w:r w:rsidR="002E3DAD" w:rsidRPr="00C52954">
        <w:rPr>
          <w:rFonts w:cstheme="minorHAnsi"/>
        </w:rPr>
        <w:t>εξαμήνου</w:t>
      </w:r>
      <w:r w:rsidR="006B55E1">
        <w:rPr>
          <w:rFonts w:cstheme="minorHAnsi"/>
        </w:rPr>
        <w:t>,</w:t>
      </w:r>
      <w:r w:rsidR="002E3DAD" w:rsidRPr="00C52954">
        <w:rPr>
          <w:rFonts w:cstheme="minorHAnsi"/>
        </w:rPr>
        <w:t xml:space="preserve"> </w:t>
      </w:r>
      <w:r w:rsidR="00552DC7" w:rsidRPr="00C52954">
        <w:rPr>
          <w:rFonts w:cstheme="minorHAnsi"/>
        </w:rPr>
        <w:t xml:space="preserve">σε </w:t>
      </w:r>
      <w:r w:rsidR="002E3DAD" w:rsidRPr="00C52954">
        <w:rPr>
          <w:rFonts w:cstheme="minorHAnsi"/>
        </w:rPr>
        <w:t xml:space="preserve">τραπεζικό </w:t>
      </w:r>
      <w:r w:rsidR="00552DC7" w:rsidRPr="00C52954">
        <w:rPr>
          <w:rFonts w:cstheme="minorHAnsi"/>
        </w:rPr>
        <w:t>Λογαριασμό του Ε</w:t>
      </w:r>
      <w:r w:rsidR="002E3DAD" w:rsidRPr="00C52954">
        <w:rPr>
          <w:rFonts w:cstheme="minorHAnsi"/>
        </w:rPr>
        <w:t>ιδικού Λογαριασμού Κονδυλίων και Έρευνας (ΕΛΚΕ)</w:t>
      </w:r>
      <w:r w:rsidR="00552DC7" w:rsidRPr="00C52954">
        <w:rPr>
          <w:rFonts w:cstheme="minorHAnsi"/>
        </w:rPr>
        <w:t xml:space="preserve"> του Α.Π.Θ.</w:t>
      </w:r>
    </w:p>
    <w:p w14:paraId="19287405" w14:textId="0047FFA0" w:rsidR="004377DA" w:rsidRPr="00C52954" w:rsidRDefault="0091403F" w:rsidP="0023486F">
      <w:pPr>
        <w:autoSpaceDE w:val="0"/>
        <w:autoSpaceDN w:val="0"/>
        <w:adjustRightInd w:val="0"/>
        <w:spacing w:after="0" w:line="276" w:lineRule="auto"/>
        <w:ind w:right="426"/>
        <w:jc w:val="both"/>
        <w:rPr>
          <w:rFonts w:cstheme="minorHAnsi"/>
        </w:rPr>
      </w:pPr>
      <w:r>
        <w:rPr>
          <w:rFonts w:cstheme="minorHAnsi"/>
          <w:b/>
          <w:i/>
        </w:rPr>
        <w:t xml:space="preserve">2. </w:t>
      </w:r>
      <w:r w:rsidR="00EF639D" w:rsidRPr="00C52954">
        <w:rPr>
          <w:rFonts w:cstheme="minorHAnsi"/>
          <w:b/>
          <w:i/>
        </w:rPr>
        <w:t>Απαλ</w:t>
      </w:r>
      <w:r w:rsidR="004377DA" w:rsidRPr="00C52954">
        <w:rPr>
          <w:rFonts w:cstheme="minorHAnsi"/>
          <w:b/>
          <w:i/>
        </w:rPr>
        <w:t>λάσ</w:t>
      </w:r>
      <w:r w:rsidR="008450CA" w:rsidRPr="00C52954">
        <w:rPr>
          <w:rFonts w:cstheme="minorHAnsi"/>
          <w:b/>
          <w:i/>
        </w:rPr>
        <w:t>σ</w:t>
      </w:r>
      <w:r w:rsidR="004377DA" w:rsidRPr="00C52954">
        <w:rPr>
          <w:rFonts w:cstheme="minorHAnsi"/>
          <w:b/>
          <w:i/>
        </w:rPr>
        <w:t xml:space="preserve">ονται </w:t>
      </w:r>
      <w:r w:rsidR="004377DA" w:rsidRPr="00C52954">
        <w:rPr>
          <w:rFonts w:cstheme="minorHAnsi"/>
        </w:rPr>
        <w:t>απ</w:t>
      </w:r>
      <w:r w:rsidR="008E48B7" w:rsidRPr="00C52954">
        <w:rPr>
          <w:rFonts w:cstheme="minorHAnsi"/>
        </w:rPr>
        <w:t>ό τα τέλη φοίτησης, οι μεταπτυχιακοί φοιτητές</w:t>
      </w:r>
      <w:r w:rsidR="009243DA" w:rsidRPr="00C52954">
        <w:rPr>
          <w:rFonts w:cstheme="minorHAnsi"/>
        </w:rPr>
        <w:t xml:space="preserve"> των οποίων</w:t>
      </w:r>
      <w:r w:rsidR="008E48B7" w:rsidRPr="00C52954">
        <w:rPr>
          <w:rFonts w:cstheme="minorHAnsi"/>
        </w:rPr>
        <w:t xml:space="preserve"> το εισόδημα (ατομικό ή οικογενειακό) δεν υπερβα</w:t>
      </w:r>
      <w:r w:rsidR="009243DA" w:rsidRPr="00C52954">
        <w:rPr>
          <w:rFonts w:cstheme="minorHAnsi"/>
        </w:rPr>
        <w:t>ίνει</w:t>
      </w:r>
      <w:r w:rsidR="00596ADB" w:rsidRPr="00C52954">
        <w:rPr>
          <w:rFonts w:cstheme="minorHAnsi"/>
        </w:rPr>
        <w:t xml:space="preserve"> </w:t>
      </w:r>
      <w:r w:rsidR="008E48B7" w:rsidRPr="00C52954">
        <w:rPr>
          <w:rFonts w:cstheme="minorHAnsi"/>
        </w:rPr>
        <w:t>το μεν ατομικό το εκατό τοις εκατό (100%), το δε οικογενειακό το εβδομήντα τοις εκατό (70%) του εθνικού διάμεσου ισοδύναμου εισοδήματος</w:t>
      </w:r>
      <w:r w:rsidR="0007600A" w:rsidRPr="00C52954">
        <w:rPr>
          <w:rFonts w:cstheme="minorHAnsi"/>
        </w:rPr>
        <w:t xml:space="preserve">. </w:t>
      </w:r>
      <w:r w:rsidR="009243DA" w:rsidRPr="00C52954">
        <w:rPr>
          <w:rFonts w:cstheme="minorHAnsi"/>
        </w:rPr>
        <w:t>Οι απαλλασ</w:t>
      </w:r>
      <w:r w:rsidR="002D1F73" w:rsidRPr="00C52954">
        <w:rPr>
          <w:rFonts w:cstheme="minorHAnsi"/>
        </w:rPr>
        <w:t>σ</w:t>
      </w:r>
      <w:r w:rsidR="009243DA" w:rsidRPr="00C52954">
        <w:rPr>
          <w:rFonts w:cstheme="minorHAnsi"/>
        </w:rPr>
        <w:t>όμενοι φοιτητές δεν</w:t>
      </w:r>
      <w:r w:rsidR="002D1F73" w:rsidRPr="00C52954">
        <w:rPr>
          <w:rFonts w:cstheme="minorHAnsi"/>
        </w:rPr>
        <w:t xml:space="preserve"> θα πρέπει να</w:t>
      </w:r>
      <w:r w:rsidR="00596ADB" w:rsidRPr="00C52954">
        <w:rPr>
          <w:rFonts w:cstheme="minorHAnsi"/>
        </w:rPr>
        <w:t xml:space="preserve"> </w:t>
      </w:r>
      <w:r w:rsidR="009243DA" w:rsidRPr="00C52954">
        <w:rPr>
          <w:rFonts w:cstheme="minorHAnsi"/>
        </w:rPr>
        <w:t>ξεπερνούν το ποσοστό του τριάντα τοις εκατό (30%) του συνολικού αριθμού των φοιτητών που εισάγονται στο Π.Μ.Σ. και αφορά τη συμμετοχή σε ένα μόνο Π.Μ.Σ.</w:t>
      </w:r>
      <w:r w:rsidR="00877D35" w:rsidRPr="00C52954">
        <w:rPr>
          <w:rFonts w:cstheme="minorHAnsi"/>
        </w:rPr>
        <w:t xml:space="preserve"> Σύμφωνα με το άρθρο 35 του Ν. 4485/2017, αν οι δικαιούχοι υπερβαίνουν το ανωτέρω ποσοστό, επιλέγονται με σειρά κατάταξης ξεκινώντας από αυτούς που έχουν το μικρότερο εισόδημα.</w:t>
      </w:r>
      <w:r w:rsidR="009243DA" w:rsidRPr="00C52954">
        <w:rPr>
          <w:rFonts w:cstheme="minorHAnsi"/>
        </w:rPr>
        <w:t xml:space="preserve"> </w:t>
      </w:r>
    </w:p>
    <w:p w14:paraId="3FF79D96" w14:textId="4907E3B8" w:rsidR="0012682F" w:rsidRPr="00C52954" w:rsidRDefault="0091403F" w:rsidP="0023486F">
      <w:pPr>
        <w:autoSpaceDE w:val="0"/>
        <w:autoSpaceDN w:val="0"/>
        <w:adjustRightInd w:val="0"/>
        <w:spacing w:after="0" w:line="276" w:lineRule="auto"/>
        <w:ind w:right="426"/>
        <w:jc w:val="both"/>
        <w:rPr>
          <w:rFonts w:cstheme="minorHAnsi"/>
        </w:rPr>
      </w:pPr>
      <w:r>
        <w:rPr>
          <w:rFonts w:cstheme="minorHAnsi"/>
        </w:rPr>
        <w:t xml:space="preserve">3. </w:t>
      </w:r>
      <w:r w:rsidR="0012682F" w:rsidRPr="00C52954">
        <w:rPr>
          <w:rFonts w:cstheme="minorHAnsi"/>
        </w:rPr>
        <w:t xml:space="preserve">Με απόφαση του Υπουργού Παιδείας, Έρευνας και Θρησκευμάτων, η οποία δημοσιεύεται στην Εφημερίδα της Κυβερνήσεως ορίζεται κάθε θέμα σχετικό με την εφαρμογή του άρθρου 35 του Ν. 4485/2017. Με όμοια απόφαση διαπιστώνεται κατ’ έτος το ποσό που αντιστοιχεί στο εθνικό διάμεσο διαθέσιμο ισοδύναμο εισόδημα (το ατομικό και το εβδομήντα τοις εκατό (70%) του οικογενειακού), σύμφωνα με τα στοιχεία της ΕΛ.ΣΤΑΤ.. Λαμβάνονται υπόψη, από την Επιτροπή που συγκροτείται δυνάμει της περίπτωσης δ΄ της παραγράφου 3 του άρθρου 31, του Ν. 4485/2017, τα εισοδήματα του τελευταίου φορολογικού έτους, για το οποίο κατά το χρόνο της επιλογής στο Π.Μ.Σ. έχει </w:t>
      </w:r>
      <w:r w:rsidR="0012682F" w:rsidRPr="00C52954">
        <w:rPr>
          <w:rFonts w:cstheme="minorHAnsi"/>
        </w:rPr>
        <w:lastRenderedPageBreak/>
        <w:t>ολοκληρωθεί η εκκαθάριση φόρου, σύμφωνα με όσα ορίζονται στον Κώδικα Φορολογίας Εισοδήματος.</w:t>
      </w:r>
    </w:p>
    <w:p w14:paraId="19655F0F" w14:textId="1A3307C4" w:rsidR="0012682F" w:rsidRPr="00C52954" w:rsidRDefault="0091403F" w:rsidP="0023486F">
      <w:pPr>
        <w:autoSpaceDE w:val="0"/>
        <w:autoSpaceDN w:val="0"/>
        <w:adjustRightInd w:val="0"/>
        <w:spacing w:after="0" w:line="276" w:lineRule="auto"/>
        <w:ind w:right="426"/>
        <w:jc w:val="both"/>
        <w:rPr>
          <w:rFonts w:cstheme="minorHAnsi"/>
        </w:rPr>
      </w:pPr>
      <w:r>
        <w:rPr>
          <w:rFonts w:cstheme="minorHAnsi"/>
        </w:rPr>
        <w:t xml:space="preserve">4. </w:t>
      </w:r>
      <w:r w:rsidR="0012682F" w:rsidRPr="00C52954">
        <w:rPr>
          <w:rFonts w:cstheme="minorHAnsi"/>
        </w:rPr>
        <w:t>Η αίτηση για απαλλαγή από τα τέλη φοίτησης υποβάλλεται</w:t>
      </w:r>
      <w:r w:rsidR="00E1524F" w:rsidRPr="00C52954">
        <w:rPr>
          <w:rFonts w:cstheme="minorHAnsi"/>
        </w:rPr>
        <w:t xml:space="preserve"> από τον ενδιαφερόμενο στο Τμήμα</w:t>
      </w:r>
      <w:r w:rsidR="0012682F" w:rsidRPr="00C52954">
        <w:rPr>
          <w:rFonts w:cstheme="minorHAnsi"/>
        </w:rPr>
        <w:t xml:space="preserve"> ύστερα από την ολοκλήρωση της διαδικασίας επιλογής των </w:t>
      </w:r>
      <w:r w:rsidR="00E1524F" w:rsidRPr="00C52954">
        <w:rPr>
          <w:rFonts w:cstheme="minorHAnsi"/>
        </w:rPr>
        <w:t xml:space="preserve">μεταπτυχιακών </w:t>
      </w:r>
      <w:r w:rsidR="0012682F" w:rsidRPr="00C52954">
        <w:rPr>
          <w:rFonts w:cstheme="minorHAnsi"/>
        </w:rPr>
        <w:t>φοιτητών</w:t>
      </w:r>
      <w:r w:rsidR="00E1524F" w:rsidRPr="00C52954">
        <w:rPr>
          <w:rFonts w:cstheme="minorHAnsi"/>
        </w:rPr>
        <w:t xml:space="preserve"> στο</w:t>
      </w:r>
      <w:r w:rsidR="00CD1735" w:rsidRPr="00C52954">
        <w:rPr>
          <w:rFonts w:cstheme="minorHAnsi"/>
        </w:rPr>
        <w:t xml:space="preserve"> Π.Μ.Σ.</w:t>
      </w:r>
      <w:r w:rsidR="0012682F" w:rsidRPr="00C52954">
        <w:rPr>
          <w:rFonts w:cstheme="minorHAnsi"/>
        </w:rPr>
        <w:t xml:space="preserve"> Η οικονομική κατάσταση υποψηφίου σε καμία περίπτωση δεν απο</w:t>
      </w:r>
      <w:r w:rsidR="00CD1735" w:rsidRPr="00C52954">
        <w:rPr>
          <w:rFonts w:cstheme="minorHAnsi"/>
        </w:rPr>
        <w:t>τελεί λόγο μη επιλογής σε Π.Μ.Σ</w:t>
      </w:r>
      <w:r w:rsidR="0012682F" w:rsidRPr="00C52954">
        <w:rPr>
          <w:rFonts w:cstheme="minorHAnsi"/>
        </w:rPr>
        <w:t xml:space="preserve">. </w:t>
      </w:r>
      <w:r w:rsidR="0012682F" w:rsidRPr="00C52954">
        <w:rPr>
          <w:rFonts w:cstheme="minorHAnsi"/>
          <w:b/>
        </w:rPr>
        <w:t>Όσοι λαμβάνουν υποτροφί</w:t>
      </w:r>
      <w:r w:rsidR="00CD1735" w:rsidRPr="00C52954">
        <w:rPr>
          <w:rFonts w:cstheme="minorHAnsi"/>
          <w:b/>
        </w:rPr>
        <w:t>α από άλλη πηγή, δε</w:t>
      </w:r>
      <w:r w:rsidR="0012682F" w:rsidRPr="00C52954">
        <w:rPr>
          <w:rFonts w:cstheme="minorHAnsi"/>
          <w:b/>
        </w:rPr>
        <w:t xml:space="preserve"> δικαιούνται απαλλαγή</w:t>
      </w:r>
      <w:r w:rsidR="0012682F" w:rsidRPr="00C52954">
        <w:rPr>
          <w:rFonts w:cstheme="minorHAnsi"/>
        </w:rPr>
        <w:t>.</w:t>
      </w:r>
    </w:p>
    <w:p w14:paraId="50111919" w14:textId="47A0195D" w:rsidR="00D7469D" w:rsidRPr="00C52954" w:rsidRDefault="001101A3" w:rsidP="0023486F">
      <w:pPr>
        <w:autoSpaceDE w:val="0"/>
        <w:autoSpaceDN w:val="0"/>
        <w:adjustRightInd w:val="0"/>
        <w:spacing w:after="0" w:line="276" w:lineRule="auto"/>
        <w:ind w:right="426"/>
        <w:jc w:val="both"/>
        <w:rPr>
          <w:rFonts w:cstheme="minorHAnsi"/>
        </w:rPr>
      </w:pPr>
      <w:r w:rsidRPr="00C52954">
        <w:rPr>
          <w:rFonts w:cstheme="minorHAnsi"/>
        </w:rPr>
        <w:tab/>
      </w:r>
    </w:p>
    <w:p w14:paraId="3AFCAAED" w14:textId="77777777" w:rsidR="003D64EE" w:rsidRPr="00C52954" w:rsidRDefault="00905D98"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bCs/>
        </w:rPr>
      </w:pPr>
      <w:r w:rsidRPr="00C52954">
        <w:rPr>
          <w:rStyle w:val="normalchar1"/>
          <w:rFonts w:asciiTheme="minorHAnsi" w:hAnsiTheme="minorHAnsi" w:cstheme="minorHAnsi"/>
          <w:b/>
          <w:bCs/>
        </w:rPr>
        <w:t>Άρθρο</w:t>
      </w:r>
      <w:r w:rsidR="006E7DC1" w:rsidRPr="00C52954">
        <w:rPr>
          <w:rStyle w:val="normalchar1"/>
          <w:rFonts w:asciiTheme="minorHAnsi" w:hAnsiTheme="minorHAnsi" w:cstheme="minorHAnsi"/>
          <w:b/>
          <w:bCs/>
        </w:rPr>
        <w:t xml:space="preserve"> </w:t>
      </w:r>
      <w:r w:rsidR="004C1510" w:rsidRPr="00C52954">
        <w:rPr>
          <w:rStyle w:val="normalchar1"/>
          <w:rFonts w:asciiTheme="minorHAnsi" w:hAnsiTheme="minorHAnsi" w:cstheme="minorHAnsi"/>
          <w:b/>
          <w:bCs/>
        </w:rPr>
        <w:t>6</w:t>
      </w:r>
    </w:p>
    <w:p w14:paraId="0A360D95" w14:textId="77777777" w:rsidR="00905D98" w:rsidRPr="00C52954" w:rsidRDefault="004B3BB7"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bCs/>
        </w:rPr>
      </w:pPr>
      <w:r w:rsidRPr="00C52954">
        <w:rPr>
          <w:rStyle w:val="normalchar1"/>
          <w:rFonts w:asciiTheme="minorHAnsi" w:hAnsiTheme="minorHAnsi" w:cstheme="minorHAnsi"/>
          <w:b/>
          <w:bCs/>
        </w:rPr>
        <w:t>Πρόγραμμα Σπουδών</w:t>
      </w:r>
      <w:r w:rsidR="00F05253" w:rsidRPr="00C52954">
        <w:rPr>
          <w:rStyle w:val="normalchar1"/>
          <w:rFonts w:asciiTheme="minorHAnsi" w:hAnsiTheme="minorHAnsi" w:cstheme="minorHAnsi"/>
          <w:b/>
          <w:bCs/>
        </w:rPr>
        <w:t>-Έλεγχος Γνώσεων</w:t>
      </w:r>
    </w:p>
    <w:p w14:paraId="56B3CB8B" w14:textId="77777777" w:rsidR="00596709" w:rsidRPr="00C52954" w:rsidRDefault="00596709"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bCs/>
        </w:rPr>
      </w:pPr>
      <w:r w:rsidRPr="00C52954">
        <w:rPr>
          <w:rStyle w:val="normalchar1"/>
          <w:rFonts w:asciiTheme="minorHAnsi" w:hAnsiTheme="minorHAnsi" w:cstheme="minorHAnsi"/>
          <w:b/>
          <w:bCs/>
        </w:rPr>
        <w:t>(άρθρα 34 και 45 του Ν. 4485/2017)</w:t>
      </w:r>
    </w:p>
    <w:p w14:paraId="4A947919" w14:textId="77777777" w:rsidR="004B3BB7" w:rsidRPr="00C52954" w:rsidRDefault="004B3BB7" w:rsidP="0023486F">
      <w:pPr>
        <w:autoSpaceDE w:val="0"/>
        <w:autoSpaceDN w:val="0"/>
        <w:adjustRightInd w:val="0"/>
        <w:spacing w:after="0" w:line="276" w:lineRule="auto"/>
        <w:ind w:right="426"/>
        <w:jc w:val="both"/>
        <w:rPr>
          <w:rFonts w:cstheme="minorHAnsi"/>
        </w:rPr>
      </w:pPr>
      <w:r w:rsidRPr="00C52954">
        <w:rPr>
          <w:rFonts w:cstheme="minorHAnsi"/>
        </w:rPr>
        <w:tab/>
      </w:r>
    </w:p>
    <w:p w14:paraId="3C14CAF7" w14:textId="3DFC5458" w:rsidR="00962B6F" w:rsidRPr="004548FA" w:rsidRDefault="00962B6F" w:rsidP="00962B6F">
      <w:pPr>
        <w:pStyle w:val="ListParagraph"/>
        <w:numPr>
          <w:ilvl w:val="0"/>
          <w:numId w:val="15"/>
        </w:numPr>
        <w:adjustRightInd w:val="0"/>
        <w:spacing w:after="120" w:line="276" w:lineRule="auto"/>
        <w:ind w:left="426" w:right="368" w:hanging="284"/>
        <w:jc w:val="both"/>
        <w:rPr>
          <w:rFonts w:asciiTheme="minorHAnsi" w:eastAsia="Times New Roman" w:hAnsiTheme="minorHAnsi" w:cs="Calibri"/>
          <w:bCs/>
          <w:sz w:val="22"/>
          <w:szCs w:val="22"/>
        </w:rPr>
      </w:pPr>
      <w:r w:rsidRPr="004548FA">
        <w:rPr>
          <w:rFonts w:asciiTheme="minorHAnsi" w:hAnsiTheme="minorHAnsi" w:cstheme="minorHAnsi"/>
          <w:sz w:val="22"/>
          <w:szCs w:val="22"/>
        </w:rPr>
        <w:t xml:space="preserve">Οι σπουδές στο Π.Μ.Σ. ξεκινούν με τα μαθήματα του χειμερινού (Α΄) εξαμήνου στις αρχές Οκτωβρίου. Το χειμερινό εξάμηνο ολοκληρώνεται στο τελευταίο δεκαήμερο του Ιανουαρίου και ακολουθεί η εξεταστική του χειμερινού εξαμήνου.  Το εαρινό (Β΄) εξάμηνο αρχίζει στα μέσα Φεβρουαρίου και ολοκληρώνεται στο τέλος Μαϊου και ακολουθεί η εξεταστική του εαρινού εξαμήνου. </w:t>
      </w:r>
      <w:r>
        <w:rPr>
          <w:rFonts w:asciiTheme="minorHAnsi" w:hAnsiTheme="minorHAnsi" w:cstheme="minorHAnsi"/>
          <w:sz w:val="22"/>
          <w:szCs w:val="22"/>
        </w:rPr>
        <w:t>Κατά</w:t>
      </w:r>
      <w:r w:rsidRPr="004548FA">
        <w:rPr>
          <w:rFonts w:asciiTheme="minorHAnsi" w:hAnsiTheme="minorHAnsi" w:cstheme="minorHAnsi"/>
          <w:sz w:val="22"/>
          <w:szCs w:val="22"/>
        </w:rPr>
        <w:t xml:space="preserve"> </w:t>
      </w:r>
      <w:r>
        <w:rPr>
          <w:rFonts w:asciiTheme="minorHAnsi" w:hAnsiTheme="minorHAnsi" w:cstheme="minorHAnsi"/>
          <w:sz w:val="22"/>
          <w:szCs w:val="22"/>
        </w:rPr>
        <w:t>την τελευταία</w:t>
      </w:r>
      <w:r w:rsidRPr="004548FA">
        <w:rPr>
          <w:rFonts w:asciiTheme="minorHAnsi" w:hAnsiTheme="minorHAnsi" w:cstheme="minorHAnsi"/>
          <w:sz w:val="22"/>
          <w:szCs w:val="22"/>
        </w:rPr>
        <w:t xml:space="preserve"> εβδομάδ</w:t>
      </w:r>
      <w:r>
        <w:rPr>
          <w:rFonts w:asciiTheme="minorHAnsi" w:hAnsiTheme="minorHAnsi" w:cstheme="minorHAnsi"/>
          <w:sz w:val="22"/>
          <w:szCs w:val="22"/>
        </w:rPr>
        <w:t>α</w:t>
      </w:r>
      <w:r w:rsidRPr="004548FA">
        <w:rPr>
          <w:rFonts w:asciiTheme="minorHAnsi" w:hAnsiTheme="minorHAnsi" w:cstheme="minorHAnsi"/>
          <w:sz w:val="22"/>
          <w:szCs w:val="22"/>
        </w:rPr>
        <w:t xml:space="preserve"> του Α΄ και Β΄ εξαμήνου διενεργούνται οι εξετάσεις των </w:t>
      </w:r>
      <w:r>
        <w:rPr>
          <w:rFonts w:asciiTheme="minorHAnsi" w:hAnsiTheme="minorHAnsi" w:cstheme="minorHAnsi"/>
          <w:sz w:val="22"/>
          <w:szCs w:val="22"/>
        </w:rPr>
        <w:t xml:space="preserve">αντίστοχων </w:t>
      </w:r>
      <w:r w:rsidRPr="004548FA">
        <w:rPr>
          <w:rFonts w:asciiTheme="minorHAnsi" w:hAnsiTheme="minorHAnsi" w:cstheme="minorHAnsi"/>
          <w:sz w:val="22"/>
          <w:szCs w:val="22"/>
        </w:rPr>
        <w:t>μαθημάτων του προγράμματος σπουδών. Η εκπόνηση των διπλωματικών εργασιών γίνεται κατά το Γ΄ εξάμηνο, από τα μέσα Σεπτεμβρίου</w:t>
      </w:r>
      <w:r>
        <w:rPr>
          <w:rFonts w:asciiTheme="minorHAnsi" w:hAnsiTheme="minorHAnsi" w:cstheme="minorHAnsi"/>
          <w:sz w:val="22"/>
          <w:szCs w:val="22"/>
        </w:rPr>
        <w:t xml:space="preserve"> έως και το τελευταίο δεκαήμερο του Ιανουαρίου.</w:t>
      </w:r>
      <w:r w:rsidRPr="004548FA">
        <w:rPr>
          <w:rFonts w:asciiTheme="minorHAnsi" w:hAnsiTheme="minorHAnsi" w:cstheme="minorHAnsi"/>
          <w:sz w:val="22"/>
          <w:szCs w:val="22"/>
        </w:rPr>
        <w:t xml:space="preserve"> </w:t>
      </w:r>
    </w:p>
    <w:p w14:paraId="3895093D" w14:textId="03483075" w:rsidR="00AE3666" w:rsidRPr="00AE3666" w:rsidRDefault="00AE3666" w:rsidP="0023486F">
      <w:pPr>
        <w:numPr>
          <w:ilvl w:val="0"/>
          <w:numId w:val="15"/>
        </w:numPr>
        <w:autoSpaceDE w:val="0"/>
        <w:autoSpaceDN w:val="0"/>
        <w:adjustRightInd w:val="0"/>
        <w:spacing w:after="0" w:line="276" w:lineRule="auto"/>
        <w:ind w:left="426" w:right="425" w:hanging="284"/>
        <w:jc w:val="both"/>
        <w:rPr>
          <w:rFonts w:cstheme="minorHAnsi"/>
          <w:color w:val="0D0D0D"/>
        </w:rPr>
      </w:pPr>
      <w:r>
        <w:rPr>
          <w:rFonts w:cstheme="minorHAnsi"/>
        </w:rPr>
        <w:t xml:space="preserve">Το πρόγραμμα σπουδών του </w:t>
      </w:r>
      <w:r w:rsidR="00D8746C">
        <w:rPr>
          <w:rFonts w:cstheme="minorHAnsi"/>
        </w:rPr>
        <w:t>προγράμματος</w:t>
      </w:r>
      <w:r>
        <w:rPr>
          <w:rFonts w:cstheme="minorHAnsi"/>
        </w:rPr>
        <w:t xml:space="preserve"> προσφέρει δύο ειδικεύσεις</w:t>
      </w:r>
      <w:r w:rsidRPr="005A1342">
        <w:rPr>
          <w:rFonts w:cstheme="minorHAnsi"/>
        </w:rPr>
        <w:t>:</w:t>
      </w:r>
    </w:p>
    <w:p w14:paraId="426FCB3A" w14:textId="3FC56D11" w:rsidR="00AE3666" w:rsidRPr="00650998" w:rsidRDefault="00650998" w:rsidP="00650998">
      <w:pPr>
        <w:pStyle w:val="ListParagraph"/>
        <w:numPr>
          <w:ilvl w:val="0"/>
          <w:numId w:val="19"/>
        </w:numPr>
        <w:autoSpaceDE w:val="0"/>
        <w:autoSpaceDN w:val="0"/>
        <w:adjustRightInd w:val="0"/>
        <w:spacing w:line="276" w:lineRule="auto"/>
        <w:ind w:right="425"/>
        <w:jc w:val="both"/>
        <w:rPr>
          <w:rFonts w:asciiTheme="minorHAnsi" w:hAnsiTheme="minorHAnsi"/>
          <w:sz w:val="22"/>
          <w:szCs w:val="22"/>
        </w:rPr>
      </w:pPr>
      <w:proofErr w:type="spellStart"/>
      <w:r>
        <w:rPr>
          <w:rFonts w:asciiTheme="minorHAnsi" w:hAnsiTheme="minorHAnsi"/>
          <w:sz w:val="22"/>
          <w:szCs w:val="22"/>
          <w:u w:val="single"/>
        </w:rPr>
        <w:t>E</w:t>
      </w:r>
      <w:r w:rsidR="00AE3666" w:rsidRPr="00650998">
        <w:rPr>
          <w:rFonts w:asciiTheme="minorHAnsi" w:hAnsiTheme="minorHAnsi"/>
          <w:sz w:val="22"/>
          <w:szCs w:val="22"/>
          <w:u w:val="single"/>
        </w:rPr>
        <w:t>ιδίκευση</w:t>
      </w:r>
      <w:proofErr w:type="spellEnd"/>
      <w:r w:rsidR="00AE3666" w:rsidRPr="00650998">
        <w:rPr>
          <w:rFonts w:asciiTheme="minorHAnsi" w:hAnsiTheme="minorHAnsi"/>
          <w:sz w:val="22"/>
          <w:szCs w:val="22"/>
          <w:u w:val="single"/>
        </w:rPr>
        <w:t xml:space="preserve"> 1</w:t>
      </w:r>
      <w:r w:rsidR="00D8746C" w:rsidRPr="00CC1CE3">
        <w:rPr>
          <w:rFonts w:asciiTheme="minorHAnsi" w:hAnsiTheme="minorHAnsi"/>
          <w:sz w:val="22"/>
          <w:szCs w:val="22"/>
          <w:u w:val="single"/>
        </w:rPr>
        <w:t>:</w:t>
      </w:r>
      <w:r w:rsidR="00AE3666" w:rsidRPr="00650998">
        <w:rPr>
          <w:rFonts w:asciiTheme="minorHAnsi" w:hAnsiTheme="minorHAnsi"/>
          <w:sz w:val="22"/>
          <w:szCs w:val="22"/>
        </w:rPr>
        <w:t xml:space="preserve"> "Αντιμετώπιση Διαταραχ</w:t>
      </w:r>
      <w:r w:rsidR="00D36696">
        <w:rPr>
          <w:rFonts w:asciiTheme="minorHAnsi" w:hAnsiTheme="minorHAnsi"/>
          <w:sz w:val="22"/>
          <w:szCs w:val="22"/>
        </w:rPr>
        <w:t>ής</w:t>
      </w:r>
      <w:r w:rsidR="00AE3666" w:rsidRPr="00650998">
        <w:rPr>
          <w:rFonts w:asciiTheme="minorHAnsi" w:hAnsiTheme="minorHAnsi"/>
          <w:sz w:val="22"/>
          <w:szCs w:val="22"/>
        </w:rPr>
        <w:t xml:space="preserve"> Ακουστικής Επεξεργασίας (ΔΑΕ)-Ψυχοακουστικές εφαρμογές στον Αυτισμό, την Σχιζοφρένεια, την Βαρηκοΐα και τις Μαθησιακές Δυσκολίες"</w:t>
      </w:r>
      <w:r w:rsidR="00D8746C">
        <w:rPr>
          <w:rFonts w:asciiTheme="minorHAnsi" w:hAnsiTheme="minorHAnsi"/>
          <w:sz w:val="22"/>
          <w:szCs w:val="22"/>
        </w:rPr>
        <w:t>.</w:t>
      </w:r>
    </w:p>
    <w:p w14:paraId="4921E87F" w14:textId="60974D74" w:rsidR="00650998" w:rsidRPr="00650998" w:rsidRDefault="00650998" w:rsidP="00650998">
      <w:pPr>
        <w:pStyle w:val="ListParagraph"/>
        <w:numPr>
          <w:ilvl w:val="0"/>
          <w:numId w:val="19"/>
        </w:numPr>
        <w:adjustRightInd w:val="0"/>
        <w:spacing w:after="120" w:line="276" w:lineRule="auto"/>
        <w:ind w:right="368"/>
        <w:jc w:val="both"/>
        <w:rPr>
          <w:rFonts w:asciiTheme="minorHAnsi" w:eastAsia="Times New Roman" w:hAnsiTheme="minorHAnsi" w:cs="Calibri"/>
          <w:bCs/>
          <w:sz w:val="22"/>
          <w:szCs w:val="22"/>
        </w:rPr>
      </w:pPr>
      <w:proofErr w:type="spellStart"/>
      <w:r>
        <w:rPr>
          <w:rFonts w:asciiTheme="minorHAnsi" w:hAnsiTheme="minorHAnsi"/>
          <w:sz w:val="22"/>
          <w:szCs w:val="22"/>
          <w:u w:val="single"/>
        </w:rPr>
        <w:t>E</w:t>
      </w:r>
      <w:r w:rsidR="00AE3666" w:rsidRPr="00650998">
        <w:rPr>
          <w:rFonts w:asciiTheme="minorHAnsi" w:hAnsiTheme="minorHAnsi"/>
          <w:sz w:val="22"/>
          <w:szCs w:val="22"/>
          <w:u w:val="single"/>
        </w:rPr>
        <w:t>ιδίκευση</w:t>
      </w:r>
      <w:proofErr w:type="spellEnd"/>
      <w:r w:rsidR="00AE3666" w:rsidRPr="00650998">
        <w:rPr>
          <w:rFonts w:asciiTheme="minorHAnsi" w:hAnsiTheme="minorHAnsi"/>
          <w:sz w:val="22"/>
          <w:szCs w:val="22"/>
          <w:u w:val="single"/>
        </w:rPr>
        <w:t xml:space="preserve"> 2</w:t>
      </w:r>
      <w:r w:rsidR="00D8746C">
        <w:rPr>
          <w:rFonts w:asciiTheme="minorHAnsi" w:hAnsiTheme="minorHAnsi"/>
          <w:sz w:val="22"/>
          <w:szCs w:val="22"/>
          <w:u w:val="single"/>
        </w:rPr>
        <w:t>:</w:t>
      </w:r>
      <w:r w:rsidR="00AE3666" w:rsidRPr="00650998">
        <w:rPr>
          <w:rFonts w:asciiTheme="minorHAnsi" w:hAnsiTheme="minorHAnsi"/>
          <w:sz w:val="22"/>
          <w:szCs w:val="22"/>
        </w:rPr>
        <w:t xml:space="preserve"> </w:t>
      </w:r>
      <w:r w:rsidR="00D8746C">
        <w:rPr>
          <w:rFonts w:asciiTheme="minorHAnsi" w:hAnsiTheme="minorHAnsi"/>
          <w:sz w:val="22"/>
          <w:szCs w:val="22"/>
        </w:rPr>
        <w:t>"</w:t>
      </w:r>
      <w:r w:rsidR="00AE3666" w:rsidRPr="00650998">
        <w:rPr>
          <w:rFonts w:asciiTheme="minorHAnsi" w:hAnsiTheme="minorHAnsi"/>
          <w:sz w:val="22"/>
          <w:szCs w:val="22"/>
        </w:rPr>
        <w:t>Διάγνωση Διαταραχ</w:t>
      </w:r>
      <w:r w:rsidR="00D36696">
        <w:rPr>
          <w:rFonts w:asciiTheme="minorHAnsi" w:hAnsiTheme="minorHAnsi"/>
          <w:sz w:val="22"/>
          <w:szCs w:val="22"/>
        </w:rPr>
        <w:t>ής</w:t>
      </w:r>
      <w:r w:rsidR="00AE3666" w:rsidRPr="00650998">
        <w:rPr>
          <w:rFonts w:asciiTheme="minorHAnsi" w:hAnsiTheme="minorHAnsi"/>
          <w:sz w:val="22"/>
          <w:szCs w:val="22"/>
        </w:rPr>
        <w:t xml:space="preserve"> Ακουστικής Επεξεργασίας (ΔΑΕ)-Ψυχοακουστικές εφαρμογές στον Αυτισμό, την Σχιζοφρένεια, την Βαρηκοΐα και τις Μαθησιακές Δυσκολίες"</w:t>
      </w:r>
      <w:r w:rsidR="00D8746C">
        <w:rPr>
          <w:rFonts w:asciiTheme="minorHAnsi" w:hAnsiTheme="minorHAnsi"/>
          <w:sz w:val="22"/>
          <w:szCs w:val="22"/>
        </w:rPr>
        <w:t>.</w:t>
      </w:r>
      <w:r w:rsidR="00AE3666" w:rsidRPr="00650998">
        <w:rPr>
          <w:rFonts w:asciiTheme="minorHAnsi" w:hAnsiTheme="minorHAnsi"/>
          <w:sz w:val="22"/>
          <w:szCs w:val="22"/>
        </w:rPr>
        <w:t xml:space="preserve"> </w:t>
      </w:r>
    </w:p>
    <w:p w14:paraId="73849CE2" w14:textId="4DBF8059" w:rsidR="00C11B51" w:rsidRPr="00C11B51" w:rsidRDefault="004A2821" w:rsidP="00C11B51">
      <w:pPr>
        <w:pStyle w:val="ListParagraph"/>
        <w:numPr>
          <w:ilvl w:val="0"/>
          <w:numId w:val="15"/>
        </w:numPr>
        <w:adjustRightInd w:val="0"/>
        <w:spacing w:after="120" w:line="276" w:lineRule="auto"/>
        <w:ind w:left="426" w:right="368" w:hanging="284"/>
        <w:jc w:val="both"/>
        <w:rPr>
          <w:rFonts w:asciiTheme="minorHAnsi" w:eastAsia="Times New Roman" w:hAnsiTheme="minorHAnsi" w:cs="Calibri"/>
          <w:bCs/>
          <w:sz w:val="22"/>
          <w:szCs w:val="22"/>
        </w:rPr>
      </w:pPr>
      <w:r>
        <w:rPr>
          <w:rFonts w:asciiTheme="minorHAnsi" w:eastAsia="Times New Roman" w:hAnsiTheme="minorHAnsi"/>
          <w:bCs/>
          <w:sz w:val="22"/>
          <w:szCs w:val="22"/>
        </w:rPr>
        <w:t>Η γ</w:t>
      </w:r>
      <w:r w:rsidR="00C11B51" w:rsidRPr="00C11B51">
        <w:rPr>
          <w:rFonts w:asciiTheme="minorHAnsi" w:eastAsia="MgHelveticaUCPol" w:hAnsiTheme="minorHAnsi" w:cs="MgHelveticaUCPol"/>
          <w:sz w:val="22"/>
          <w:szCs w:val="22"/>
        </w:rPr>
        <w:t xml:space="preserve">λώσσα διδασκαλίας του ΠΜΣ είναι η ελληνική και η γλώσσα εκπόνησης της διπλωματικής εργασίας </w:t>
      </w:r>
      <w:r w:rsidR="00162507">
        <w:rPr>
          <w:rFonts w:asciiTheme="minorHAnsi" w:eastAsia="MgHelveticaUCPol" w:hAnsiTheme="minorHAnsi" w:cs="MgHelveticaUCPol"/>
          <w:sz w:val="22"/>
          <w:szCs w:val="22"/>
        </w:rPr>
        <w:t>μπορεί να</w:t>
      </w:r>
      <w:r w:rsidR="00C11B51" w:rsidRPr="00C11B51">
        <w:rPr>
          <w:rFonts w:asciiTheme="minorHAnsi" w:eastAsia="MgHelveticaUCPol" w:hAnsiTheme="minorHAnsi" w:cs="MgHelveticaUCPol"/>
          <w:sz w:val="22"/>
          <w:szCs w:val="22"/>
        </w:rPr>
        <w:t xml:space="preserve"> είναι είτε η ελληνική είτε η αγγλική.</w:t>
      </w:r>
      <w:r w:rsidR="00162507">
        <w:rPr>
          <w:rFonts w:asciiTheme="minorHAnsi" w:eastAsia="MgHelveticaUCPol" w:hAnsiTheme="minorHAnsi" w:cs="MgHelveticaUCPol"/>
          <w:sz w:val="22"/>
          <w:szCs w:val="22"/>
        </w:rPr>
        <w:t xml:space="preserve"> </w:t>
      </w:r>
      <w:r w:rsidR="00C11B51" w:rsidRPr="00C11B51">
        <w:rPr>
          <w:rFonts w:asciiTheme="minorHAnsi" w:eastAsia="Times New Roman" w:hAnsiTheme="minorHAnsi" w:cs="Calibri"/>
          <w:bCs/>
          <w:sz w:val="22"/>
          <w:szCs w:val="22"/>
        </w:rPr>
        <w:t>Όλες οι σχετικές διαδικασίες (προκηρύξεις, διαδικασία επιλογής εισακτέων, πρόγραμμα μαθημάτων, εξεταστική διαδικασία, θα διενεργούνται στην ελληνική γλώσσα.</w:t>
      </w:r>
    </w:p>
    <w:p w14:paraId="29813DE0" w14:textId="77777777" w:rsidR="00D8746C" w:rsidRDefault="00E521E1" w:rsidP="00D8746C">
      <w:pPr>
        <w:pStyle w:val="ListParagraph"/>
        <w:numPr>
          <w:ilvl w:val="0"/>
          <w:numId w:val="15"/>
        </w:numPr>
        <w:autoSpaceDE w:val="0"/>
        <w:autoSpaceDN w:val="0"/>
        <w:adjustRightInd w:val="0"/>
        <w:spacing w:line="276" w:lineRule="auto"/>
        <w:ind w:left="426" w:right="425" w:hanging="284"/>
        <w:jc w:val="both"/>
        <w:rPr>
          <w:rFonts w:asciiTheme="minorHAnsi" w:hAnsiTheme="minorHAnsi" w:cstheme="minorHAnsi"/>
          <w:color w:val="0D0D0D"/>
          <w:sz w:val="22"/>
          <w:szCs w:val="22"/>
        </w:rPr>
      </w:pPr>
      <w:r w:rsidRPr="00C52954">
        <w:rPr>
          <w:rFonts w:asciiTheme="minorHAnsi" w:hAnsiTheme="minorHAnsi" w:cstheme="minorHAnsi"/>
          <w:color w:val="0D0D0D"/>
          <w:sz w:val="22"/>
          <w:szCs w:val="22"/>
        </w:rPr>
        <w:t>Οι μεταπτυχιακοί</w:t>
      </w:r>
      <w:r w:rsidR="00BA3622" w:rsidRPr="00C52954">
        <w:rPr>
          <w:rFonts w:asciiTheme="minorHAnsi" w:hAnsiTheme="minorHAnsi" w:cstheme="minorHAnsi"/>
          <w:color w:val="0D0D0D"/>
          <w:sz w:val="22"/>
          <w:szCs w:val="22"/>
        </w:rPr>
        <w:t xml:space="preserve"> φοιτητές του Π.Μ.Σ. απαιτείται να συμπληρώσουν </w:t>
      </w:r>
      <w:r w:rsidR="00D8746C">
        <w:rPr>
          <w:rFonts w:asciiTheme="minorHAnsi" w:hAnsiTheme="minorHAnsi" w:cstheme="minorHAnsi"/>
          <w:color w:val="0D0D0D"/>
          <w:sz w:val="22"/>
          <w:szCs w:val="22"/>
        </w:rPr>
        <w:t>30</w:t>
      </w:r>
      <w:r w:rsidR="00BA3622" w:rsidRPr="00C52954">
        <w:rPr>
          <w:rFonts w:asciiTheme="minorHAnsi" w:hAnsiTheme="minorHAnsi" w:cstheme="minorHAnsi"/>
          <w:color w:val="0D0D0D"/>
          <w:sz w:val="22"/>
          <w:szCs w:val="22"/>
        </w:rPr>
        <w:t xml:space="preserve"> </w:t>
      </w:r>
      <w:r w:rsidR="00BA3622" w:rsidRPr="00C52954">
        <w:rPr>
          <w:rFonts w:asciiTheme="minorHAnsi" w:hAnsiTheme="minorHAnsi" w:cstheme="minorHAnsi"/>
          <w:color w:val="0D0D0D"/>
          <w:sz w:val="22"/>
          <w:szCs w:val="22"/>
          <w:lang w:val="en-US"/>
        </w:rPr>
        <w:t>ECTS</w:t>
      </w:r>
      <w:r w:rsidR="00D8746C">
        <w:rPr>
          <w:rFonts w:asciiTheme="minorHAnsi" w:hAnsiTheme="minorHAnsi" w:cstheme="minorHAnsi"/>
          <w:color w:val="0D0D0D"/>
          <w:sz w:val="22"/>
          <w:szCs w:val="22"/>
        </w:rPr>
        <w:t>/εξάμηνο σπουδών.</w:t>
      </w:r>
      <w:r w:rsidR="00BA3622" w:rsidRPr="00C52954">
        <w:rPr>
          <w:rFonts w:asciiTheme="minorHAnsi" w:hAnsiTheme="minorHAnsi" w:cstheme="minorHAnsi"/>
          <w:color w:val="0D0D0D"/>
          <w:sz w:val="22"/>
          <w:szCs w:val="22"/>
        </w:rPr>
        <w:t xml:space="preserve"> </w:t>
      </w:r>
    </w:p>
    <w:p w14:paraId="14B659DC" w14:textId="278340F8" w:rsidR="0048496D" w:rsidRDefault="00C11B51" w:rsidP="0048496D">
      <w:pPr>
        <w:pStyle w:val="ListParagraph"/>
        <w:numPr>
          <w:ilvl w:val="0"/>
          <w:numId w:val="15"/>
        </w:numPr>
        <w:autoSpaceDE w:val="0"/>
        <w:autoSpaceDN w:val="0"/>
        <w:adjustRightInd w:val="0"/>
        <w:spacing w:line="276" w:lineRule="auto"/>
        <w:ind w:left="426" w:right="425" w:hanging="284"/>
        <w:jc w:val="both"/>
        <w:rPr>
          <w:rFonts w:asciiTheme="minorHAnsi" w:hAnsiTheme="minorHAnsi" w:cstheme="minorHAnsi"/>
          <w:color w:val="0D0D0D"/>
          <w:sz w:val="22"/>
          <w:szCs w:val="22"/>
        </w:rPr>
      </w:pPr>
      <w:r w:rsidRPr="007A05E9">
        <w:rPr>
          <w:rFonts w:asciiTheme="minorHAnsi" w:eastAsia="MgHelveticaUCPol" w:hAnsiTheme="minorHAnsi" w:cs="MgHelveticaUCPol"/>
          <w:sz w:val="22"/>
          <w:szCs w:val="22"/>
        </w:rPr>
        <w:t xml:space="preserve">Το ΠΜΣ πιστώνεται συνολικά με 90 ECTS σύμφωνα με το Ευρωπαϊκό Σύστημα Πιστωτικών Μονάδων. </w:t>
      </w:r>
      <w:r w:rsidR="00E81460" w:rsidRPr="007A05E9">
        <w:rPr>
          <w:rFonts w:asciiTheme="minorHAnsi" w:eastAsia="MgHelveticaUCPol" w:hAnsiTheme="minorHAnsi" w:cs="MgHelveticaUCPol"/>
          <w:sz w:val="22"/>
          <w:szCs w:val="22"/>
        </w:rPr>
        <w:t>Π</w:t>
      </w:r>
      <w:r w:rsidRPr="007A05E9">
        <w:rPr>
          <w:rFonts w:asciiTheme="minorHAnsi" w:eastAsia="MgHelveticaUCPol" w:hAnsiTheme="minorHAnsi" w:cs="MgHelveticaUCPol"/>
          <w:sz w:val="22"/>
          <w:szCs w:val="22"/>
        </w:rPr>
        <w:t>εριλαμβάνει δύο εξάμηνα πλήρους φοίτησης</w:t>
      </w:r>
      <w:r w:rsidR="00C05C35">
        <w:rPr>
          <w:rFonts w:asciiTheme="minorHAnsi" w:eastAsia="MgHelveticaUCPol" w:hAnsiTheme="minorHAnsi" w:cs="MgHelveticaUCPol"/>
          <w:sz w:val="22"/>
          <w:szCs w:val="22"/>
        </w:rPr>
        <w:t>,</w:t>
      </w:r>
      <w:r w:rsidRPr="007A05E9">
        <w:rPr>
          <w:rFonts w:asciiTheme="minorHAnsi" w:eastAsia="MgHelveticaUCPol" w:hAnsiTheme="minorHAnsi" w:cs="MgHelveticaUCPol"/>
          <w:sz w:val="22"/>
          <w:szCs w:val="22"/>
        </w:rPr>
        <w:t xml:space="preserve"> ενώ στο τρίτο εξάμηνο περιλαμβάνονται δύο </w:t>
      </w:r>
      <w:r w:rsidR="004A2821" w:rsidRPr="007A05E9">
        <w:rPr>
          <w:rFonts w:asciiTheme="minorHAnsi" w:eastAsia="MgHelveticaUCPol" w:hAnsiTheme="minorHAnsi" w:cs="MgHelveticaUCPol"/>
          <w:sz w:val="22"/>
          <w:szCs w:val="22"/>
        </w:rPr>
        <w:t>κλινικά</w:t>
      </w:r>
      <w:r w:rsidRPr="007A05E9">
        <w:rPr>
          <w:rFonts w:asciiTheme="minorHAnsi" w:eastAsia="MgHelveticaUCPol" w:hAnsiTheme="minorHAnsi" w:cs="MgHelveticaUCPol"/>
          <w:sz w:val="22"/>
          <w:szCs w:val="22"/>
        </w:rPr>
        <w:t xml:space="preserve"> εργαστήρια, ανάλογα με την ειδίκευση που έχουν επιλέξει οι μεταπτυχιακοί φοιτητές, καθώς και η εκπόνηση της μεταπτυχιακής διπλωματικής εργασίας. Το ΠΜΣ περιλαμβάνει 6 υποχρεωτικά μαθήματα, τρία</w:t>
      </w:r>
      <w:r w:rsidR="007A05E9">
        <w:rPr>
          <w:rFonts w:asciiTheme="minorHAnsi" w:eastAsia="MgHelveticaUCPol" w:hAnsiTheme="minorHAnsi" w:cs="MgHelveticaUCPol"/>
          <w:sz w:val="22"/>
          <w:szCs w:val="22"/>
        </w:rPr>
        <w:t xml:space="preserve"> (3)</w:t>
      </w:r>
      <w:r w:rsidRPr="007A05E9">
        <w:rPr>
          <w:rFonts w:asciiTheme="minorHAnsi" w:eastAsia="MgHelveticaUCPol" w:hAnsiTheme="minorHAnsi" w:cs="MgHelveticaUCPol"/>
          <w:sz w:val="22"/>
          <w:szCs w:val="22"/>
        </w:rPr>
        <w:t xml:space="preserve"> στο </w:t>
      </w:r>
      <w:r w:rsidR="004A2821" w:rsidRPr="007A05E9">
        <w:rPr>
          <w:rFonts w:asciiTheme="minorHAnsi" w:eastAsia="MgHelveticaUCPol" w:hAnsiTheme="minorHAnsi" w:cs="MgHelveticaUCPol"/>
          <w:sz w:val="22"/>
          <w:szCs w:val="22"/>
        </w:rPr>
        <w:t>Α΄</w:t>
      </w:r>
      <w:r w:rsidRPr="007A05E9">
        <w:rPr>
          <w:rFonts w:asciiTheme="minorHAnsi" w:eastAsia="MgHelveticaUCPol" w:hAnsiTheme="minorHAnsi" w:cs="MgHelveticaUCPol"/>
          <w:sz w:val="22"/>
          <w:szCs w:val="22"/>
        </w:rPr>
        <w:t xml:space="preserve"> και </w:t>
      </w:r>
      <w:r w:rsidR="007A05E9">
        <w:rPr>
          <w:rFonts w:asciiTheme="minorHAnsi" w:eastAsia="MgHelveticaUCPol" w:hAnsiTheme="minorHAnsi" w:cs="MgHelveticaUCPol"/>
          <w:sz w:val="22"/>
          <w:szCs w:val="22"/>
        </w:rPr>
        <w:t xml:space="preserve">τρία (3) στο </w:t>
      </w:r>
      <w:r w:rsidR="004A2821" w:rsidRPr="007A05E9">
        <w:rPr>
          <w:rFonts w:asciiTheme="minorHAnsi" w:eastAsia="MgHelveticaUCPol" w:hAnsiTheme="minorHAnsi" w:cs="MgHelveticaUCPol"/>
          <w:sz w:val="22"/>
          <w:szCs w:val="22"/>
        </w:rPr>
        <w:t>Β΄</w:t>
      </w:r>
      <w:r w:rsidR="00C05C35">
        <w:rPr>
          <w:rFonts w:asciiTheme="minorHAnsi" w:eastAsia="MgHelveticaUCPol" w:hAnsiTheme="minorHAnsi" w:cs="MgHelveticaUCPol"/>
          <w:sz w:val="22"/>
          <w:szCs w:val="22"/>
        </w:rPr>
        <w:t xml:space="preserve"> εξάμηνο. Τα μαθήματα του Α΄ εξαμήνου</w:t>
      </w:r>
      <w:r w:rsidRPr="007A05E9">
        <w:rPr>
          <w:rFonts w:asciiTheme="minorHAnsi" w:eastAsia="MgHelveticaUCPol" w:hAnsiTheme="minorHAnsi" w:cs="MgHelveticaUCPol"/>
          <w:sz w:val="22"/>
          <w:szCs w:val="22"/>
        </w:rPr>
        <w:t xml:space="preserve"> </w:t>
      </w:r>
      <w:r w:rsidRPr="007A05E9">
        <w:rPr>
          <w:rFonts w:asciiTheme="minorHAnsi" w:eastAsia="Times New Roman" w:hAnsiTheme="minorHAnsi"/>
          <w:bCs/>
          <w:sz w:val="22"/>
          <w:szCs w:val="22"/>
        </w:rPr>
        <w:t>είναι κοινά για τις δύο ειδικεύσεις</w:t>
      </w:r>
      <w:r w:rsidR="004C13A0">
        <w:rPr>
          <w:rFonts w:asciiTheme="minorHAnsi" w:eastAsia="Times New Roman" w:hAnsiTheme="minorHAnsi"/>
          <w:bCs/>
          <w:sz w:val="22"/>
          <w:szCs w:val="22"/>
        </w:rPr>
        <w:t>, ενώ στο Β΄ εξάμηνο διαφοροποιούνται/ειδίκευση</w:t>
      </w:r>
      <w:r w:rsidRPr="007A05E9">
        <w:rPr>
          <w:rFonts w:asciiTheme="minorHAnsi" w:eastAsia="Times New Roman" w:hAnsiTheme="minorHAnsi"/>
          <w:bCs/>
          <w:sz w:val="22"/>
          <w:szCs w:val="22"/>
        </w:rPr>
        <w:t xml:space="preserve">. Το </w:t>
      </w:r>
      <w:r w:rsidR="007F5912">
        <w:rPr>
          <w:rFonts w:asciiTheme="minorHAnsi" w:eastAsia="Times New Roman" w:hAnsiTheme="minorHAnsi"/>
          <w:bCs/>
          <w:sz w:val="22"/>
          <w:szCs w:val="22"/>
        </w:rPr>
        <w:t xml:space="preserve">Γ΄ </w:t>
      </w:r>
      <w:r w:rsidRPr="007A05E9">
        <w:rPr>
          <w:rFonts w:asciiTheme="minorHAnsi" w:eastAsia="Times New Roman" w:hAnsiTheme="minorHAnsi"/>
          <w:bCs/>
          <w:sz w:val="22"/>
          <w:szCs w:val="22"/>
        </w:rPr>
        <w:t>εξάμηνο περιλαμβάνει:</w:t>
      </w:r>
    </w:p>
    <w:p w14:paraId="4078F063" w14:textId="77777777" w:rsidR="0048496D" w:rsidRDefault="00C11B51" w:rsidP="0048496D">
      <w:pPr>
        <w:pStyle w:val="ListParagraph"/>
        <w:numPr>
          <w:ilvl w:val="0"/>
          <w:numId w:val="15"/>
        </w:numPr>
        <w:autoSpaceDE w:val="0"/>
        <w:autoSpaceDN w:val="0"/>
        <w:adjustRightInd w:val="0"/>
        <w:spacing w:line="276" w:lineRule="auto"/>
        <w:ind w:left="426" w:right="425" w:hanging="284"/>
        <w:jc w:val="both"/>
        <w:rPr>
          <w:rFonts w:asciiTheme="minorHAnsi" w:hAnsiTheme="minorHAnsi" w:cstheme="minorHAnsi"/>
          <w:color w:val="0D0D0D"/>
          <w:sz w:val="22"/>
          <w:szCs w:val="22"/>
        </w:rPr>
      </w:pPr>
      <w:r w:rsidRPr="0048496D">
        <w:rPr>
          <w:rFonts w:asciiTheme="minorHAnsi" w:eastAsia="Times New Roman" w:hAnsiTheme="minorHAnsi"/>
          <w:bCs/>
          <w:sz w:val="22"/>
          <w:szCs w:val="22"/>
        </w:rPr>
        <w:t xml:space="preserve">α) Για την </w:t>
      </w:r>
      <w:r w:rsidRPr="0048496D">
        <w:rPr>
          <w:rFonts w:asciiTheme="minorHAnsi" w:eastAsia="Times New Roman" w:hAnsiTheme="minorHAnsi"/>
          <w:b/>
          <w:bCs/>
          <w:sz w:val="22"/>
          <w:szCs w:val="22"/>
        </w:rPr>
        <w:t>1η ειδίκευση</w:t>
      </w:r>
      <w:r w:rsidRPr="0048496D">
        <w:rPr>
          <w:rFonts w:asciiTheme="minorHAnsi" w:eastAsia="Times New Roman" w:hAnsiTheme="minorHAnsi"/>
          <w:bCs/>
          <w:sz w:val="22"/>
          <w:szCs w:val="22"/>
        </w:rPr>
        <w:t xml:space="preserve"> (μη </w:t>
      </w:r>
      <w:r w:rsidR="004A2821" w:rsidRPr="0048496D">
        <w:rPr>
          <w:rFonts w:asciiTheme="minorHAnsi" w:eastAsia="Times New Roman" w:hAnsiTheme="minorHAnsi"/>
          <w:bCs/>
          <w:sz w:val="22"/>
          <w:szCs w:val="22"/>
        </w:rPr>
        <w:t>πτυχιούχοι Ιατρικών Τμημάτων</w:t>
      </w:r>
      <w:r w:rsidRPr="0048496D">
        <w:rPr>
          <w:rFonts w:asciiTheme="minorHAnsi" w:eastAsia="Times New Roman" w:hAnsiTheme="minorHAnsi"/>
          <w:bCs/>
          <w:sz w:val="22"/>
          <w:szCs w:val="22"/>
        </w:rPr>
        <w:t xml:space="preserve">) </w:t>
      </w:r>
      <w:r w:rsidR="004A2821" w:rsidRPr="0048496D">
        <w:rPr>
          <w:rFonts w:asciiTheme="minorHAnsi" w:eastAsia="Times New Roman" w:hAnsiTheme="minorHAnsi"/>
          <w:bCs/>
          <w:sz w:val="22"/>
          <w:szCs w:val="22"/>
        </w:rPr>
        <w:t>κλινικό</w:t>
      </w:r>
      <w:r w:rsidRPr="0048496D">
        <w:rPr>
          <w:rFonts w:asciiTheme="minorHAnsi" w:eastAsia="Times New Roman" w:hAnsiTheme="minorHAnsi"/>
          <w:bCs/>
          <w:sz w:val="22"/>
          <w:szCs w:val="22"/>
        </w:rPr>
        <w:t xml:space="preserve"> εργαστήριο με εξατομικευμένο πρόγραμμα ακουστικής εκπαίδευσης για τους μεταπτυχιακούς φοιτητές. Οι εισακτέοι θα εκπαιδεύονται στην εφαρμογή των ασκήσεων ακουστικής εκπαίδευσης παιδιών και ενηλίκων με ειδικές προσεγγίσεις, για τις ειδικές </w:t>
      </w:r>
      <w:r w:rsidRPr="0048496D">
        <w:rPr>
          <w:rFonts w:asciiTheme="minorHAnsi" w:eastAsia="Times New Roman" w:hAnsiTheme="minorHAnsi"/>
          <w:bCs/>
          <w:sz w:val="22"/>
          <w:szCs w:val="22"/>
        </w:rPr>
        <w:lastRenderedPageBreak/>
        <w:t>περιπτώσεις του Αυτισμού</w:t>
      </w:r>
      <w:r w:rsidR="007E59DA" w:rsidRPr="0048496D">
        <w:rPr>
          <w:rFonts w:asciiTheme="minorHAnsi" w:eastAsia="Times New Roman" w:hAnsiTheme="minorHAnsi"/>
          <w:bCs/>
          <w:sz w:val="22"/>
          <w:szCs w:val="22"/>
        </w:rPr>
        <w:t>, της Σχιζοφρένειας</w:t>
      </w:r>
      <w:r w:rsidRPr="0048496D">
        <w:rPr>
          <w:rFonts w:asciiTheme="minorHAnsi" w:eastAsia="Times New Roman" w:hAnsiTheme="minorHAnsi"/>
          <w:bCs/>
          <w:sz w:val="22"/>
          <w:szCs w:val="22"/>
        </w:rPr>
        <w:t xml:space="preserve"> και των Μαθησιακών Δυσκολιών. </w:t>
      </w:r>
      <w:r w:rsidR="0048496D" w:rsidRPr="0048496D">
        <w:rPr>
          <w:rFonts w:asciiTheme="minorHAnsi" w:eastAsia="Times New Roman" w:hAnsiTheme="minorHAnsi"/>
          <w:bCs/>
          <w:sz w:val="22"/>
          <w:szCs w:val="22"/>
        </w:rPr>
        <w:t>Οι απόφοιτοι θα είναι σε θέση να συνδυάσουν τις αποκτώμενες γνώσεις προκειμένου να είναι αποτελεσματικοί ως προς τη δυνατότητα και την ορθότητα της θεραπείας των ΔΑΕ</w:t>
      </w:r>
      <w:r w:rsidRPr="0048496D">
        <w:rPr>
          <w:rFonts w:asciiTheme="minorHAnsi" w:eastAsia="Times New Roman" w:hAnsiTheme="minorHAnsi"/>
          <w:bCs/>
          <w:sz w:val="22"/>
          <w:szCs w:val="22"/>
        </w:rPr>
        <w:t xml:space="preserve">. </w:t>
      </w:r>
    </w:p>
    <w:p w14:paraId="1C0348BF" w14:textId="77777777" w:rsidR="0048496D" w:rsidRPr="007F5912" w:rsidRDefault="00C11B51" w:rsidP="00650998">
      <w:pPr>
        <w:pStyle w:val="ListParagraph"/>
        <w:numPr>
          <w:ilvl w:val="0"/>
          <w:numId w:val="15"/>
        </w:numPr>
        <w:autoSpaceDE w:val="0"/>
        <w:autoSpaceDN w:val="0"/>
        <w:adjustRightInd w:val="0"/>
        <w:spacing w:line="276" w:lineRule="auto"/>
        <w:ind w:left="426" w:right="425" w:hanging="284"/>
        <w:jc w:val="both"/>
        <w:rPr>
          <w:rFonts w:cstheme="minorHAnsi"/>
          <w:color w:val="0D0D0D"/>
        </w:rPr>
      </w:pPr>
      <w:r w:rsidRPr="004C13A0">
        <w:rPr>
          <w:rFonts w:asciiTheme="minorHAnsi" w:eastAsia="Times New Roman" w:hAnsiTheme="minorHAnsi"/>
          <w:bCs/>
          <w:sz w:val="22"/>
          <w:szCs w:val="22"/>
        </w:rPr>
        <w:t xml:space="preserve">β) Για την </w:t>
      </w:r>
      <w:r w:rsidRPr="004C13A0">
        <w:rPr>
          <w:rFonts w:asciiTheme="minorHAnsi" w:eastAsia="Times New Roman" w:hAnsiTheme="minorHAnsi"/>
          <w:b/>
          <w:bCs/>
          <w:sz w:val="22"/>
          <w:szCs w:val="22"/>
        </w:rPr>
        <w:t>2η ειδίκευση</w:t>
      </w:r>
      <w:r w:rsidRPr="004C13A0">
        <w:rPr>
          <w:rFonts w:asciiTheme="minorHAnsi" w:eastAsia="Times New Roman" w:hAnsiTheme="minorHAnsi"/>
          <w:bCs/>
          <w:sz w:val="22"/>
          <w:szCs w:val="22"/>
        </w:rPr>
        <w:t xml:space="preserve"> (</w:t>
      </w:r>
      <w:r w:rsidR="004A2821" w:rsidRPr="004C13A0">
        <w:rPr>
          <w:rFonts w:asciiTheme="minorHAnsi" w:eastAsia="Times New Roman" w:hAnsiTheme="minorHAnsi"/>
          <w:bCs/>
          <w:sz w:val="22"/>
          <w:szCs w:val="22"/>
        </w:rPr>
        <w:t>πτυχιούχοι Ιατρικών Τμημάτων</w:t>
      </w:r>
      <w:r w:rsidRPr="004C13A0">
        <w:rPr>
          <w:rFonts w:asciiTheme="minorHAnsi" w:eastAsia="Times New Roman" w:hAnsiTheme="minorHAnsi"/>
          <w:bCs/>
          <w:sz w:val="22"/>
          <w:szCs w:val="22"/>
        </w:rPr>
        <w:t xml:space="preserve">) </w:t>
      </w:r>
      <w:r w:rsidR="004A2821" w:rsidRPr="004C13A0">
        <w:rPr>
          <w:rFonts w:asciiTheme="minorHAnsi" w:eastAsia="Times New Roman" w:hAnsiTheme="minorHAnsi"/>
          <w:bCs/>
          <w:sz w:val="22"/>
          <w:szCs w:val="22"/>
        </w:rPr>
        <w:t xml:space="preserve">κλινικό </w:t>
      </w:r>
      <w:r w:rsidRPr="004C13A0">
        <w:rPr>
          <w:rFonts w:asciiTheme="minorHAnsi" w:eastAsia="Times New Roman" w:hAnsiTheme="minorHAnsi"/>
          <w:bCs/>
          <w:sz w:val="22"/>
          <w:szCs w:val="22"/>
        </w:rPr>
        <w:t>εργαστήριο που θα</w:t>
      </w:r>
      <w:r w:rsidRPr="0048496D">
        <w:rPr>
          <w:rFonts w:asciiTheme="minorHAnsi" w:eastAsia="Times New Roman" w:hAnsiTheme="minorHAnsi"/>
          <w:bCs/>
          <w:sz w:val="22"/>
          <w:szCs w:val="22"/>
        </w:rPr>
        <w:t xml:space="preserve"> αφορά στη διαγνωστική προσέγγιση παιδιών και ενηλίκων με προβλήματα διάσπασης προσοχής, μνήμης, συγκέντρωσης, επικοινωνίας, μαθησιακών δυσκολιών, αντίληψης ομιλίας σε θόρυβο/ανταγωνιστικά ερεθίσματα, με ή χωρίς ύπαρξη συνοδών διαταραχών (Δυσλεξία, ΔΕΠΥ, Φάσμα Αυτισμού, Ειδική Γλωσσική/Αναπτυξιακή Διαταραχή, κ.α.). Οι </w:t>
      </w:r>
      <w:r w:rsidR="0048496D" w:rsidRPr="0048496D">
        <w:rPr>
          <w:rFonts w:asciiTheme="minorHAnsi" w:eastAsia="Times New Roman" w:hAnsiTheme="minorHAnsi"/>
          <w:bCs/>
          <w:sz w:val="22"/>
          <w:szCs w:val="22"/>
        </w:rPr>
        <w:t>απόφοιτοι θα είναι σε θέση</w:t>
      </w:r>
      <w:r w:rsidRPr="0048496D">
        <w:rPr>
          <w:rFonts w:asciiTheme="minorHAnsi" w:eastAsia="Times New Roman" w:hAnsiTheme="minorHAnsi"/>
          <w:bCs/>
          <w:sz w:val="22"/>
          <w:szCs w:val="22"/>
        </w:rPr>
        <w:t xml:space="preserve"> να συνδυάσουν </w:t>
      </w:r>
      <w:r w:rsidR="004A2821" w:rsidRPr="0048496D">
        <w:rPr>
          <w:rFonts w:asciiTheme="minorHAnsi" w:eastAsia="Times New Roman" w:hAnsiTheme="minorHAnsi"/>
          <w:bCs/>
          <w:sz w:val="22"/>
          <w:szCs w:val="22"/>
        </w:rPr>
        <w:t xml:space="preserve">τις αποκτώμενες </w:t>
      </w:r>
      <w:r w:rsidRPr="0048496D">
        <w:rPr>
          <w:rFonts w:asciiTheme="minorHAnsi" w:eastAsia="Times New Roman" w:hAnsiTheme="minorHAnsi"/>
          <w:bCs/>
          <w:sz w:val="22"/>
          <w:szCs w:val="22"/>
        </w:rPr>
        <w:t xml:space="preserve">γνώσεις προκειμένου να είναι αποτελεσματικοί ως προς </w:t>
      </w:r>
      <w:r w:rsidR="004A2821" w:rsidRPr="0048496D">
        <w:rPr>
          <w:rFonts w:asciiTheme="minorHAnsi" w:eastAsia="Times New Roman" w:hAnsiTheme="minorHAnsi"/>
          <w:bCs/>
          <w:sz w:val="22"/>
          <w:szCs w:val="22"/>
        </w:rPr>
        <w:t xml:space="preserve">τη δυνατότητα και </w:t>
      </w:r>
      <w:r w:rsidRPr="0048496D">
        <w:rPr>
          <w:rFonts w:asciiTheme="minorHAnsi" w:eastAsia="Times New Roman" w:hAnsiTheme="minorHAnsi"/>
          <w:bCs/>
          <w:sz w:val="22"/>
          <w:szCs w:val="22"/>
        </w:rPr>
        <w:t>την ορθότητα της διάγνωσης</w:t>
      </w:r>
      <w:r w:rsidR="0048496D" w:rsidRPr="0048496D">
        <w:rPr>
          <w:rFonts w:asciiTheme="minorHAnsi" w:eastAsia="Times New Roman" w:hAnsiTheme="minorHAnsi"/>
          <w:bCs/>
          <w:sz w:val="22"/>
          <w:szCs w:val="22"/>
        </w:rPr>
        <w:t xml:space="preserve"> των ΔΑΕ</w:t>
      </w:r>
      <w:r w:rsidRPr="0048496D">
        <w:rPr>
          <w:rFonts w:asciiTheme="minorHAnsi" w:eastAsia="Times New Roman" w:hAnsiTheme="minorHAnsi"/>
          <w:bCs/>
          <w:sz w:val="22"/>
          <w:szCs w:val="22"/>
        </w:rPr>
        <w:t xml:space="preserve">. </w:t>
      </w:r>
    </w:p>
    <w:p w14:paraId="17302F2A" w14:textId="1E59971C" w:rsidR="007F5912" w:rsidRPr="007F5912" w:rsidRDefault="007F5912" w:rsidP="007F5912">
      <w:pPr>
        <w:autoSpaceDE w:val="0"/>
        <w:autoSpaceDN w:val="0"/>
        <w:adjustRightInd w:val="0"/>
        <w:spacing w:line="276" w:lineRule="auto"/>
        <w:ind w:left="426" w:right="425"/>
        <w:jc w:val="both"/>
        <w:rPr>
          <w:rFonts w:cstheme="minorHAnsi"/>
          <w:color w:val="0D0D0D"/>
        </w:rPr>
      </w:pPr>
      <w:r>
        <w:rPr>
          <w:rFonts w:cstheme="minorHAnsi"/>
          <w:color w:val="0D0D0D"/>
        </w:rPr>
        <w:t>γ) Εκπόνηση της Μεταπτυχιακής Διπλωματικής Εργασίας.</w:t>
      </w:r>
    </w:p>
    <w:p w14:paraId="4D72FB8E" w14:textId="450A91A4" w:rsidR="00F22054" w:rsidRPr="0048496D" w:rsidRDefault="004A2821" w:rsidP="00650998">
      <w:pPr>
        <w:pStyle w:val="ListParagraph"/>
        <w:numPr>
          <w:ilvl w:val="0"/>
          <w:numId w:val="15"/>
        </w:numPr>
        <w:autoSpaceDE w:val="0"/>
        <w:autoSpaceDN w:val="0"/>
        <w:adjustRightInd w:val="0"/>
        <w:spacing w:line="276" w:lineRule="auto"/>
        <w:ind w:left="426" w:right="425" w:hanging="284"/>
        <w:jc w:val="both"/>
        <w:rPr>
          <w:rFonts w:asciiTheme="minorHAnsi" w:hAnsiTheme="minorHAnsi" w:cstheme="minorHAnsi"/>
          <w:color w:val="0D0D0D"/>
          <w:sz w:val="22"/>
          <w:szCs w:val="22"/>
        </w:rPr>
      </w:pPr>
      <w:r w:rsidRPr="0048496D">
        <w:rPr>
          <w:rFonts w:asciiTheme="minorHAnsi" w:hAnsiTheme="minorHAnsi" w:cstheme="minorHAnsi"/>
          <w:color w:val="0D0D0D"/>
          <w:sz w:val="22"/>
          <w:szCs w:val="22"/>
        </w:rPr>
        <w:t>Το ενδεικτικό πρόγραμμα σπουδών</w:t>
      </w:r>
      <w:r w:rsidR="002F42C3" w:rsidRPr="0048496D">
        <w:rPr>
          <w:rFonts w:asciiTheme="minorHAnsi" w:hAnsiTheme="minorHAnsi" w:cstheme="minorHAnsi"/>
          <w:color w:val="0D0D0D"/>
          <w:sz w:val="22"/>
          <w:szCs w:val="22"/>
        </w:rPr>
        <w:t xml:space="preserve"> ανά εξάμηνο </w:t>
      </w:r>
      <w:r w:rsidRPr="0048496D">
        <w:rPr>
          <w:rFonts w:asciiTheme="minorHAnsi" w:hAnsiTheme="minorHAnsi" w:cstheme="minorHAnsi"/>
          <w:color w:val="0D0D0D"/>
          <w:sz w:val="22"/>
          <w:szCs w:val="22"/>
        </w:rPr>
        <w:t>περιγράφεται</w:t>
      </w:r>
      <w:r w:rsidR="002F42C3" w:rsidRPr="0048496D">
        <w:rPr>
          <w:rFonts w:asciiTheme="minorHAnsi" w:hAnsiTheme="minorHAnsi" w:cstheme="minorHAnsi"/>
          <w:color w:val="0D0D0D"/>
          <w:sz w:val="22"/>
          <w:szCs w:val="22"/>
        </w:rPr>
        <w:t xml:space="preserve"> ως εξής:</w:t>
      </w:r>
    </w:p>
    <w:tbl>
      <w:tblPr>
        <w:tblW w:w="8613"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1011"/>
        <w:gridCol w:w="3532"/>
        <w:gridCol w:w="1833"/>
        <w:gridCol w:w="2237"/>
      </w:tblGrid>
      <w:tr w:rsidR="005D00D6" w:rsidRPr="005D00D6" w14:paraId="20EF1D26" w14:textId="77777777" w:rsidTr="007E191A">
        <w:trPr>
          <w:trHeight w:val="448"/>
          <w:tblHeader/>
        </w:trPr>
        <w:tc>
          <w:tcPr>
            <w:tcW w:w="0" w:type="auto"/>
            <w:shd w:val="clear" w:color="auto" w:fill="E2EFD9"/>
          </w:tcPr>
          <w:p w14:paraId="148DFB46" w14:textId="77777777" w:rsidR="005D00D6" w:rsidRPr="005D00D6" w:rsidRDefault="005D00D6" w:rsidP="005D00D6">
            <w:pPr>
              <w:pStyle w:val="ListParagraph"/>
              <w:numPr>
                <w:ilvl w:val="0"/>
                <w:numId w:val="15"/>
              </w:numPr>
              <w:rPr>
                <w:rFonts w:asciiTheme="minorHAnsi" w:hAnsiTheme="minorHAnsi" w:cs="Arial"/>
                <w:b/>
                <w:sz w:val="22"/>
                <w:szCs w:val="22"/>
              </w:rPr>
            </w:pPr>
          </w:p>
        </w:tc>
        <w:tc>
          <w:tcPr>
            <w:tcW w:w="7602" w:type="dxa"/>
            <w:gridSpan w:val="3"/>
            <w:shd w:val="clear" w:color="auto" w:fill="E2EFD9"/>
            <w:vAlign w:val="center"/>
          </w:tcPr>
          <w:p w14:paraId="25ED7004" w14:textId="143DA375" w:rsidR="005D00D6" w:rsidRPr="005D00D6" w:rsidRDefault="005D00D6" w:rsidP="007E191A">
            <w:pPr>
              <w:spacing w:after="0"/>
              <w:rPr>
                <w:rFonts w:cs="Arial"/>
                <w:b/>
              </w:rPr>
            </w:pPr>
            <w:r w:rsidRPr="005D00D6">
              <w:rPr>
                <w:rFonts w:cs="Arial"/>
                <w:b/>
              </w:rPr>
              <w:t>ΠΜΣ «</w:t>
            </w:r>
            <w:r w:rsidRPr="005D00D6">
              <w:rPr>
                <w:b/>
              </w:rPr>
              <w:t>Διαταραχή Ακουστικής Επεξεργασίας</w:t>
            </w:r>
            <w:r w:rsidRPr="005D00D6">
              <w:rPr>
                <w:rFonts w:cs="Arial"/>
                <w:b/>
              </w:rPr>
              <w:t>»</w:t>
            </w:r>
          </w:p>
        </w:tc>
      </w:tr>
      <w:tr w:rsidR="005D00D6" w:rsidRPr="005D00D6" w14:paraId="321E4FAC" w14:textId="77777777" w:rsidTr="007E191A">
        <w:trPr>
          <w:trHeight w:val="448"/>
          <w:tblHeader/>
        </w:trPr>
        <w:tc>
          <w:tcPr>
            <w:tcW w:w="0" w:type="auto"/>
            <w:shd w:val="clear" w:color="auto" w:fill="E2EFD9"/>
          </w:tcPr>
          <w:p w14:paraId="103E1087" w14:textId="77777777" w:rsidR="005D00D6" w:rsidRPr="005D00D6" w:rsidRDefault="005D00D6" w:rsidP="007E191A">
            <w:pPr>
              <w:spacing w:after="0"/>
              <w:rPr>
                <w:rFonts w:cs="Arial"/>
                <w:b/>
              </w:rPr>
            </w:pPr>
          </w:p>
        </w:tc>
        <w:tc>
          <w:tcPr>
            <w:tcW w:w="7602" w:type="dxa"/>
            <w:gridSpan w:val="3"/>
            <w:shd w:val="clear" w:color="auto" w:fill="E2EFD9"/>
            <w:vAlign w:val="center"/>
          </w:tcPr>
          <w:p w14:paraId="380CB6BA" w14:textId="77777777" w:rsidR="005D00D6" w:rsidRPr="005D00D6" w:rsidRDefault="005D00D6" w:rsidP="007E191A">
            <w:pPr>
              <w:autoSpaceDE w:val="0"/>
              <w:autoSpaceDN w:val="0"/>
              <w:adjustRightInd w:val="0"/>
              <w:spacing w:after="0" w:line="276" w:lineRule="auto"/>
              <w:ind w:left="426" w:right="425"/>
              <w:jc w:val="center"/>
              <w:rPr>
                <w:rFonts w:cstheme="minorHAnsi"/>
                <w:b/>
                <w:color w:val="0D0D0D"/>
              </w:rPr>
            </w:pPr>
            <w:r w:rsidRPr="005D00D6">
              <w:rPr>
                <w:rFonts w:cstheme="minorHAnsi"/>
                <w:b/>
                <w:color w:val="0D0D0D"/>
              </w:rPr>
              <w:t xml:space="preserve">Α΄εξάμηνο </w:t>
            </w:r>
          </w:p>
          <w:p w14:paraId="5ACAD370" w14:textId="77777777" w:rsidR="005D00D6" w:rsidRPr="005D00D6" w:rsidRDefault="005D00D6" w:rsidP="007E191A">
            <w:pPr>
              <w:autoSpaceDE w:val="0"/>
              <w:autoSpaceDN w:val="0"/>
              <w:adjustRightInd w:val="0"/>
              <w:spacing w:after="0" w:line="276" w:lineRule="auto"/>
              <w:ind w:left="426" w:right="425"/>
              <w:jc w:val="center"/>
              <w:rPr>
                <w:rFonts w:cstheme="minorHAnsi"/>
                <w:color w:val="0D0D0D"/>
              </w:rPr>
            </w:pPr>
            <w:r w:rsidRPr="005D00D6">
              <w:rPr>
                <w:rFonts w:cstheme="minorHAnsi"/>
                <w:color w:val="0D0D0D"/>
              </w:rPr>
              <w:t>(κοινά μαθήματα και για τις δύο (2) ειδικεύσεις)</w:t>
            </w:r>
          </w:p>
        </w:tc>
      </w:tr>
      <w:tr w:rsidR="005D00D6" w:rsidRPr="005D00D6" w14:paraId="72E89963" w14:textId="77777777" w:rsidTr="007E191A">
        <w:trPr>
          <w:trHeight w:val="448"/>
          <w:tblHeader/>
        </w:trPr>
        <w:tc>
          <w:tcPr>
            <w:tcW w:w="0" w:type="auto"/>
            <w:shd w:val="clear" w:color="auto" w:fill="E2EFD9"/>
            <w:vAlign w:val="center"/>
          </w:tcPr>
          <w:p w14:paraId="4FE3471C" w14:textId="77777777" w:rsidR="005D00D6" w:rsidRPr="005D00D6" w:rsidRDefault="005D00D6" w:rsidP="007E191A">
            <w:pPr>
              <w:spacing w:after="0"/>
              <w:jc w:val="center"/>
              <w:rPr>
                <w:rFonts w:cs="Calibri"/>
                <w:b/>
              </w:rPr>
            </w:pPr>
            <w:r w:rsidRPr="005D00D6">
              <w:rPr>
                <w:rFonts w:cs="Calibri"/>
                <w:b/>
              </w:rPr>
              <w:t>Εξάμηνο</w:t>
            </w:r>
          </w:p>
        </w:tc>
        <w:tc>
          <w:tcPr>
            <w:tcW w:w="3532" w:type="dxa"/>
            <w:shd w:val="clear" w:color="auto" w:fill="E2EFD9"/>
            <w:vAlign w:val="center"/>
          </w:tcPr>
          <w:p w14:paraId="5D2BDDE7" w14:textId="77777777" w:rsidR="005D00D6" w:rsidRPr="005D00D6" w:rsidRDefault="005D00D6" w:rsidP="007E191A">
            <w:pPr>
              <w:spacing w:after="0"/>
              <w:jc w:val="both"/>
              <w:rPr>
                <w:rFonts w:cs="Calibri"/>
                <w:b/>
                <w:lang w:val="en-US"/>
              </w:rPr>
            </w:pPr>
            <w:proofErr w:type="spellStart"/>
            <w:r w:rsidRPr="005D00D6">
              <w:rPr>
                <w:rFonts w:cs="Calibri"/>
                <w:b/>
                <w:lang w:val="en-US"/>
              </w:rPr>
              <w:t>Τίτλος</w:t>
            </w:r>
            <w:proofErr w:type="spellEnd"/>
            <w:r w:rsidRPr="005D00D6">
              <w:rPr>
                <w:rFonts w:cs="Calibri"/>
                <w:b/>
                <w:lang w:val="en-US"/>
              </w:rPr>
              <w:t xml:space="preserve">/ </w:t>
            </w:r>
            <w:proofErr w:type="spellStart"/>
            <w:r w:rsidRPr="005D00D6">
              <w:rPr>
                <w:rFonts w:cs="Calibri"/>
                <w:b/>
                <w:lang w:val="en-US"/>
              </w:rPr>
              <w:t>Τύ</w:t>
            </w:r>
            <w:proofErr w:type="spellEnd"/>
            <w:r w:rsidRPr="005D00D6">
              <w:rPr>
                <w:rFonts w:cs="Calibri"/>
                <w:b/>
                <w:lang w:val="en-US"/>
              </w:rPr>
              <w:t>π</w:t>
            </w:r>
            <w:proofErr w:type="spellStart"/>
            <w:r w:rsidRPr="005D00D6">
              <w:rPr>
                <w:rFonts w:cs="Calibri"/>
                <w:b/>
                <w:lang w:val="en-US"/>
              </w:rPr>
              <w:t>ος</w:t>
            </w:r>
            <w:proofErr w:type="spellEnd"/>
            <w:r w:rsidRPr="005D00D6">
              <w:rPr>
                <w:rFonts w:cs="Calibri"/>
                <w:b/>
                <w:lang w:val="en-US"/>
              </w:rPr>
              <w:t xml:space="preserve"> μα</w:t>
            </w:r>
            <w:proofErr w:type="spellStart"/>
            <w:r w:rsidRPr="005D00D6">
              <w:rPr>
                <w:rFonts w:cs="Calibri"/>
                <w:b/>
                <w:lang w:val="en-US"/>
              </w:rPr>
              <w:t>θήμ</w:t>
            </w:r>
            <w:proofErr w:type="spellEnd"/>
            <w:r w:rsidRPr="005D00D6">
              <w:rPr>
                <w:rFonts w:cs="Calibri"/>
                <w:b/>
                <w:lang w:val="en-US"/>
              </w:rPr>
              <w:t>α</w:t>
            </w:r>
            <w:proofErr w:type="spellStart"/>
            <w:r w:rsidRPr="005D00D6">
              <w:rPr>
                <w:rFonts w:cs="Calibri"/>
                <w:b/>
                <w:lang w:val="en-US"/>
              </w:rPr>
              <w:t>τος</w:t>
            </w:r>
            <w:proofErr w:type="spellEnd"/>
          </w:p>
        </w:tc>
        <w:tc>
          <w:tcPr>
            <w:tcW w:w="1833" w:type="dxa"/>
            <w:shd w:val="clear" w:color="auto" w:fill="E2EFD9"/>
            <w:vAlign w:val="center"/>
          </w:tcPr>
          <w:p w14:paraId="76ECD3DC" w14:textId="77777777" w:rsidR="005D00D6" w:rsidRPr="005D00D6" w:rsidRDefault="005D00D6" w:rsidP="007E191A">
            <w:pPr>
              <w:spacing w:after="0"/>
              <w:jc w:val="center"/>
              <w:rPr>
                <w:rFonts w:cs="Calibri"/>
                <w:b/>
              </w:rPr>
            </w:pPr>
            <w:proofErr w:type="spellStart"/>
            <w:r w:rsidRPr="005D00D6">
              <w:rPr>
                <w:rFonts w:cs="Calibri"/>
                <w:b/>
                <w:lang w:val="en-US"/>
              </w:rPr>
              <w:t>Ώρες</w:t>
            </w:r>
            <w:proofErr w:type="spellEnd"/>
            <w:r w:rsidRPr="005D00D6">
              <w:rPr>
                <w:rFonts w:cs="Calibri"/>
                <w:b/>
              </w:rPr>
              <w:t xml:space="preserve"> διδασκαλίας / εβδομάδα </w:t>
            </w:r>
          </w:p>
        </w:tc>
        <w:tc>
          <w:tcPr>
            <w:tcW w:w="2237" w:type="dxa"/>
            <w:shd w:val="clear" w:color="auto" w:fill="E2EFD9"/>
            <w:vAlign w:val="center"/>
          </w:tcPr>
          <w:p w14:paraId="7688A32B" w14:textId="77777777" w:rsidR="005D00D6" w:rsidRPr="005D00D6" w:rsidRDefault="005D00D6" w:rsidP="007E191A">
            <w:pPr>
              <w:spacing w:after="0"/>
              <w:jc w:val="center"/>
              <w:rPr>
                <w:rFonts w:cs="Calibri"/>
                <w:b/>
                <w:lang w:val="en-US"/>
              </w:rPr>
            </w:pPr>
            <w:r w:rsidRPr="005D00D6">
              <w:rPr>
                <w:rFonts w:cs="Calibri"/>
                <w:b/>
                <w:lang w:val="en-US"/>
              </w:rPr>
              <w:t>ECTS</w:t>
            </w:r>
          </w:p>
        </w:tc>
      </w:tr>
      <w:tr w:rsidR="005D00D6" w:rsidRPr="005D00D6" w14:paraId="34C88531" w14:textId="77777777" w:rsidTr="007E191A">
        <w:trPr>
          <w:trHeight w:val="421"/>
        </w:trPr>
        <w:tc>
          <w:tcPr>
            <w:tcW w:w="0" w:type="auto"/>
            <w:shd w:val="clear" w:color="auto" w:fill="auto"/>
            <w:vAlign w:val="center"/>
          </w:tcPr>
          <w:p w14:paraId="6051530A" w14:textId="77777777" w:rsidR="005D00D6" w:rsidRPr="005D00D6" w:rsidRDefault="005D00D6" w:rsidP="007E191A">
            <w:pPr>
              <w:spacing w:after="0"/>
              <w:jc w:val="center"/>
              <w:rPr>
                <w:rFonts w:cs="Calibri"/>
                <w:lang w:val="en-US"/>
              </w:rPr>
            </w:pPr>
            <w:r w:rsidRPr="005D00D6">
              <w:rPr>
                <w:rFonts w:cs="Calibri"/>
              </w:rPr>
              <w:t>Α</w:t>
            </w:r>
          </w:p>
        </w:tc>
        <w:tc>
          <w:tcPr>
            <w:tcW w:w="3532" w:type="dxa"/>
            <w:shd w:val="clear" w:color="auto" w:fill="auto"/>
            <w:vAlign w:val="center"/>
          </w:tcPr>
          <w:p w14:paraId="2AEB8C03" w14:textId="77777777" w:rsidR="005D00D6" w:rsidRPr="005D00D6" w:rsidRDefault="005D00D6" w:rsidP="007E191A">
            <w:pPr>
              <w:spacing w:after="0"/>
              <w:rPr>
                <w:rFonts w:cs="Calibri"/>
              </w:rPr>
            </w:pPr>
            <w:r w:rsidRPr="005D00D6">
              <w:rPr>
                <w:rFonts w:cs="Calibri"/>
              </w:rPr>
              <w:t>Μεθοδολογία της Έρευνας (Υ)</w:t>
            </w:r>
          </w:p>
        </w:tc>
        <w:tc>
          <w:tcPr>
            <w:tcW w:w="1833" w:type="dxa"/>
            <w:vAlign w:val="center"/>
          </w:tcPr>
          <w:p w14:paraId="29671FB7" w14:textId="77777777" w:rsidR="005D00D6" w:rsidRPr="005D00D6" w:rsidRDefault="005D00D6" w:rsidP="007E191A">
            <w:pPr>
              <w:spacing w:after="0"/>
              <w:jc w:val="center"/>
              <w:rPr>
                <w:rFonts w:cs="Calibri"/>
              </w:rPr>
            </w:pPr>
            <w:r w:rsidRPr="005D00D6">
              <w:rPr>
                <w:rFonts w:cs="Calibri"/>
              </w:rPr>
              <w:t>4</w:t>
            </w:r>
          </w:p>
        </w:tc>
        <w:tc>
          <w:tcPr>
            <w:tcW w:w="2237" w:type="dxa"/>
            <w:shd w:val="clear" w:color="auto" w:fill="auto"/>
            <w:vAlign w:val="center"/>
          </w:tcPr>
          <w:p w14:paraId="74387409"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26C19421" w14:textId="77777777" w:rsidTr="007E191A">
        <w:trPr>
          <w:trHeight w:val="448"/>
        </w:trPr>
        <w:tc>
          <w:tcPr>
            <w:tcW w:w="0" w:type="auto"/>
            <w:shd w:val="clear" w:color="auto" w:fill="auto"/>
            <w:vAlign w:val="center"/>
          </w:tcPr>
          <w:p w14:paraId="0BAA6F76" w14:textId="77777777" w:rsidR="005D00D6" w:rsidRPr="005D00D6" w:rsidRDefault="005D00D6" w:rsidP="007E191A">
            <w:pPr>
              <w:spacing w:after="0"/>
              <w:jc w:val="center"/>
              <w:rPr>
                <w:rFonts w:cs="Calibri"/>
              </w:rPr>
            </w:pPr>
            <w:r w:rsidRPr="005D00D6">
              <w:rPr>
                <w:rFonts w:cs="Calibri"/>
              </w:rPr>
              <w:t>Α</w:t>
            </w:r>
          </w:p>
        </w:tc>
        <w:tc>
          <w:tcPr>
            <w:tcW w:w="3532" w:type="dxa"/>
            <w:shd w:val="clear" w:color="auto" w:fill="auto"/>
            <w:vAlign w:val="center"/>
          </w:tcPr>
          <w:p w14:paraId="2482C05C" w14:textId="77777777" w:rsidR="005D00D6" w:rsidRPr="005D00D6" w:rsidRDefault="005D00D6" w:rsidP="007E191A">
            <w:pPr>
              <w:spacing w:after="0"/>
              <w:rPr>
                <w:rFonts w:cs="Calibri"/>
                <w:lang w:val="en-US"/>
              </w:rPr>
            </w:pPr>
            <w:r w:rsidRPr="005D00D6">
              <w:rPr>
                <w:rFonts w:cs="Calibri"/>
              </w:rPr>
              <w:t>Εφαρμοσμένη Ψυχοακουστική (Υ)</w:t>
            </w:r>
          </w:p>
        </w:tc>
        <w:tc>
          <w:tcPr>
            <w:tcW w:w="1833" w:type="dxa"/>
            <w:vAlign w:val="center"/>
          </w:tcPr>
          <w:p w14:paraId="471A4FA1" w14:textId="77777777" w:rsidR="005D00D6" w:rsidRPr="005D00D6" w:rsidRDefault="005D00D6" w:rsidP="007E191A">
            <w:pPr>
              <w:spacing w:after="0"/>
              <w:jc w:val="center"/>
              <w:rPr>
                <w:rFonts w:cs="Calibri"/>
              </w:rPr>
            </w:pPr>
            <w:r w:rsidRPr="005D00D6">
              <w:rPr>
                <w:rFonts w:cs="Calibri"/>
              </w:rPr>
              <w:t>4</w:t>
            </w:r>
          </w:p>
        </w:tc>
        <w:tc>
          <w:tcPr>
            <w:tcW w:w="2237" w:type="dxa"/>
            <w:shd w:val="clear" w:color="auto" w:fill="auto"/>
            <w:vAlign w:val="center"/>
          </w:tcPr>
          <w:p w14:paraId="576DB4E5"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4C776EF0" w14:textId="77777777" w:rsidTr="007E191A">
        <w:trPr>
          <w:trHeight w:val="421"/>
        </w:trPr>
        <w:tc>
          <w:tcPr>
            <w:tcW w:w="0" w:type="auto"/>
            <w:shd w:val="clear" w:color="auto" w:fill="auto"/>
            <w:vAlign w:val="center"/>
          </w:tcPr>
          <w:p w14:paraId="6B5C6EC8" w14:textId="77777777" w:rsidR="005D00D6" w:rsidRPr="005D00D6" w:rsidRDefault="005D00D6" w:rsidP="007E191A">
            <w:pPr>
              <w:spacing w:after="0"/>
              <w:jc w:val="center"/>
              <w:rPr>
                <w:rFonts w:cs="Calibri"/>
              </w:rPr>
            </w:pPr>
            <w:r w:rsidRPr="005D00D6">
              <w:rPr>
                <w:rFonts w:cs="Calibri"/>
              </w:rPr>
              <w:t>Α</w:t>
            </w:r>
          </w:p>
        </w:tc>
        <w:tc>
          <w:tcPr>
            <w:tcW w:w="3532" w:type="dxa"/>
            <w:shd w:val="clear" w:color="auto" w:fill="auto"/>
            <w:vAlign w:val="center"/>
          </w:tcPr>
          <w:p w14:paraId="5412E2B8" w14:textId="77777777" w:rsidR="005D00D6" w:rsidRPr="005D00D6" w:rsidRDefault="005D00D6" w:rsidP="007E191A">
            <w:pPr>
              <w:spacing w:after="0"/>
              <w:rPr>
                <w:rFonts w:cs="Calibri"/>
              </w:rPr>
            </w:pPr>
            <w:r w:rsidRPr="005D00D6">
              <w:rPr>
                <w:rFonts w:cs="Calibri"/>
              </w:rPr>
              <w:t>Ψυχοακουστική (Υ)</w:t>
            </w:r>
          </w:p>
        </w:tc>
        <w:tc>
          <w:tcPr>
            <w:tcW w:w="1833" w:type="dxa"/>
            <w:vAlign w:val="center"/>
          </w:tcPr>
          <w:p w14:paraId="7390949E" w14:textId="77777777" w:rsidR="005D00D6" w:rsidRPr="005D00D6" w:rsidRDefault="005D00D6" w:rsidP="007E191A">
            <w:pPr>
              <w:spacing w:after="0"/>
              <w:jc w:val="center"/>
              <w:rPr>
                <w:rFonts w:cs="Calibri"/>
              </w:rPr>
            </w:pPr>
            <w:r w:rsidRPr="005D00D6">
              <w:rPr>
                <w:rFonts w:cs="Calibri"/>
              </w:rPr>
              <w:t>4</w:t>
            </w:r>
          </w:p>
        </w:tc>
        <w:tc>
          <w:tcPr>
            <w:tcW w:w="2237" w:type="dxa"/>
            <w:shd w:val="clear" w:color="auto" w:fill="auto"/>
            <w:vAlign w:val="center"/>
          </w:tcPr>
          <w:p w14:paraId="0CA26132"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114FC59E" w14:textId="77777777" w:rsidTr="007E191A">
        <w:trPr>
          <w:trHeight w:val="421"/>
        </w:trPr>
        <w:tc>
          <w:tcPr>
            <w:tcW w:w="0" w:type="auto"/>
            <w:tcBorders>
              <w:bottom w:val="single" w:sz="12" w:space="0" w:color="A5A5A5" w:themeColor="accent3"/>
            </w:tcBorders>
            <w:shd w:val="clear" w:color="auto" w:fill="auto"/>
            <w:vAlign w:val="center"/>
          </w:tcPr>
          <w:p w14:paraId="1CE7DABC" w14:textId="77777777" w:rsidR="005D00D6" w:rsidRPr="005D00D6" w:rsidRDefault="005D00D6" w:rsidP="007E191A">
            <w:pPr>
              <w:spacing w:after="0"/>
              <w:jc w:val="center"/>
              <w:rPr>
                <w:rFonts w:cs="Calibri"/>
                <w:b/>
                <w:lang w:val="en-US"/>
              </w:rPr>
            </w:pPr>
            <w:r w:rsidRPr="005D00D6">
              <w:rPr>
                <w:rFonts w:cs="Calibri"/>
                <w:b/>
                <w:lang w:val="en-US"/>
              </w:rPr>
              <w:t>Α</w:t>
            </w:r>
          </w:p>
        </w:tc>
        <w:tc>
          <w:tcPr>
            <w:tcW w:w="7602" w:type="dxa"/>
            <w:gridSpan w:val="3"/>
            <w:shd w:val="clear" w:color="auto" w:fill="auto"/>
            <w:vAlign w:val="center"/>
          </w:tcPr>
          <w:p w14:paraId="05BF2735" w14:textId="77777777" w:rsidR="005D00D6" w:rsidRPr="005D00D6" w:rsidRDefault="005D00D6" w:rsidP="007E191A">
            <w:pPr>
              <w:spacing w:after="0"/>
              <w:jc w:val="center"/>
              <w:rPr>
                <w:rFonts w:cs="Calibri"/>
                <w:b/>
              </w:rPr>
            </w:pPr>
            <w:r w:rsidRPr="005D00D6">
              <w:rPr>
                <w:rFonts w:cs="Calibri"/>
                <w:b/>
              </w:rPr>
              <w:t xml:space="preserve">Σύνολο </w:t>
            </w:r>
            <w:r w:rsidRPr="005D00D6">
              <w:rPr>
                <w:rFonts w:cs="Calibri"/>
                <w:b/>
                <w:lang w:val="en-US"/>
              </w:rPr>
              <w:t xml:space="preserve">ECTS </w:t>
            </w:r>
            <w:r w:rsidRPr="005D00D6">
              <w:rPr>
                <w:rFonts w:cs="Calibri"/>
                <w:b/>
              </w:rPr>
              <w:t>Α΄  εξαμήνου:  30</w:t>
            </w:r>
          </w:p>
        </w:tc>
      </w:tr>
    </w:tbl>
    <w:p w14:paraId="3C5CFC11" w14:textId="77777777" w:rsidR="005D00D6" w:rsidRPr="005D00D6" w:rsidRDefault="005D00D6" w:rsidP="005D00D6"/>
    <w:tbl>
      <w:tblPr>
        <w:tblW w:w="8613"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933"/>
        <w:gridCol w:w="3570"/>
        <w:gridCol w:w="1842"/>
        <w:gridCol w:w="2268"/>
      </w:tblGrid>
      <w:tr w:rsidR="005D00D6" w:rsidRPr="005D00D6" w14:paraId="7EF950C1" w14:textId="77777777" w:rsidTr="007E191A">
        <w:trPr>
          <w:trHeight w:val="421"/>
        </w:trPr>
        <w:tc>
          <w:tcPr>
            <w:tcW w:w="0" w:type="auto"/>
            <w:tcBorders>
              <w:bottom w:val="single" w:sz="12" w:space="0" w:color="A5A5A5" w:themeColor="accent3"/>
            </w:tcBorders>
            <w:shd w:val="clear" w:color="auto" w:fill="FFFF99"/>
            <w:vAlign w:val="center"/>
          </w:tcPr>
          <w:p w14:paraId="563EDE75" w14:textId="77777777" w:rsidR="005D00D6" w:rsidRPr="005D00D6" w:rsidRDefault="005D00D6" w:rsidP="007E191A">
            <w:pPr>
              <w:spacing w:after="0"/>
              <w:jc w:val="center"/>
              <w:rPr>
                <w:rFonts w:cs="Calibri"/>
                <w:b/>
                <w:lang w:val="en-US"/>
              </w:rPr>
            </w:pPr>
          </w:p>
        </w:tc>
        <w:tc>
          <w:tcPr>
            <w:tcW w:w="7680" w:type="dxa"/>
            <w:gridSpan w:val="3"/>
            <w:shd w:val="clear" w:color="auto" w:fill="FFFF99"/>
            <w:vAlign w:val="center"/>
          </w:tcPr>
          <w:p w14:paraId="44E916E1" w14:textId="77777777" w:rsidR="005D00D6" w:rsidRPr="005D00D6" w:rsidRDefault="005D00D6" w:rsidP="007E191A">
            <w:pPr>
              <w:spacing w:after="0"/>
              <w:jc w:val="center"/>
              <w:rPr>
                <w:rFonts w:cs="Calibri"/>
                <w:b/>
              </w:rPr>
            </w:pPr>
            <w:r w:rsidRPr="005D00D6">
              <w:rPr>
                <w:rFonts w:cs="Calibri"/>
                <w:b/>
              </w:rPr>
              <w:t xml:space="preserve">Β΄εξάμηνο </w:t>
            </w:r>
          </w:p>
          <w:p w14:paraId="3D1F908D" w14:textId="2E6E17A9" w:rsidR="005D00D6" w:rsidRPr="005D00D6" w:rsidRDefault="005D00D6" w:rsidP="007E191A">
            <w:pPr>
              <w:spacing w:after="0"/>
              <w:jc w:val="center"/>
              <w:rPr>
                <w:rFonts w:cs="Calibri"/>
                <w:b/>
              </w:rPr>
            </w:pPr>
            <w:r w:rsidRPr="005D00D6">
              <w:rPr>
                <w:rFonts w:cs="Calibri"/>
                <w:b/>
              </w:rPr>
              <w:t>(Ειδίκευση 1:</w:t>
            </w:r>
            <w:r w:rsidRPr="005D00D6">
              <w:t xml:space="preserve"> Αντιμετώπιση Διαταραχ</w:t>
            </w:r>
            <w:r w:rsidR="00D36696">
              <w:t>ής</w:t>
            </w:r>
            <w:r w:rsidRPr="005D00D6">
              <w:t xml:space="preserve"> Ακουστικής Επεξεργασίας (ΔΑΕ)-Ψυχοακουστικές εφαρμογές στον Αυτισμό, την Σχιζοφρένεια, την Βαρηκοΐα και τις Μαθησιακές Δυσκολίες</w:t>
            </w:r>
          </w:p>
        </w:tc>
      </w:tr>
      <w:tr w:rsidR="005D00D6" w:rsidRPr="005D00D6" w14:paraId="171AB01D" w14:textId="77777777" w:rsidTr="007E191A">
        <w:trPr>
          <w:trHeight w:val="448"/>
        </w:trPr>
        <w:tc>
          <w:tcPr>
            <w:tcW w:w="0" w:type="auto"/>
            <w:tcBorders>
              <w:top w:val="single" w:sz="12" w:space="0" w:color="A5A5A5" w:themeColor="accent3"/>
            </w:tcBorders>
            <w:shd w:val="clear" w:color="auto" w:fill="auto"/>
            <w:vAlign w:val="center"/>
          </w:tcPr>
          <w:p w14:paraId="3D9BECA8" w14:textId="77777777" w:rsidR="005D00D6" w:rsidRPr="005D00D6" w:rsidRDefault="005D00D6" w:rsidP="007E191A">
            <w:pPr>
              <w:spacing w:after="0"/>
              <w:jc w:val="center"/>
              <w:rPr>
                <w:rFonts w:cs="Calibri"/>
              </w:rPr>
            </w:pPr>
            <w:r w:rsidRPr="005D00D6">
              <w:rPr>
                <w:rFonts w:cs="Calibri"/>
                <w:lang w:val="en-US"/>
              </w:rPr>
              <w:t>Β</w:t>
            </w:r>
          </w:p>
        </w:tc>
        <w:tc>
          <w:tcPr>
            <w:tcW w:w="3570" w:type="dxa"/>
            <w:tcBorders>
              <w:top w:val="single" w:sz="12" w:space="0" w:color="A5A5A5" w:themeColor="accent3"/>
            </w:tcBorders>
            <w:shd w:val="clear" w:color="auto" w:fill="auto"/>
            <w:vAlign w:val="center"/>
          </w:tcPr>
          <w:p w14:paraId="21D2BC47" w14:textId="77777777" w:rsidR="005D00D6" w:rsidRPr="005D00D6" w:rsidRDefault="005D00D6" w:rsidP="007E191A">
            <w:pPr>
              <w:spacing w:after="0"/>
              <w:rPr>
                <w:rFonts w:cs="Calibri"/>
              </w:rPr>
            </w:pPr>
            <w:r w:rsidRPr="005D00D6">
              <w:rPr>
                <w:rFonts w:cs="Calibri"/>
              </w:rPr>
              <w:t>Αντιμετώπιση Διαταραχής Ακουστικής Επεξεργασίας (Υ)</w:t>
            </w:r>
          </w:p>
        </w:tc>
        <w:tc>
          <w:tcPr>
            <w:tcW w:w="1842" w:type="dxa"/>
            <w:tcBorders>
              <w:top w:val="single" w:sz="12" w:space="0" w:color="A5A5A5" w:themeColor="accent3"/>
            </w:tcBorders>
            <w:vAlign w:val="center"/>
          </w:tcPr>
          <w:p w14:paraId="2C8DC211" w14:textId="77777777" w:rsidR="005D00D6" w:rsidRPr="005D00D6" w:rsidRDefault="005D00D6" w:rsidP="007E191A">
            <w:pPr>
              <w:spacing w:after="0"/>
              <w:jc w:val="center"/>
              <w:rPr>
                <w:rFonts w:cs="Calibri"/>
              </w:rPr>
            </w:pPr>
            <w:r w:rsidRPr="005D00D6">
              <w:rPr>
                <w:rFonts w:cs="Calibri"/>
              </w:rPr>
              <w:t>4</w:t>
            </w:r>
          </w:p>
        </w:tc>
        <w:tc>
          <w:tcPr>
            <w:tcW w:w="2268" w:type="dxa"/>
            <w:tcBorders>
              <w:top w:val="single" w:sz="12" w:space="0" w:color="A5A5A5" w:themeColor="accent3"/>
            </w:tcBorders>
            <w:shd w:val="clear" w:color="auto" w:fill="auto"/>
            <w:vAlign w:val="center"/>
          </w:tcPr>
          <w:p w14:paraId="555ACA96"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4528503E" w14:textId="77777777" w:rsidTr="007E191A">
        <w:trPr>
          <w:trHeight w:val="421"/>
        </w:trPr>
        <w:tc>
          <w:tcPr>
            <w:tcW w:w="0" w:type="auto"/>
            <w:shd w:val="clear" w:color="auto" w:fill="auto"/>
            <w:vAlign w:val="center"/>
          </w:tcPr>
          <w:p w14:paraId="75E31748" w14:textId="77777777" w:rsidR="005D00D6" w:rsidRPr="005D00D6" w:rsidRDefault="005D00D6" w:rsidP="007E191A">
            <w:pPr>
              <w:spacing w:after="0"/>
              <w:jc w:val="center"/>
              <w:rPr>
                <w:rFonts w:cs="Calibri"/>
                <w:lang w:val="en-US"/>
              </w:rPr>
            </w:pPr>
            <w:r w:rsidRPr="005D00D6">
              <w:rPr>
                <w:rFonts w:cs="Calibri"/>
                <w:lang w:val="en-US"/>
              </w:rPr>
              <w:t>Β</w:t>
            </w:r>
          </w:p>
        </w:tc>
        <w:tc>
          <w:tcPr>
            <w:tcW w:w="3570" w:type="dxa"/>
            <w:shd w:val="clear" w:color="auto" w:fill="auto"/>
            <w:vAlign w:val="center"/>
          </w:tcPr>
          <w:p w14:paraId="240121B0" w14:textId="77777777" w:rsidR="005D00D6" w:rsidRPr="005D00D6" w:rsidRDefault="005D00D6" w:rsidP="007E191A">
            <w:pPr>
              <w:spacing w:after="0"/>
              <w:rPr>
                <w:rFonts w:cs="Calibri"/>
              </w:rPr>
            </w:pPr>
            <w:r w:rsidRPr="005D00D6">
              <w:rPr>
                <w:rFonts w:cs="Calibri"/>
              </w:rPr>
              <w:t>Μέθοδοι παρέμβασης στον Αυτισμό και την Σχιζοφρένεια με βάση την ακουστική αντίληψη (Υ)</w:t>
            </w:r>
          </w:p>
        </w:tc>
        <w:tc>
          <w:tcPr>
            <w:tcW w:w="1842" w:type="dxa"/>
            <w:vAlign w:val="center"/>
          </w:tcPr>
          <w:p w14:paraId="5A763294" w14:textId="77777777" w:rsidR="005D00D6" w:rsidRPr="005D00D6" w:rsidRDefault="005D00D6" w:rsidP="007E191A">
            <w:pPr>
              <w:spacing w:after="0"/>
              <w:jc w:val="center"/>
              <w:rPr>
                <w:rFonts w:cs="Calibri"/>
              </w:rPr>
            </w:pPr>
            <w:r w:rsidRPr="005D00D6">
              <w:rPr>
                <w:rFonts w:cs="Calibri"/>
              </w:rPr>
              <w:t>4</w:t>
            </w:r>
          </w:p>
        </w:tc>
        <w:tc>
          <w:tcPr>
            <w:tcW w:w="2268" w:type="dxa"/>
            <w:shd w:val="clear" w:color="auto" w:fill="auto"/>
            <w:vAlign w:val="center"/>
          </w:tcPr>
          <w:p w14:paraId="037F4936"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17A200C8" w14:textId="77777777" w:rsidTr="007E191A">
        <w:trPr>
          <w:trHeight w:val="448"/>
        </w:trPr>
        <w:tc>
          <w:tcPr>
            <w:tcW w:w="0" w:type="auto"/>
            <w:shd w:val="clear" w:color="auto" w:fill="auto"/>
            <w:vAlign w:val="center"/>
          </w:tcPr>
          <w:p w14:paraId="369B3A22" w14:textId="77777777" w:rsidR="005D00D6" w:rsidRPr="005D00D6" w:rsidRDefault="005D00D6" w:rsidP="007E191A">
            <w:pPr>
              <w:spacing w:after="0"/>
              <w:jc w:val="center"/>
              <w:rPr>
                <w:rFonts w:cs="Calibri"/>
              </w:rPr>
            </w:pPr>
            <w:r w:rsidRPr="005D00D6">
              <w:rPr>
                <w:rFonts w:cs="Calibri"/>
                <w:lang w:val="en-US"/>
              </w:rPr>
              <w:t>Β</w:t>
            </w:r>
          </w:p>
        </w:tc>
        <w:tc>
          <w:tcPr>
            <w:tcW w:w="3570" w:type="dxa"/>
            <w:shd w:val="clear" w:color="auto" w:fill="auto"/>
            <w:vAlign w:val="center"/>
          </w:tcPr>
          <w:p w14:paraId="7C11FB7F" w14:textId="77777777" w:rsidR="005D00D6" w:rsidRPr="005D00D6" w:rsidRDefault="005D00D6" w:rsidP="007E191A">
            <w:pPr>
              <w:spacing w:after="0"/>
              <w:rPr>
                <w:rFonts w:cs="Calibri"/>
              </w:rPr>
            </w:pPr>
            <w:r w:rsidRPr="005D00D6">
              <w:rPr>
                <w:rFonts w:cs="Calibri"/>
              </w:rPr>
              <w:t>Μέθοδοι παρέμβασης σε Μαθησιακές Δυσκολίες με έμφαση στην ακουστική επεξεργασία (Υ)</w:t>
            </w:r>
          </w:p>
        </w:tc>
        <w:tc>
          <w:tcPr>
            <w:tcW w:w="1842" w:type="dxa"/>
            <w:vAlign w:val="center"/>
          </w:tcPr>
          <w:p w14:paraId="58EA2C79" w14:textId="77777777" w:rsidR="005D00D6" w:rsidRPr="005D00D6" w:rsidRDefault="005D00D6" w:rsidP="007E191A">
            <w:pPr>
              <w:spacing w:after="0"/>
              <w:jc w:val="center"/>
              <w:rPr>
                <w:rFonts w:cs="Calibri"/>
              </w:rPr>
            </w:pPr>
            <w:r w:rsidRPr="005D00D6">
              <w:rPr>
                <w:rFonts w:cs="Calibri"/>
              </w:rPr>
              <w:t>4</w:t>
            </w:r>
          </w:p>
        </w:tc>
        <w:tc>
          <w:tcPr>
            <w:tcW w:w="2268" w:type="dxa"/>
            <w:shd w:val="clear" w:color="auto" w:fill="auto"/>
            <w:vAlign w:val="center"/>
          </w:tcPr>
          <w:p w14:paraId="2AB9092E"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6E4CDDD9" w14:textId="77777777" w:rsidTr="007E191A">
        <w:trPr>
          <w:trHeight w:val="448"/>
        </w:trPr>
        <w:tc>
          <w:tcPr>
            <w:tcW w:w="0" w:type="auto"/>
            <w:shd w:val="clear" w:color="auto" w:fill="auto"/>
            <w:vAlign w:val="center"/>
          </w:tcPr>
          <w:p w14:paraId="3D04AEAE" w14:textId="77777777" w:rsidR="005D00D6" w:rsidRPr="005D00D6" w:rsidRDefault="005D00D6" w:rsidP="007E191A">
            <w:pPr>
              <w:spacing w:after="0"/>
              <w:jc w:val="center"/>
              <w:rPr>
                <w:rFonts w:cs="Calibri"/>
                <w:lang w:val="en-US"/>
              </w:rPr>
            </w:pPr>
          </w:p>
        </w:tc>
        <w:tc>
          <w:tcPr>
            <w:tcW w:w="7680" w:type="dxa"/>
            <w:gridSpan w:val="3"/>
            <w:shd w:val="clear" w:color="auto" w:fill="auto"/>
            <w:vAlign w:val="center"/>
          </w:tcPr>
          <w:p w14:paraId="77AE21A0" w14:textId="77777777" w:rsidR="005D00D6" w:rsidRPr="005D00D6" w:rsidRDefault="005D00D6" w:rsidP="007E191A">
            <w:pPr>
              <w:spacing w:after="0"/>
              <w:jc w:val="center"/>
              <w:rPr>
                <w:rFonts w:cs="Calibri"/>
                <w:lang w:val="en-US"/>
              </w:rPr>
            </w:pPr>
            <w:r w:rsidRPr="005D00D6">
              <w:rPr>
                <w:rFonts w:cs="Calibri"/>
                <w:b/>
              </w:rPr>
              <w:t xml:space="preserve">Σύνολο </w:t>
            </w:r>
            <w:r w:rsidRPr="005D00D6">
              <w:rPr>
                <w:rFonts w:cs="Calibri"/>
                <w:b/>
                <w:lang w:val="en-US"/>
              </w:rPr>
              <w:t xml:space="preserve">ECTS </w:t>
            </w:r>
            <w:r w:rsidRPr="005D00D6">
              <w:rPr>
                <w:rFonts w:cs="Calibri"/>
                <w:b/>
              </w:rPr>
              <w:t>Β΄  εξαμήνου:  30</w:t>
            </w:r>
          </w:p>
        </w:tc>
      </w:tr>
    </w:tbl>
    <w:p w14:paraId="15E7CF3C" w14:textId="525527F8" w:rsidR="005D00D6" w:rsidRDefault="005D00D6" w:rsidP="005D00D6"/>
    <w:p w14:paraId="27EB29FD" w14:textId="03B6A109" w:rsidR="00734C49" w:rsidRDefault="00734C49" w:rsidP="005D00D6"/>
    <w:p w14:paraId="104C8CBF" w14:textId="77777777" w:rsidR="00734C49" w:rsidRPr="005D00D6" w:rsidRDefault="00734C49" w:rsidP="005D00D6"/>
    <w:tbl>
      <w:tblPr>
        <w:tblW w:w="8613"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933"/>
        <w:gridCol w:w="3570"/>
        <w:gridCol w:w="1842"/>
        <w:gridCol w:w="2268"/>
      </w:tblGrid>
      <w:tr w:rsidR="005D00D6" w:rsidRPr="005D00D6" w14:paraId="5178A8F8" w14:textId="77777777" w:rsidTr="007E191A">
        <w:trPr>
          <w:trHeight w:val="421"/>
        </w:trPr>
        <w:tc>
          <w:tcPr>
            <w:tcW w:w="0" w:type="auto"/>
            <w:tcBorders>
              <w:bottom w:val="single" w:sz="12" w:space="0" w:color="A5A5A5" w:themeColor="accent3"/>
            </w:tcBorders>
            <w:shd w:val="clear" w:color="auto" w:fill="FFFF99"/>
            <w:vAlign w:val="center"/>
          </w:tcPr>
          <w:p w14:paraId="7905FEF2" w14:textId="77777777" w:rsidR="005D00D6" w:rsidRPr="005D00D6" w:rsidRDefault="005D00D6" w:rsidP="007E191A">
            <w:pPr>
              <w:spacing w:after="0"/>
              <w:jc w:val="center"/>
              <w:rPr>
                <w:rFonts w:cs="Calibri"/>
                <w:b/>
                <w:lang w:val="en-US"/>
              </w:rPr>
            </w:pPr>
          </w:p>
        </w:tc>
        <w:tc>
          <w:tcPr>
            <w:tcW w:w="7680" w:type="dxa"/>
            <w:gridSpan w:val="3"/>
            <w:shd w:val="clear" w:color="auto" w:fill="FFFF99"/>
            <w:vAlign w:val="center"/>
          </w:tcPr>
          <w:p w14:paraId="7612750F" w14:textId="77777777" w:rsidR="005D00D6" w:rsidRPr="005D00D6" w:rsidRDefault="005D00D6" w:rsidP="007E191A">
            <w:pPr>
              <w:spacing w:after="0"/>
              <w:jc w:val="center"/>
              <w:rPr>
                <w:rFonts w:cs="Calibri"/>
                <w:b/>
              </w:rPr>
            </w:pPr>
            <w:r w:rsidRPr="005D00D6">
              <w:rPr>
                <w:rFonts w:cs="Calibri"/>
                <w:b/>
              </w:rPr>
              <w:t xml:space="preserve">Β΄εξάμηνο </w:t>
            </w:r>
          </w:p>
          <w:p w14:paraId="3D21B710" w14:textId="6791D876" w:rsidR="005D00D6" w:rsidRPr="005D00D6" w:rsidRDefault="005D00D6" w:rsidP="007E191A">
            <w:pPr>
              <w:spacing w:after="0"/>
              <w:jc w:val="center"/>
              <w:rPr>
                <w:rFonts w:cs="Calibri"/>
                <w:b/>
              </w:rPr>
            </w:pPr>
            <w:r w:rsidRPr="005D00D6">
              <w:rPr>
                <w:rFonts w:cs="Calibri"/>
                <w:b/>
              </w:rPr>
              <w:t>(Ειδίκευση 2:</w:t>
            </w:r>
            <w:r w:rsidRPr="005D00D6">
              <w:t xml:space="preserve"> Διάγνωση Διαταραχ</w:t>
            </w:r>
            <w:r w:rsidR="00D36696">
              <w:t>ής</w:t>
            </w:r>
            <w:r w:rsidRPr="005D00D6">
              <w:t xml:space="preserve"> Ακουστικής Επεξεργασίας (ΔΑΕ)-Ψυχοακουστικές εφαρμογές στον Αυτισμό, την Σχιζοφρένεια, την Βαρηκοΐα και τις Μαθησιακές Δυσκολίες</w:t>
            </w:r>
          </w:p>
        </w:tc>
      </w:tr>
      <w:tr w:rsidR="005D00D6" w:rsidRPr="005D00D6" w14:paraId="796FB7B0" w14:textId="77777777" w:rsidTr="007E191A">
        <w:trPr>
          <w:trHeight w:val="448"/>
        </w:trPr>
        <w:tc>
          <w:tcPr>
            <w:tcW w:w="0" w:type="auto"/>
            <w:tcBorders>
              <w:top w:val="single" w:sz="12" w:space="0" w:color="A5A5A5" w:themeColor="accent3"/>
            </w:tcBorders>
            <w:shd w:val="clear" w:color="auto" w:fill="auto"/>
            <w:vAlign w:val="center"/>
          </w:tcPr>
          <w:p w14:paraId="1CF708DD" w14:textId="77777777" w:rsidR="005D00D6" w:rsidRPr="005D00D6" w:rsidRDefault="005D00D6" w:rsidP="007E191A">
            <w:pPr>
              <w:spacing w:after="0"/>
              <w:jc w:val="center"/>
              <w:rPr>
                <w:rFonts w:cs="Calibri"/>
              </w:rPr>
            </w:pPr>
            <w:r w:rsidRPr="005D00D6">
              <w:rPr>
                <w:rFonts w:cs="Calibri"/>
                <w:lang w:val="en-US"/>
              </w:rPr>
              <w:t>Β</w:t>
            </w:r>
          </w:p>
        </w:tc>
        <w:tc>
          <w:tcPr>
            <w:tcW w:w="3570" w:type="dxa"/>
            <w:tcBorders>
              <w:top w:val="single" w:sz="12" w:space="0" w:color="A5A5A5" w:themeColor="accent3"/>
            </w:tcBorders>
            <w:shd w:val="clear" w:color="auto" w:fill="auto"/>
            <w:vAlign w:val="center"/>
          </w:tcPr>
          <w:p w14:paraId="4C1BC6CC" w14:textId="77777777" w:rsidR="005D00D6" w:rsidRPr="005D00D6" w:rsidRDefault="005D00D6" w:rsidP="007E191A">
            <w:pPr>
              <w:spacing w:after="0"/>
              <w:rPr>
                <w:rFonts w:cs="Calibri"/>
              </w:rPr>
            </w:pPr>
            <w:r w:rsidRPr="005D00D6">
              <w:rPr>
                <w:rFonts w:cs="Calibri"/>
              </w:rPr>
              <w:t>Διάγνωση Διαταραχής Ακουστικής Επεξεργασίας (Υ)</w:t>
            </w:r>
          </w:p>
        </w:tc>
        <w:tc>
          <w:tcPr>
            <w:tcW w:w="1842" w:type="dxa"/>
            <w:tcBorders>
              <w:top w:val="single" w:sz="12" w:space="0" w:color="A5A5A5" w:themeColor="accent3"/>
            </w:tcBorders>
            <w:vAlign w:val="center"/>
          </w:tcPr>
          <w:p w14:paraId="60A66902" w14:textId="77777777" w:rsidR="005D00D6" w:rsidRPr="005D00D6" w:rsidRDefault="005D00D6" w:rsidP="007E191A">
            <w:pPr>
              <w:spacing w:after="0"/>
              <w:jc w:val="center"/>
              <w:rPr>
                <w:rFonts w:cs="Calibri"/>
              </w:rPr>
            </w:pPr>
            <w:r w:rsidRPr="005D00D6">
              <w:rPr>
                <w:rFonts w:cs="Calibri"/>
              </w:rPr>
              <w:t>4</w:t>
            </w:r>
          </w:p>
        </w:tc>
        <w:tc>
          <w:tcPr>
            <w:tcW w:w="2268" w:type="dxa"/>
            <w:tcBorders>
              <w:top w:val="single" w:sz="12" w:space="0" w:color="A5A5A5" w:themeColor="accent3"/>
            </w:tcBorders>
            <w:shd w:val="clear" w:color="auto" w:fill="auto"/>
            <w:vAlign w:val="center"/>
          </w:tcPr>
          <w:p w14:paraId="6B1756F4"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01B44FD4" w14:textId="77777777" w:rsidTr="007E191A">
        <w:trPr>
          <w:trHeight w:val="421"/>
        </w:trPr>
        <w:tc>
          <w:tcPr>
            <w:tcW w:w="0" w:type="auto"/>
            <w:shd w:val="clear" w:color="auto" w:fill="auto"/>
            <w:vAlign w:val="center"/>
          </w:tcPr>
          <w:p w14:paraId="4DE6CE40" w14:textId="77777777" w:rsidR="005D00D6" w:rsidRPr="005D00D6" w:rsidRDefault="005D00D6" w:rsidP="007E191A">
            <w:pPr>
              <w:spacing w:after="0"/>
              <w:jc w:val="center"/>
              <w:rPr>
                <w:rFonts w:cs="Calibri"/>
                <w:lang w:val="en-US"/>
              </w:rPr>
            </w:pPr>
            <w:r w:rsidRPr="005D00D6">
              <w:rPr>
                <w:rFonts w:cs="Calibri"/>
                <w:lang w:val="en-US"/>
              </w:rPr>
              <w:t>Β</w:t>
            </w:r>
          </w:p>
        </w:tc>
        <w:tc>
          <w:tcPr>
            <w:tcW w:w="3570" w:type="dxa"/>
            <w:shd w:val="clear" w:color="auto" w:fill="auto"/>
            <w:vAlign w:val="center"/>
          </w:tcPr>
          <w:p w14:paraId="2A835C12" w14:textId="77777777" w:rsidR="005D00D6" w:rsidRPr="005D00D6" w:rsidRDefault="005D00D6" w:rsidP="007E191A">
            <w:pPr>
              <w:spacing w:after="0"/>
              <w:rPr>
                <w:rFonts w:cs="Calibri"/>
              </w:rPr>
            </w:pPr>
            <w:r w:rsidRPr="005D00D6">
              <w:rPr>
                <w:rFonts w:cs="Calibri"/>
              </w:rPr>
              <w:t>Διάγνωση ακουστικής αντίληψης στον Αυτισμό και την Σχιζοφρένεια (Υ)</w:t>
            </w:r>
          </w:p>
        </w:tc>
        <w:tc>
          <w:tcPr>
            <w:tcW w:w="1842" w:type="dxa"/>
            <w:vAlign w:val="center"/>
          </w:tcPr>
          <w:p w14:paraId="0C6FEAD2" w14:textId="77777777" w:rsidR="005D00D6" w:rsidRPr="005D00D6" w:rsidRDefault="005D00D6" w:rsidP="007E191A">
            <w:pPr>
              <w:spacing w:after="0"/>
              <w:jc w:val="center"/>
              <w:rPr>
                <w:rFonts w:cs="Calibri"/>
              </w:rPr>
            </w:pPr>
            <w:r w:rsidRPr="005D00D6">
              <w:rPr>
                <w:rFonts w:cs="Calibri"/>
              </w:rPr>
              <w:t>4</w:t>
            </w:r>
          </w:p>
        </w:tc>
        <w:tc>
          <w:tcPr>
            <w:tcW w:w="2268" w:type="dxa"/>
            <w:shd w:val="clear" w:color="auto" w:fill="auto"/>
            <w:vAlign w:val="center"/>
          </w:tcPr>
          <w:p w14:paraId="3C902A52"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40EA7F7A" w14:textId="77777777" w:rsidTr="007E191A">
        <w:trPr>
          <w:trHeight w:val="448"/>
        </w:trPr>
        <w:tc>
          <w:tcPr>
            <w:tcW w:w="0" w:type="auto"/>
            <w:shd w:val="clear" w:color="auto" w:fill="auto"/>
            <w:vAlign w:val="center"/>
          </w:tcPr>
          <w:p w14:paraId="7D6728CA" w14:textId="77777777" w:rsidR="005D00D6" w:rsidRPr="005D00D6" w:rsidRDefault="005D00D6" w:rsidP="007E191A">
            <w:pPr>
              <w:spacing w:after="0"/>
              <w:jc w:val="center"/>
              <w:rPr>
                <w:rFonts w:cs="Calibri"/>
              </w:rPr>
            </w:pPr>
            <w:r w:rsidRPr="005D00D6">
              <w:rPr>
                <w:rFonts w:cs="Calibri"/>
                <w:lang w:val="en-US"/>
              </w:rPr>
              <w:t>Β</w:t>
            </w:r>
          </w:p>
        </w:tc>
        <w:tc>
          <w:tcPr>
            <w:tcW w:w="3570" w:type="dxa"/>
            <w:shd w:val="clear" w:color="auto" w:fill="auto"/>
            <w:vAlign w:val="center"/>
          </w:tcPr>
          <w:p w14:paraId="7994D71A" w14:textId="77777777" w:rsidR="005D00D6" w:rsidRPr="005D00D6" w:rsidRDefault="005D00D6" w:rsidP="007E191A">
            <w:pPr>
              <w:spacing w:after="0"/>
              <w:rPr>
                <w:rFonts w:cs="Calibri"/>
              </w:rPr>
            </w:pPr>
            <w:r w:rsidRPr="005D00D6">
              <w:rPr>
                <w:rFonts w:cs="Calibri"/>
              </w:rPr>
              <w:t>Διάγνωση ακουστικής αντίληψης στις Μαθησιακές Δυσκολίες με έμφαση στην ακουστική επεξεργασία (Υ)</w:t>
            </w:r>
          </w:p>
        </w:tc>
        <w:tc>
          <w:tcPr>
            <w:tcW w:w="1842" w:type="dxa"/>
            <w:vAlign w:val="center"/>
          </w:tcPr>
          <w:p w14:paraId="5E0CEBD1" w14:textId="77777777" w:rsidR="005D00D6" w:rsidRPr="005D00D6" w:rsidRDefault="005D00D6" w:rsidP="007E191A">
            <w:pPr>
              <w:spacing w:after="0"/>
              <w:jc w:val="center"/>
              <w:rPr>
                <w:rFonts w:cs="Calibri"/>
              </w:rPr>
            </w:pPr>
            <w:r w:rsidRPr="005D00D6">
              <w:rPr>
                <w:rFonts w:cs="Calibri"/>
              </w:rPr>
              <w:t>4</w:t>
            </w:r>
          </w:p>
        </w:tc>
        <w:tc>
          <w:tcPr>
            <w:tcW w:w="2268" w:type="dxa"/>
            <w:shd w:val="clear" w:color="auto" w:fill="auto"/>
            <w:vAlign w:val="center"/>
          </w:tcPr>
          <w:p w14:paraId="30BF9601" w14:textId="77777777" w:rsidR="005D00D6" w:rsidRPr="005D00D6" w:rsidRDefault="005D00D6" w:rsidP="007E191A">
            <w:pPr>
              <w:spacing w:after="0"/>
              <w:jc w:val="center"/>
              <w:rPr>
                <w:rFonts w:cs="Calibri"/>
                <w:lang w:val="en-US"/>
              </w:rPr>
            </w:pPr>
            <w:r w:rsidRPr="005D00D6">
              <w:rPr>
                <w:rFonts w:cs="Calibri"/>
                <w:lang w:val="en-US"/>
              </w:rPr>
              <w:t>10</w:t>
            </w:r>
          </w:p>
        </w:tc>
      </w:tr>
      <w:tr w:rsidR="005D00D6" w:rsidRPr="005D00D6" w14:paraId="7A47A636" w14:textId="77777777" w:rsidTr="007E191A">
        <w:trPr>
          <w:trHeight w:val="448"/>
        </w:trPr>
        <w:tc>
          <w:tcPr>
            <w:tcW w:w="0" w:type="auto"/>
            <w:shd w:val="clear" w:color="auto" w:fill="auto"/>
            <w:vAlign w:val="center"/>
          </w:tcPr>
          <w:p w14:paraId="7F29405C" w14:textId="77777777" w:rsidR="005D00D6" w:rsidRPr="005D00D6" w:rsidRDefault="005D00D6" w:rsidP="007E191A">
            <w:pPr>
              <w:spacing w:after="0"/>
              <w:jc w:val="center"/>
              <w:rPr>
                <w:rFonts w:cs="Calibri"/>
                <w:lang w:val="en-US"/>
              </w:rPr>
            </w:pPr>
          </w:p>
        </w:tc>
        <w:tc>
          <w:tcPr>
            <w:tcW w:w="7680" w:type="dxa"/>
            <w:gridSpan w:val="3"/>
            <w:shd w:val="clear" w:color="auto" w:fill="auto"/>
            <w:vAlign w:val="center"/>
          </w:tcPr>
          <w:p w14:paraId="6C970FD7" w14:textId="77777777" w:rsidR="005D00D6" w:rsidRPr="005D00D6" w:rsidRDefault="005D00D6" w:rsidP="007E191A">
            <w:pPr>
              <w:spacing w:after="0"/>
              <w:jc w:val="center"/>
              <w:rPr>
                <w:rFonts w:cs="Calibri"/>
                <w:lang w:val="en-US"/>
              </w:rPr>
            </w:pPr>
            <w:r w:rsidRPr="005D00D6">
              <w:rPr>
                <w:rFonts w:cs="Calibri"/>
                <w:b/>
              </w:rPr>
              <w:t xml:space="preserve">Σύνολο </w:t>
            </w:r>
            <w:r w:rsidRPr="005D00D6">
              <w:rPr>
                <w:rFonts w:cs="Calibri"/>
                <w:b/>
                <w:lang w:val="en-US"/>
              </w:rPr>
              <w:t xml:space="preserve">ECTS </w:t>
            </w:r>
            <w:r w:rsidRPr="005D00D6">
              <w:rPr>
                <w:rFonts w:cs="Calibri"/>
                <w:b/>
              </w:rPr>
              <w:t>Β΄  εξαμήνου:  30</w:t>
            </w:r>
          </w:p>
        </w:tc>
      </w:tr>
    </w:tbl>
    <w:p w14:paraId="29C0503E" w14:textId="77777777" w:rsidR="005D00D6" w:rsidRPr="005D00D6" w:rsidRDefault="005D00D6" w:rsidP="005D00D6"/>
    <w:tbl>
      <w:tblPr>
        <w:tblW w:w="8613"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933"/>
        <w:gridCol w:w="3570"/>
        <w:gridCol w:w="1842"/>
        <w:gridCol w:w="2268"/>
      </w:tblGrid>
      <w:tr w:rsidR="005D00D6" w:rsidRPr="005D00D6" w14:paraId="00F8F314" w14:textId="77777777" w:rsidTr="007E191A">
        <w:trPr>
          <w:trHeight w:val="421"/>
        </w:trPr>
        <w:tc>
          <w:tcPr>
            <w:tcW w:w="0" w:type="auto"/>
            <w:tcBorders>
              <w:bottom w:val="single" w:sz="12" w:space="0" w:color="A5A5A5" w:themeColor="accent3"/>
            </w:tcBorders>
            <w:shd w:val="clear" w:color="auto" w:fill="CCFFFF"/>
            <w:vAlign w:val="center"/>
          </w:tcPr>
          <w:p w14:paraId="51D32048" w14:textId="77777777" w:rsidR="005D00D6" w:rsidRPr="005D00D6" w:rsidRDefault="005D00D6" w:rsidP="007E191A">
            <w:pPr>
              <w:spacing w:after="0"/>
              <w:jc w:val="center"/>
              <w:rPr>
                <w:rFonts w:cs="Calibri"/>
                <w:b/>
                <w:lang w:val="en-US"/>
              </w:rPr>
            </w:pPr>
          </w:p>
        </w:tc>
        <w:tc>
          <w:tcPr>
            <w:tcW w:w="7680" w:type="dxa"/>
            <w:gridSpan w:val="3"/>
            <w:shd w:val="clear" w:color="auto" w:fill="CCFFFF"/>
            <w:vAlign w:val="center"/>
          </w:tcPr>
          <w:p w14:paraId="2B8A481E" w14:textId="77777777" w:rsidR="005D00D6" w:rsidRPr="005D00D6" w:rsidRDefault="005D00D6" w:rsidP="007E191A">
            <w:pPr>
              <w:spacing w:after="0"/>
              <w:jc w:val="center"/>
              <w:rPr>
                <w:rFonts w:cs="Calibri"/>
                <w:b/>
              </w:rPr>
            </w:pPr>
            <w:r w:rsidRPr="005D00D6">
              <w:rPr>
                <w:rFonts w:cs="Calibri"/>
                <w:b/>
              </w:rPr>
              <w:t xml:space="preserve">Γ΄εξάμηνο </w:t>
            </w:r>
          </w:p>
          <w:p w14:paraId="72FD7831" w14:textId="7344139D" w:rsidR="005D00D6" w:rsidRPr="005D00D6" w:rsidRDefault="005D00D6" w:rsidP="007E191A">
            <w:pPr>
              <w:spacing w:after="0"/>
              <w:jc w:val="center"/>
              <w:rPr>
                <w:rFonts w:cs="Calibri"/>
                <w:b/>
              </w:rPr>
            </w:pPr>
            <w:r w:rsidRPr="005D00D6">
              <w:rPr>
                <w:rFonts w:cs="Calibri"/>
                <w:b/>
              </w:rPr>
              <w:t>(Ειδίκευση 1:</w:t>
            </w:r>
            <w:r w:rsidRPr="005D00D6">
              <w:t xml:space="preserve"> Αντιμετώπιση Διαταραχ</w:t>
            </w:r>
            <w:r w:rsidR="00D36696">
              <w:t>ής</w:t>
            </w:r>
            <w:r w:rsidRPr="005D00D6">
              <w:t xml:space="preserve"> Ακουστικής Επεξεργασίας (ΔΑΕ)-Ψυχοακουστικές εφαρμογές στον Αυτισμό, την Σχιζοφρένεια, την Βαρηκοΐα και τις Μαθησιακές Δυσκολίες</w:t>
            </w:r>
          </w:p>
        </w:tc>
      </w:tr>
      <w:tr w:rsidR="005D00D6" w:rsidRPr="005D00D6" w14:paraId="7636E25D" w14:textId="77777777" w:rsidTr="007E191A">
        <w:trPr>
          <w:trHeight w:val="448"/>
        </w:trPr>
        <w:tc>
          <w:tcPr>
            <w:tcW w:w="0" w:type="auto"/>
            <w:tcBorders>
              <w:top w:val="single" w:sz="12" w:space="0" w:color="A5A5A5" w:themeColor="accent3"/>
            </w:tcBorders>
            <w:shd w:val="clear" w:color="auto" w:fill="auto"/>
            <w:vAlign w:val="center"/>
          </w:tcPr>
          <w:p w14:paraId="699202BB" w14:textId="77777777" w:rsidR="005D00D6" w:rsidRPr="005D00D6" w:rsidRDefault="005D00D6" w:rsidP="007E191A">
            <w:pPr>
              <w:spacing w:after="0"/>
              <w:jc w:val="center"/>
              <w:rPr>
                <w:rFonts w:cs="Calibri"/>
              </w:rPr>
            </w:pPr>
            <w:r w:rsidRPr="005D00D6">
              <w:rPr>
                <w:rFonts w:cs="Calibri"/>
                <w:lang w:val="en-US"/>
              </w:rPr>
              <w:t>Γ</w:t>
            </w:r>
          </w:p>
        </w:tc>
        <w:tc>
          <w:tcPr>
            <w:tcW w:w="3570" w:type="dxa"/>
            <w:tcBorders>
              <w:top w:val="single" w:sz="12" w:space="0" w:color="A5A5A5" w:themeColor="accent3"/>
            </w:tcBorders>
            <w:shd w:val="clear" w:color="auto" w:fill="auto"/>
            <w:vAlign w:val="center"/>
          </w:tcPr>
          <w:p w14:paraId="217FB02E" w14:textId="77777777" w:rsidR="005D00D6" w:rsidRPr="005D00D6" w:rsidRDefault="005D00D6" w:rsidP="007E191A">
            <w:pPr>
              <w:spacing w:after="0"/>
              <w:jc w:val="both"/>
              <w:rPr>
                <w:rFonts w:cs="Calibri"/>
              </w:rPr>
            </w:pPr>
            <w:r w:rsidRPr="005D00D6">
              <w:rPr>
                <w:rFonts w:cs="Calibri"/>
              </w:rPr>
              <w:t xml:space="preserve">Κλινικό εργαστήριο εφαρμογής ηχητικών ασκήσεων για αντιμετώπιση ΔΑΕ (ειδίκευση 1, Υ) </w:t>
            </w:r>
          </w:p>
        </w:tc>
        <w:tc>
          <w:tcPr>
            <w:tcW w:w="1842" w:type="dxa"/>
            <w:tcBorders>
              <w:top w:val="single" w:sz="12" w:space="0" w:color="A5A5A5" w:themeColor="accent3"/>
            </w:tcBorders>
            <w:vAlign w:val="center"/>
          </w:tcPr>
          <w:p w14:paraId="3A969766" w14:textId="77777777" w:rsidR="005D00D6" w:rsidRPr="005D00D6" w:rsidRDefault="005D00D6" w:rsidP="007E191A">
            <w:pPr>
              <w:spacing w:after="0"/>
              <w:jc w:val="center"/>
              <w:rPr>
                <w:rFonts w:cs="Calibri"/>
              </w:rPr>
            </w:pPr>
            <w:r w:rsidRPr="005D00D6">
              <w:rPr>
                <w:rFonts w:cs="Calibri"/>
              </w:rPr>
              <w:t>4</w:t>
            </w:r>
          </w:p>
        </w:tc>
        <w:tc>
          <w:tcPr>
            <w:tcW w:w="2268" w:type="dxa"/>
            <w:tcBorders>
              <w:top w:val="single" w:sz="12" w:space="0" w:color="A5A5A5" w:themeColor="accent3"/>
            </w:tcBorders>
            <w:shd w:val="clear" w:color="auto" w:fill="auto"/>
            <w:vAlign w:val="center"/>
          </w:tcPr>
          <w:p w14:paraId="3E3AF0DB" w14:textId="77777777" w:rsidR="005D00D6" w:rsidRPr="005D00D6" w:rsidRDefault="005D00D6" w:rsidP="007E191A">
            <w:pPr>
              <w:spacing w:after="0"/>
              <w:jc w:val="center"/>
              <w:rPr>
                <w:rFonts w:cs="Calibri"/>
                <w:lang w:val="en-US"/>
              </w:rPr>
            </w:pPr>
            <w:r w:rsidRPr="005D00D6">
              <w:rPr>
                <w:rFonts w:cs="Calibri"/>
                <w:lang w:val="en-US"/>
              </w:rPr>
              <w:t>15</w:t>
            </w:r>
          </w:p>
        </w:tc>
      </w:tr>
      <w:tr w:rsidR="005D00D6" w:rsidRPr="005D00D6" w14:paraId="6D0A98EF" w14:textId="77777777" w:rsidTr="007E191A">
        <w:trPr>
          <w:trHeight w:val="421"/>
        </w:trPr>
        <w:tc>
          <w:tcPr>
            <w:tcW w:w="0" w:type="auto"/>
            <w:shd w:val="clear" w:color="auto" w:fill="auto"/>
            <w:vAlign w:val="center"/>
          </w:tcPr>
          <w:p w14:paraId="3296FDB3" w14:textId="77777777" w:rsidR="005D00D6" w:rsidRPr="005D00D6" w:rsidRDefault="005D00D6" w:rsidP="007E191A">
            <w:pPr>
              <w:spacing w:after="0"/>
              <w:jc w:val="center"/>
              <w:rPr>
                <w:rFonts w:cs="Calibri"/>
                <w:lang w:val="en-US"/>
              </w:rPr>
            </w:pPr>
            <w:r w:rsidRPr="005D00D6">
              <w:rPr>
                <w:rFonts w:cs="Calibri"/>
                <w:lang w:val="en-US"/>
              </w:rPr>
              <w:t>Γ</w:t>
            </w:r>
          </w:p>
        </w:tc>
        <w:tc>
          <w:tcPr>
            <w:tcW w:w="3570" w:type="dxa"/>
            <w:shd w:val="clear" w:color="auto" w:fill="auto"/>
            <w:vAlign w:val="center"/>
          </w:tcPr>
          <w:p w14:paraId="658F95DD" w14:textId="77777777" w:rsidR="005D00D6" w:rsidRPr="005D00D6" w:rsidRDefault="005D00D6" w:rsidP="007E191A">
            <w:pPr>
              <w:spacing w:after="0"/>
              <w:jc w:val="both"/>
              <w:rPr>
                <w:rFonts w:cs="Calibri"/>
              </w:rPr>
            </w:pPr>
            <w:r w:rsidRPr="005D00D6">
              <w:rPr>
                <w:rFonts w:cs="Calibri"/>
              </w:rPr>
              <w:t>Εκπόνηση Μεταπτυχιακής Διπλωματικής Εργασίας</w:t>
            </w:r>
          </w:p>
        </w:tc>
        <w:tc>
          <w:tcPr>
            <w:tcW w:w="1842" w:type="dxa"/>
            <w:vAlign w:val="center"/>
          </w:tcPr>
          <w:p w14:paraId="50753752" w14:textId="77777777" w:rsidR="005D00D6" w:rsidRPr="005D00D6" w:rsidRDefault="005D00D6" w:rsidP="007E191A">
            <w:pPr>
              <w:spacing w:after="0"/>
              <w:jc w:val="center"/>
              <w:rPr>
                <w:rFonts w:cs="Calibri"/>
              </w:rPr>
            </w:pPr>
          </w:p>
        </w:tc>
        <w:tc>
          <w:tcPr>
            <w:tcW w:w="2268" w:type="dxa"/>
            <w:shd w:val="clear" w:color="auto" w:fill="auto"/>
            <w:vAlign w:val="center"/>
          </w:tcPr>
          <w:p w14:paraId="3BD81E2E" w14:textId="77777777" w:rsidR="005D00D6" w:rsidRPr="005D00D6" w:rsidRDefault="005D00D6" w:rsidP="007E191A">
            <w:pPr>
              <w:spacing w:after="0"/>
              <w:jc w:val="center"/>
              <w:rPr>
                <w:rFonts w:cs="Calibri"/>
                <w:lang w:val="en-US"/>
              </w:rPr>
            </w:pPr>
            <w:r w:rsidRPr="005D00D6">
              <w:rPr>
                <w:rFonts w:cs="Calibri"/>
                <w:lang w:val="en-US"/>
              </w:rPr>
              <w:t>15</w:t>
            </w:r>
          </w:p>
        </w:tc>
      </w:tr>
      <w:tr w:rsidR="005D00D6" w:rsidRPr="005D00D6" w14:paraId="7345A53E" w14:textId="77777777" w:rsidTr="007E191A">
        <w:trPr>
          <w:trHeight w:val="448"/>
        </w:trPr>
        <w:tc>
          <w:tcPr>
            <w:tcW w:w="0" w:type="auto"/>
            <w:shd w:val="clear" w:color="auto" w:fill="auto"/>
            <w:vAlign w:val="center"/>
          </w:tcPr>
          <w:p w14:paraId="4A99FAF1" w14:textId="77777777" w:rsidR="005D00D6" w:rsidRPr="005D00D6" w:rsidRDefault="005D00D6" w:rsidP="007E191A">
            <w:pPr>
              <w:spacing w:after="0"/>
              <w:jc w:val="center"/>
              <w:rPr>
                <w:rFonts w:cs="Calibri"/>
              </w:rPr>
            </w:pPr>
          </w:p>
        </w:tc>
        <w:tc>
          <w:tcPr>
            <w:tcW w:w="3570" w:type="dxa"/>
            <w:shd w:val="clear" w:color="auto" w:fill="auto"/>
            <w:vAlign w:val="center"/>
          </w:tcPr>
          <w:p w14:paraId="103CBB9B" w14:textId="77777777" w:rsidR="005D00D6" w:rsidRPr="005D00D6" w:rsidRDefault="005D00D6" w:rsidP="007E191A">
            <w:pPr>
              <w:spacing w:after="0"/>
              <w:rPr>
                <w:rFonts w:cs="Calibri"/>
              </w:rPr>
            </w:pPr>
          </w:p>
        </w:tc>
        <w:tc>
          <w:tcPr>
            <w:tcW w:w="1842" w:type="dxa"/>
            <w:vAlign w:val="center"/>
          </w:tcPr>
          <w:p w14:paraId="04F5EACD" w14:textId="77777777" w:rsidR="005D00D6" w:rsidRPr="005D00D6" w:rsidRDefault="005D00D6" w:rsidP="007E191A">
            <w:pPr>
              <w:spacing w:after="0"/>
              <w:jc w:val="center"/>
              <w:rPr>
                <w:rFonts w:cs="Calibri"/>
              </w:rPr>
            </w:pPr>
          </w:p>
        </w:tc>
        <w:tc>
          <w:tcPr>
            <w:tcW w:w="2268" w:type="dxa"/>
            <w:shd w:val="clear" w:color="auto" w:fill="auto"/>
            <w:vAlign w:val="center"/>
          </w:tcPr>
          <w:p w14:paraId="693D6481" w14:textId="77777777" w:rsidR="005D00D6" w:rsidRPr="005D00D6" w:rsidRDefault="005D00D6" w:rsidP="007E191A">
            <w:pPr>
              <w:spacing w:after="0"/>
              <w:jc w:val="center"/>
              <w:rPr>
                <w:rFonts w:cs="Calibri"/>
                <w:lang w:val="en-US"/>
              </w:rPr>
            </w:pPr>
            <w:r w:rsidRPr="005D00D6">
              <w:rPr>
                <w:rFonts w:cs="Calibri"/>
                <w:lang w:val="en-US"/>
              </w:rPr>
              <w:t>30</w:t>
            </w:r>
          </w:p>
        </w:tc>
      </w:tr>
      <w:tr w:rsidR="005D00D6" w:rsidRPr="005D00D6" w14:paraId="7F70B675" w14:textId="77777777" w:rsidTr="007E191A">
        <w:trPr>
          <w:trHeight w:val="448"/>
        </w:trPr>
        <w:tc>
          <w:tcPr>
            <w:tcW w:w="0" w:type="auto"/>
            <w:shd w:val="clear" w:color="auto" w:fill="auto"/>
            <w:vAlign w:val="center"/>
          </w:tcPr>
          <w:p w14:paraId="51E12971" w14:textId="77777777" w:rsidR="005D00D6" w:rsidRPr="005D00D6" w:rsidRDefault="005D00D6" w:rsidP="007E191A">
            <w:pPr>
              <w:spacing w:after="0"/>
              <w:jc w:val="center"/>
              <w:rPr>
                <w:rFonts w:cs="Calibri"/>
              </w:rPr>
            </w:pPr>
          </w:p>
        </w:tc>
        <w:tc>
          <w:tcPr>
            <w:tcW w:w="7680" w:type="dxa"/>
            <w:gridSpan w:val="3"/>
            <w:shd w:val="clear" w:color="auto" w:fill="auto"/>
            <w:vAlign w:val="center"/>
          </w:tcPr>
          <w:p w14:paraId="45FFBFDF" w14:textId="77777777" w:rsidR="005D00D6" w:rsidRPr="005D00D6" w:rsidRDefault="005D00D6" w:rsidP="007E191A">
            <w:pPr>
              <w:spacing w:after="0"/>
              <w:jc w:val="center"/>
              <w:rPr>
                <w:rFonts w:cs="Calibri"/>
                <w:lang w:val="en-US"/>
              </w:rPr>
            </w:pPr>
            <w:r w:rsidRPr="005D00D6">
              <w:rPr>
                <w:rFonts w:cs="Calibri"/>
                <w:b/>
              </w:rPr>
              <w:t xml:space="preserve">Σύνολο </w:t>
            </w:r>
            <w:r w:rsidRPr="005D00D6">
              <w:rPr>
                <w:rFonts w:cs="Calibri"/>
                <w:b/>
                <w:lang w:val="en-US"/>
              </w:rPr>
              <w:t xml:space="preserve">ECTS </w:t>
            </w:r>
            <w:r w:rsidRPr="005D00D6">
              <w:rPr>
                <w:rFonts w:cs="Calibri"/>
                <w:b/>
              </w:rPr>
              <w:t>Γ΄  εξαμήνου:  30</w:t>
            </w:r>
          </w:p>
        </w:tc>
      </w:tr>
    </w:tbl>
    <w:p w14:paraId="2214AEA7" w14:textId="77777777" w:rsidR="005D00D6" w:rsidRPr="005D00D6" w:rsidRDefault="005D00D6" w:rsidP="005D00D6"/>
    <w:tbl>
      <w:tblPr>
        <w:tblW w:w="8613" w:type="dxa"/>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insideH w:val="single" w:sz="4" w:space="0" w:color="262626" w:themeColor="text1" w:themeTint="D9"/>
          <w:insideV w:val="single" w:sz="4" w:space="0" w:color="262626" w:themeColor="text1" w:themeTint="D9"/>
        </w:tblBorders>
        <w:tblLook w:val="04A0" w:firstRow="1" w:lastRow="0" w:firstColumn="1" w:lastColumn="0" w:noHBand="0" w:noVBand="1"/>
      </w:tblPr>
      <w:tblGrid>
        <w:gridCol w:w="933"/>
        <w:gridCol w:w="3570"/>
        <w:gridCol w:w="1842"/>
        <w:gridCol w:w="2268"/>
      </w:tblGrid>
      <w:tr w:rsidR="005D00D6" w:rsidRPr="005D00D6" w14:paraId="2D48B8C9" w14:textId="77777777" w:rsidTr="007E191A">
        <w:trPr>
          <w:trHeight w:val="421"/>
        </w:trPr>
        <w:tc>
          <w:tcPr>
            <w:tcW w:w="0" w:type="auto"/>
            <w:tcBorders>
              <w:bottom w:val="single" w:sz="12" w:space="0" w:color="A5A5A5" w:themeColor="accent3"/>
            </w:tcBorders>
            <w:shd w:val="clear" w:color="auto" w:fill="CCFFFF"/>
            <w:vAlign w:val="center"/>
          </w:tcPr>
          <w:p w14:paraId="0E7CF1CC" w14:textId="77777777" w:rsidR="005D00D6" w:rsidRPr="005D00D6" w:rsidRDefault="005D00D6" w:rsidP="007E191A">
            <w:pPr>
              <w:spacing w:after="0"/>
              <w:jc w:val="center"/>
              <w:rPr>
                <w:rFonts w:cs="Calibri"/>
                <w:b/>
                <w:lang w:val="en-US"/>
              </w:rPr>
            </w:pPr>
          </w:p>
        </w:tc>
        <w:tc>
          <w:tcPr>
            <w:tcW w:w="7680" w:type="dxa"/>
            <w:gridSpan w:val="3"/>
            <w:shd w:val="clear" w:color="auto" w:fill="CCFFFF"/>
            <w:vAlign w:val="center"/>
          </w:tcPr>
          <w:p w14:paraId="6A54CA44" w14:textId="77777777" w:rsidR="005D00D6" w:rsidRPr="005D00D6" w:rsidRDefault="005D00D6" w:rsidP="007E191A">
            <w:pPr>
              <w:spacing w:after="0"/>
              <w:jc w:val="center"/>
              <w:rPr>
                <w:rFonts w:cs="Calibri"/>
                <w:b/>
              </w:rPr>
            </w:pPr>
            <w:r w:rsidRPr="005D00D6">
              <w:rPr>
                <w:rFonts w:cs="Calibri"/>
                <w:b/>
              </w:rPr>
              <w:t xml:space="preserve">Γ΄εξάμηνο </w:t>
            </w:r>
          </w:p>
          <w:p w14:paraId="51E08485" w14:textId="347A32D7" w:rsidR="005D00D6" w:rsidRPr="005D00D6" w:rsidRDefault="005D00D6" w:rsidP="007E191A">
            <w:pPr>
              <w:spacing w:after="0"/>
              <w:jc w:val="center"/>
              <w:rPr>
                <w:rFonts w:cs="Calibri"/>
                <w:b/>
              </w:rPr>
            </w:pPr>
            <w:r w:rsidRPr="005D00D6">
              <w:rPr>
                <w:rFonts w:cs="Calibri"/>
                <w:b/>
              </w:rPr>
              <w:t>(Ειδίκευση 2:</w:t>
            </w:r>
            <w:r w:rsidRPr="005D00D6">
              <w:t xml:space="preserve"> Διάγνωση Διαταραχ</w:t>
            </w:r>
            <w:r w:rsidR="00D36696">
              <w:t>ής</w:t>
            </w:r>
            <w:r w:rsidRPr="005D00D6">
              <w:t xml:space="preserve"> Ακουστικής Επεξεργασίας (ΔΑΕ)-Ψυχοακουστικές εφαρμογές στον Αυτισμό, την Σχιζοφρένεια, την Βαρηκοΐα και τις Μαθησιακές Δυσκολίες</w:t>
            </w:r>
          </w:p>
        </w:tc>
      </w:tr>
      <w:tr w:rsidR="005D00D6" w:rsidRPr="005D00D6" w14:paraId="0515C366" w14:textId="77777777" w:rsidTr="007E191A">
        <w:trPr>
          <w:trHeight w:val="448"/>
        </w:trPr>
        <w:tc>
          <w:tcPr>
            <w:tcW w:w="0" w:type="auto"/>
            <w:tcBorders>
              <w:top w:val="single" w:sz="12" w:space="0" w:color="A5A5A5" w:themeColor="accent3"/>
            </w:tcBorders>
            <w:shd w:val="clear" w:color="auto" w:fill="auto"/>
            <w:vAlign w:val="center"/>
          </w:tcPr>
          <w:p w14:paraId="59E5C206" w14:textId="77777777" w:rsidR="005D00D6" w:rsidRPr="005D00D6" w:rsidRDefault="005D00D6" w:rsidP="007E191A">
            <w:pPr>
              <w:spacing w:after="0"/>
              <w:jc w:val="center"/>
              <w:rPr>
                <w:rFonts w:cs="Calibri"/>
              </w:rPr>
            </w:pPr>
            <w:r w:rsidRPr="005D00D6">
              <w:rPr>
                <w:rFonts w:cs="Calibri"/>
                <w:lang w:val="en-US"/>
              </w:rPr>
              <w:t>Γ</w:t>
            </w:r>
          </w:p>
        </w:tc>
        <w:tc>
          <w:tcPr>
            <w:tcW w:w="3570" w:type="dxa"/>
            <w:tcBorders>
              <w:top w:val="single" w:sz="12" w:space="0" w:color="A5A5A5" w:themeColor="accent3"/>
            </w:tcBorders>
            <w:shd w:val="clear" w:color="auto" w:fill="auto"/>
            <w:vAlign w:val="center"/>
          </w:tcPr>
          <w:p w14:paraId="5E513333" w14:textId="77777777" w:rsidR="005D00D6" w:rsidRPr="005D00D6" w:rsidRDefault="005D00D6" w:rsidP="007E191A">
            <w:pPr>
              <w:spacing w:after="0"/>
              <w:jc w:val="both"/>
              <w:rPr>
                <w:rFonts w:cs="Calibri"/>
              </w:rPr>
            </w:pPr>
            <w:r w:rsidRPr="005D00D6">
              <w:rPr>
                <w:rFonts w:cs="Calibri"/>
              </w:rPr>
              <w:t>Κλινικό εργαστήριο εφαρμογής των διαγνωστικών δοκιμασιών και της ορθής διαγνωστικής προσέγγισης (ειδίκευση 2, Υ)</w:t>
            </w:r>
          </w:p>
        </w:tc>
        <w:tc>
          <w:tcPr>
            <w:tcW w:w="1842" w:type="dxa"/>
            <w:tcBorders>
              <w:top w:val="single" w:sz="12" w:space="0" w:color="A5A5A5" w:themeColor="accent3"/>
            </w:tcBorders>
            <w:vAlign w:val="center"/>
          </w:tcPr>
          <w:p w14:paraId="6C260F41" w14:textId="77777777" w:rsidR="005D00D6" w:rsidRPr="005D00D6" w:rsidRDefault="005D00D6" w:rsidP="007E191A">
            <w:pPr>
              <w:spacing w:after="0"/>
              <w:jc w:val="center"/>
              <w:rPr>
                <w:rFonts w:cs="Calibri"/>
              </w:rPr>
            </w:pPr>
            <w:r w:rsidRPr="005D00D6">
              <w:rPr>
                <w:rFonts w:cs="Calibri"/>
              </w:rPr>
              <w:t>4</w:t>
            </w:r>
          </w:p>
        </w:tc>
        <w:tc>
          <w:tcPr>
            <w:tcW w:w="2268" w:type="dxa"/>
            <w:tcBorders>
              <w:top w:val="single" w:sz="12" w:space="0" w:color="A5A5A5" w:themeColor="accent3"/>
            </w:tcBorders>
            <w:shd w:val="clear" w:color="auto" w:fill="auto"/>
            <w:vAlign w:val="center"/>
          </w:tcPr>
          <w:p w14:paraId="0B2427C1" w14:textId="77777777" w:rsidR="005D00D6" w:rsidRPr="005D00D6" w:rsidRDefault="005D00D6" w:rsidP="007E191A">
            <w:pPr>
              <w:spacing w:after="0"/>
              <w:jc w:val="center"/>
              <w:rPr>
                <w:rFonts w:cs="Calibri"/>
                <w:lang w:val="en-US"/>
              </w:rPr>
            </w:pPr>
            <w:r w:rsidRPr="005D00D6">
              <w:rPr>
                <w:rFonts w:cs="Calibri"/>
                <w:lang w:val="en-US"/>
              </w:rPr>
              <w:t>15</w:t>
            </w:r>
          </w:p>
        </w:tc>
      </w:tr>
      <w:tr w:rsidR="005D00D6" w:rsidRPr="005D00D6" w14:paraId="76984FC7" w14:textId="77777777" w:rsidTr="007E191A">
        <w:trPr>
          <w:trHeight w:val="421"/>
        </w:trPr>
        <w:tc>
          <w:tcPr>
            <w:tcW w:w="0" w:type="auto"/>
            <w:shd w:val="clear" w:color="auto" w:fill="auto"/>
            <w:vAlign w:val="center"/>
          </w:tcPr>
          <w:p w14:paraId="2EF5E0F2" w14:textId="77777777" w:rsidR="005D00D6" w:rsidRPr="005D00D6" w:rsidRDefault="005D00D6" w:rsidP="007E191A">
            <w:pPr>
              <w:spacing w:after="0"/>
              <w:jc w:val="center"/>
              <w:rPr>
                <w:rFonts w:cs="Calibri"/>
                <w:lang w:val="en-US"/>
              </w:rPr>
            </w:pPr>
            <w:r w:rsidRPr="005D00D6">
              <w:rPr>
                <w:rFonts w:cs="Calibri"/>
                <w:lang w:val="en-US"/>
              </w:rPr>
              <w:t>Γ</w:t>
            </w:r>
          </w:p>
        </w:tc>
        <w:tc>
          <w:tcPr>
            <w:tcW w:w="3570" w:type="dxa"/>
            <w:shd w:val="clear" w:color="auto" w:fill="auto"/>
            <w:vAlign w:val="center"/>
          </w:tcPr>
          <w:p w14:paraId="29C362EE" w14:textId="77777777" w:rsidR="005D00D6" w:rsidRPr="005D00D6" w:rsidRDefault="005D00D6" w:rsidP="007E191A">
            <w:pPr>
              <w:spacing w:after="0"/>
              <w:rPr>
                <w:rFonts w:cs="Calibri"/>
              </w:rPr>
            </w:pPr>
            <w:r w:rsidRPr="005D00D6">
              <w:rPr>
                <w:rFonts w:cs="Calibri"/>
              </w:rPr>
              <w:t>Εκπόνηση Μεταπτυχιακής Διπλωματικής Εργασίας</w:t>
            </w:r>
          </w:p>
        </w:tc>
        <w:tc>
          <w:tcPr>
            <w:tcW w:w="1842" w:type="dxa"/>
            <w:vAlign w:val="center"/>
          </w:tcPr>
          <w:p w14:paraId="47B71515" w14:textId="77777777" w:rsidR="005D00D6" w:rsidRPr="005D00D6" w:rsidRDefault="005D00D6" w:rsidP="007E191A">
            <w:pPr>
              <w:spacing w:after="0"/>
              <w:jc w:val="center"/>
              <w:rPr>
                <w:rFonts w:cs="Calibri"/>
              </w:rPr>
            </w:pPr>
          </w:p>
        </w:tc>
        <w:tc>
          <w:tcPr>
            <w:tcW w:w="2268" w:type="dxa"/>
            <w:shd w:val="clear" w:color="auto" w:fill="auto"/>
            <w:vAlign w:val="center"/>
          </w:tcPr>
          <w:p w14:paraId="55B0B18D" w14:textId="77777777" w:rsidR="005D00D6" w:rsidRPr="005D00D6" w:rsidRDefault="005D00D6" w:rsidP="007E191A">
            <w:pPr>
              <w:spacing w:after="0"/>
              <w:jc w:val="center"/>
              <w:rPr>
                <w:rFonts w:cs="Calibri"/>
                <w:lang w:val="en-US"/>
              </w:rPr>
            </w:pPr>
            <w:r w:rsidRPr="005D00D6">
              <w:rPr>
                <w:rFonts w:cs="Calibri"/>
                <w:lang w:val="en-US"/>
              </w:rPr>
              <w:t>15</w:t>
            </w:r>
          </w:p>
        </w:tc>
      </w:tr>
      <w:tr w:rsidR="005D00D6" w:rsidRPr="005D00D6" w14:paraId="2C93A763" w14:textId="77777777" w:rsidTr="007E191A">
        <w:trPr>
          <w:trHeight w:val="448"/>
        </w:trPr>
        <w:tc>
          <w:tcPr>
            <w:tcW w:w="0" w:type="auto"/>
            <w:shd w:val="clear" w:color="auto" w:fill="auto"/>
            <w:vAlign w:val="center"/>
          </w:tcPr>
          <w:p w14:paraId="4C39722A" w14:textId="77777777" w:rsidR="005D00D6" w:rsidRPr="005D00D6" w:rsidRDefault="005D00D6" w:rsidP="007E191A">
            <w:pPr>
              <w:spacing w:after="0"/>
              <w:jc w:val="center"/>
              <w:rPr>
                <w:rFonts w:cs="Calibri"/>
              </w:rPr>
            </w:pPr>
          </w:p>
        </w:tc>
        <w:tc>
          <w:tcPr>
            <w:tcW w:w="3570" w:type="dxa"/>
            <w:shd w:val="clear" w:color="auto" w:fill="auto"/>
            <w:vAlign w:val="center"/>
          </w:tcPr>
          <w:p w14:paraId="52DD8C40" w14:textId="77777777" w:rsidR="005D00D6" w:rsidRPr="005D00D6" w:rsidRDefault="005D00D6" w:rsidP="007E191A">
            <w:pPr>
              <w:spacing w:after="0"/>
              <w:rPr>
                <w:rFonts w:cs="Calibri"/>
              </w:rPr>
            </w:pPr>
          </w:p>
        </w:tc>
        <w:tc>
          <w:tcPr>
            <w:tcW w:w="1842" w:type="dxa"/>
            <w:vAlign w:val="center"/>
          </w:tcPr>
          <w:p w14:paraId="185A48AC" w14:textId="77777777" w:rsidR="005D00D6" w:rsidRPr="005D00D6" w:rsidRDefault="005D00D6" w:rsidP="007E191A">
            <w:pPr>
              <w:spacing w:after="0"/>
              <w:jc w:val="center"/>
              <w:rPr>
                <w:rFonts w:cs="Calibri"/>
              </w:rPr>
            </w:pPr>
          </w:p>
        </w:tc>
        <w:tc>
          <w:tcPr>
            <w:tcW w:w="2268" w:type="dxa"/>
            <w:shd w:val="clear" w:color="auto" w:fill="auto"/>
            <w:vAlign w:val="center"/>
          </w:tcPr>
          <w:p w14:paraId="5AA2A4A8" w14:textId="77777777" w:rsidR="005D00D6" w:rsidRPr="005D00D6" w:rsidRDefault="005D00D6" w:rsidP="007E191A">
            <w:pPr>
              <w:spacing w:after="0"/>
              <w:jc w:val="center"/>
              <w:rPr>
                <w:rFonts w:cs="Calibri"/>
                <w:lang w:val="en-US"/>
              </w:rPr>
            </w:pPr>
            <w:r w:rsidRPr="005D00D6">
              <w:rPr>
                <w:rFonts w:cs="Calibri"/>
                <w:lang w:val="en-US"/>
              </w:rPr>
              <w:t>30</w:t>
            </w:r>
          </w:p>
        </w:tc>
      </w:tr>
      <w:tr w:rsidR="005D00D6" w:rsidRPr="005D00D6" w14:paraId="2354BB2F" w14:textId="77777777" w:rsidTr="007E191A">
        <w:trPr>
          <w:trHeight w:val="448"/>
        </w:trPr>
        <w:tc>
          <w:tcPr>
            <w:tcW w:w="0" w:type="auto"/>
            <w:shd w:val="clear" w:color="auto" w:fill="auto"/>
            <w:vAlign w:val="center"/>
          </w:tcPr>
          <w:p w14:paraId="37B764B2" w14:textId="77777777" w:rsidR="005D00D6" w:rsidRPr="005D00D6" w:rsidRDefault="005D00D6" w:rsidP="007E191A">
            <w:pPr>
              <w:spacing w:after="0"/>
              <w:jc w:val="center"/>
              <w:rPr>
                <w:rFonts w:cs="Calibri"/>
              </w:rPr>
            </w:pPr>
          </w:p>
        </w:tc>
        <w:tc>
          <w:tcPr>
            <w:tcW w:w="7680" w:type="dxa"/>
            <w:gridSpan w:val="3"/>
            <w:shd w:val="clear" w:color="auto" w:fill="auto"/>
            <w:vAlign w:val="center"/>
          </w:tcPr>
          <w:p w14:paraId="7BF93AE1" w14:textId="1D4B84F7" w:rsidR="005D00D6" w:rsidRPr="005D00D6" w:rsidRDefault="005D00D6" w:rsidP="007E191A">
            <w:pPr>
              <w:spacing w:after="0"/>
              <w:jc w:val="center"/>
              <w:rPr>
                <w:rFonts w:cs="Calibri"/>
                <w:lang w:val="en-US"/>
              </w:rPr>
            </w:pPr>
            <w:r w:rsidRPr="005D00D6">
              <w:rPr>
                <w:rFonts w:cs="Calibri"/>
                <w:b/>
              </w:rPr>
              <w:t xml:space="preserve">Σύνολο </w:t>
            </w:r>
            <w:r w:rsidRPr="005D00D6">
              <w:rPr>
                <w:rFonts w:cs="Calibri"/>
                <w:b/>
                <w:lang w:val="en-US"/>
              </w:rPr>
              <w:t xml:space="preserve">ECTS </w:t>
            </w:r>
            <w:r w:rsidRPr="005D00D6">
              <w:rPr>
                <w:rFonts w:cs="Calibri"/>
                <w:b/>
              </w:rPr>
              <w:t>Γ΄  εξαμήνου:  30</w:t>
            </w:r>
          </w:p>
        </w:tc>
      </w:tr>
    </w:tbl>
    <w:p w14:paraId="039761A3" w14:textId="0247BA00" w:rsidR="007F5912" w:rsidRPr="00C52954" w:rsidRDefault="007F5912" w:rsidP="005D00D6">
      <w:pPr>
        <w:autoSpaceDE w:val="0"/>
        <w:autoSpaceDN w:val="0"/>
        <w:adjustRightInd w:val="0"/>
        <w:spacing w:after="0" w:line="276" w:lineRule="auto"/>
        <w:ind w:left="426" w:right="425"/>
        <w:jc w:val="both"/>
        <w:rPr>
          <w:rFonts w:cstheme="minorHAnsi"/>
          <w:color w:val="0D0D0D"/>
        </w:rPr>
      </w:pPr>
    </w:p>
    <w:p w14:paraId="1CCF2C2F" w14:textId="77777777" w:rsidR="002F42C3" w:rsidRPr="00C52954" w:rsidRDefault="002F42C3" w:rsidP="0023486F">
      <w:pPr>
        <w:autoSpaceDE w:val="0"/>
        <w:autoSpaceDN w:val="0"/>
        <w:adjustRightInd w:val="0"/>
        <w:spacing w:after="0" w:line="276" w:lineRule="auto"/>
        <w:ind w:right="84"/>
        <w:jc w:val="center"/>
        <w:rPr>
          <w:rFonts w:cstheme="minorHAnsi"/>
          <w:b/>
          <w:bCs/>
          <w:color w:val="0D0D0D"/>
        </w:rPr>
      </w:pPr>
    </w:p>
    <w:p w14:paraId="50D827CE" w14:textId="1ED478B7" w:rsidR="009C0B45" w:rsidRPr="009C0B45" w:rsidRDefault="009C0B45" w:rsidP="009C0B45">
      <w:pPr>
        <w:pStyle w:val="ListParagraph"/>
        <w:numPr>
          <w:ilvl w:val="0"/>
          <w:numId w:val="15"/>
        </w:numPr>
        <w:spacing w:line="276" w:lineRule="auto"/>
        <w:ind w:left="284" w:right="425" w:hanging="284"/>
        <w:jc w:val="both"/>
        <w:rPr>
          <w:rFonts w:asciiTheme="minorHAnsi" w:hAnsiTheme="minorHAnsi" w:cstheme="minorHAnsi"/>
          <w:color w:val="0D0D0D"/>
          <w:sz w:val="22"/>
          <w:szCs w:val="22"/>
        </w:rPr>
      </w:pPr>
      <w:r>
        <w:rPr>
          <w:rFonts w:asciiTheme="minorHAnsi" w:hAnsiTheme="minorHAnsi" w:cstheme="minorHAnsi"/>
          <w:color w:val="000000"/>
          <w:sz w:val="22"/>
          <w:szCs w:val="22"/>
        </w:rPr>
        <w:t>Ο</w:t>
      </w:r>
      <w:r w:rsidR="00B0627A" w:rsidRPr="00C52954">
        <w:rPr>
          <w:rFonts w:asciiTheme="minorHAnsi" w:hAnsiTheme="minorHAnsi" w:cstheme="minorHAnsi"/>
          <w:color w:val="000000"/>
          <w:sz w:val="22"/>
          <w:szCs w:val="22"/>
        </w:rPr>
        <w:t xml:space="preserve"> μεταπτυχιακός φοιτητής υποχρεούται να παρακολουθήσει κάθε εξάμηνο όλα τα μαθήματα. </w:t>
      </w:r>
      <w:r w:rsidR="00B0627A" w:rsidRPr="00C52954">
        <w:rPr>
          <w:rFonts w:asciiTheme="minorHAnsi" w:hAnsiTheme="minorHAnsi" w:cstheme="minorHAnsi"/>
          <w:color w:val="0D0D0D"/>
          <w:sz w:val="22"/>
          <w:szCs w:val="22"/>
        </w:rPr>
        <w:t xml:space="preserve">Η διδασκαλία των μαθημάτων συνίσταται στην παρουσίαση σε βάθος </w:t>
      </w:r>
      <w:r w:rsidR="00B0627A" w:rsidRPr="00C52954">
        <w:rPr>
          <w:rFonts w:asciiTheme="minorHAnsi" w:hAnsiTheme="minorHAnsi" w:cstheme="minorHAnsi"/>
          <w:color w:val="0D0D0D"/>
          <w:sz w:val="22"/>
          <w:szCs w:val="22"/>
        </w:rPr>
        <w:lastRenderedPageBreak/>
        <w:t>ειδικών θεμάτων του γνωστικού πεδίου, είτε με ανάπτυξη από τον διδάσκ</w:t>
      </w:r>
      <w:r>
        <w:rPr>
          <w:rFonts w:asciiTheme="minorHAnsi" w:hAnsiTheme="minorHAnsi" w:cstheme="minorHAnsi"/>
          <w:color w:val="0D0D0D"/>
          <w:sz w:val="22"/>
          <w:szCs w:val="22"/>
        </w:rPr>
        <w:t>οντα</w:t>
      </w:r>
      <w:r w:rsidR="00B0627A" w:rsidRPr="00C52954">
        <w:rPr>
          <w:rFonts w:asciiTheme="minorHAnsi" w:hAnsiTheme="minorHAnsi" w:cstheme="minorHAnsi"/>
          <w:color w:val="0D0D0D"/>
          <w:sz w:val="22"/>
          <w:szCs w:val="22"/>
        </w:rPr>
        <w:t>/διδάσκουσα</w:t>
      </w:r>
      <w:r w:rsidR="0023486F" w:rsidRPr="00C52954">
        <w:rPr>
          <w:rFonts w:asciiTheme="minorHAnsi" w:hAnsiTheme="minorHAnsi" w:cstheme="minorHAnsi"/>
          <w:color w:val="0D0D0D"/>
          <w:sz w:val="22"/>
          <w:szCs w:val="22"/>
        </w:rPr>
        <w:t>,</w:t>
      </w:r>
      <w:r w:rsidR="00B0627A" w:rsidRPr="00C52954">
        <w:rPr>
          <w:rFonts w:asciiTheme="minorHAnsi" w:hAnsiTheme="minorHAnsi" w:cstheme="minorHAnsi"/>
          <w:color w:val="0D0D0D"/>
          <w:sz w:val="22"/>
          <w:szCs w:val="22"/>
        </w:rPr>
        <w:t xml:space="preserve"> είτε με τη μορφή διαλογικής συζήτησης, είτε </w:t>
      </w:r>
      <w:r w:rsidR="0023486F" w:rsidRPr="00C52954">
        <w:rPr>
          <w:rFonts w:asciiTheme="minorHAnsi" w:hAnsiTheme="minorHAnsi" w:cstheme="minorHAnsi"/>
          <w:color w:val="0D0D0D"/>
          <w:sz w:val="22"/>
          <w:szCs w:val="22"/>
        </w:rPr>
        <w:t xml:space="preserve">με τη μορφή πρακτικών ασκήσεων, </w:t>
      </w:r>
      <w:r w:rsidR="00B0627A" w:rsidRPr="00C52954">
        <w:rPr>
          <w:rFonts w:asciiTheme="minorHAnsi" w:hAnsiTheme="minorHAnsi" w:cstheme="minorHAnsi"/>
          <w:color w:val="0D0D0D"/>
          <w:sz w:val="22"/>
          <w:szCs w:val="22"/>
        </w:rPr>
        <w:t xml:space="preserve">είτε με την εκπόνηση εργασιών, είτε με την ανάπτυξη ερευνητικής εργασίας ή/και με οποιαδήποτε άλλη μέθοδο ή τρόπο, που μπορεί κατά την κρίση του </w:t>
      </w:r>
      <w:r>
        <w:rPr>
          <w:rFonts w:asciiTheme="minorHAnsi" w:hAnsiTheme="minorHAnsi" w:cstheme="minorHAnsi"/>
          <w:color w:val="0D0D0D"/>
          <w:sz w:val="22"/>
          <w:szCs w:val="22"/>
        </w:rPr>
        <w:t>διδάσκοντα</w:t>
      </w:r>
      <w:r w:rsidR="00B0627A" w:rsidRPr="00C52954">
        <w:rPr>
          <w:rFonts w:asciiTheme="minorHAnsi" w:hAnsiTheme="minorHAnsi" w:cstheme="minorHAnsi"/>
          <w:color w:val="0D0D0D"/>
          <w:sz w:val="22"/>
          <w:szCs w:val="22"/>
        </w:rPr>
        <w:t xml:space="preserve"> να συμβάλει καλύτερα στην απόκτηση επιστημονικής γνώσης και να βοηθήσει τον φοιτητή και τη φοιτήτρια στη μάθηση. </w:t>
      </w:r>
      <w:r w:rsidR="00B0627A" w:rsidRPr="009C0B45">
        <w:rPr>
          <w:rFonts w:asciiTheme="minorHAnsi" w:hAnsiTheme="minorHAnsi" w:cstheme="minorHAnsi"/>
          <w:color w:val="0D0D0D"/>
          <w:sz w:val="22"/>
          <w:szCs w:val="22"/>
        </w:rPr>
        <w:t>Οι μεταπτυχιακοί φοιτητές/τριες του Π.Μ.Σ. οφείλουν να συμμετέχουν ανελλιπώς στο πρόγραμμα. Εφόσον συντρέχουν σοβαροί λόγοι οι οποίοι καθιστούν αδύνατη τη φυσική τους παρουσία στο μάθημα, δίνεται η δυνατότητα</w:t>
      </w:r>
      <w:r w:rsidR="00596ADB" w:rsidRPr="009C0B45">
        <w:rPr>
          <w:rFonts w:asciiTheme="minorHAnsi" w:hAnsiTheme="minorHAnsi" w:cstheme="minorHAnsi"/>
          <w:color w:val="0D0D0D"/>
          <w:sz w:val="22"/>
          <w:szCs w:val="22"/>
        </w:rPr>
        <w:t xml:space="preserve"> </w:t>
      </w:r>
      <w:r w:rsidR="00B0627A" w:rsidRPr="009C0B45">
        <w:rPr>
          <w:rFonts w:asciiTheme="minorHAnsi" w:hAnsiTheme="minorHAnsi" w:cstheme="minorHAnsi"/>
          <w:sz w:val="22"/>
          <w:szCs w:val="22"/>
        </w:rPr>
        <w:t xml:space="preserve">απουσιών και αφορά στο 20% των </w:t>
      </w:r>
      <w:r w:rsidR="0068756C">
        <w:rPr>
          <w:rFonts w:asciiTheme="minorHAnsi" w:hAnsiTheme="minorHAnsi" w:cstheme="minorHAnsi"/>
          <w:sz w:val="22"/>
          <w:szCs w:val="22"/>
        </w:rPr>
        <w:t xml:space="preserve">διδακτικών </w:t>
      </w:r>
      <w:r w:rsidR="00B0627A" w:rsidRPr="009C0B45">
        <w:rPr>
          <w:rFonts w:asciiTheme="minorHAnsi" w:hAnsiTheme="minorHAnsi" w:cstheme="minorHAnsi"/>
          <w:sz w:val="22"/>
          <w:szCs w:val="22"/>
        </w:rPr>
        <w:t xml:space="preserve">ωρών </w:t>
      </w:r>
      <w:r w:rsidR="0068756C">
        <w:rPr>
          <w:rFonts w:asciiTheme="minorHAnsi" w:hAnsiTheme="minorHAnsi" w:cstheme="minorHAnsi"/>
          <w:sz w:val="22"/>
          <w:szCs w:val="22"/>
        </w:rPr>
        <w:t>του μαθήματος.</w:t>
      </w:r>
      <w:r w:rsidR="00B0627A" w:rsidRPr="009C0B45">
        <w:rPr>
          <w:rFonts w:asciiTheme="minorHAnsi" w:hAnsiTheme="minorHAnsi" w:cstheme="minorHAnsi"/>
          <w:sz w:val="22"/>
          <w:szCs w:val="22"/>
        </w:rPr>
        <w:t xml:space="preserve"> Η αναπλήρωση του μαθήματος μπορεί να γίνει με ηλεκτρονική παρακολούθηση του μαθήματος/διάλεξης</w:t>
      </w:r>
      <w:r w:rsidR="00731C41">
        <w:rPr>
          <w:rFonts w:asciiTheme="minorHAnsi" w:hAnsiTheme="minorHAnsi" w:cstheme="minorHAnsi"/>
          <w:sz w:val="22"/>
          <w:szCs w:val="22"/>
        </w:rPr>
        <w:t>,</w:t>
      </w:r>
      <w:r w:rsidR="00B0627A" w:rsidRPr="009C0B45">
        <w:rPr>
          <w:rFonts w:asciiTheme="minorHAnsi" w:hAnsiTheme="minorHAnsi" w:cstheme="minorHAnsi"/>
          <w:sz w:val="22"/>
          <w:szCs w:val="22"/>
        </w:rPr>
        <w:t xml:space="preserve"> ή εφόσον το επιθυμεί ο/η μεταπτυχιακός φοιτητής/τρια, μπορεί να το αναπληρώσει με παρακολούθηση του μαθήματος σε επόμενο ακαδημαϊκό εξάμηνο χωρίς οικονομική επιβάρυνση και </w:t>
      </w:r>
      <w:r w:rsidR="00731C41">
        <w:rPr>
          <w:rFonts w:asciiTheme="minorHAnsi" w:hAnsiTheme="minorHAnsi" w:cstheme="minorHAnsi"/>
          <w:sz w:val="22"/>
          <w:szCs w:val="22"/>
        </w:rPr>
        <w:t>άλλες</w:t>
      </w:r>
      <w:r w:rsidR="00B0627A" w:rsidRPr="009C0B45">
        <w:rPr>
          <w:rFonts w:asciiTheme="minorHAnsi" w:hAnsiTheme="minorHAnsi" w:cstheme="minorHAnsi"/>
          <w:sz w:val="22"/>
          <w:szCs w:val="22"/>
        </w:rPr>
        <w:t xml:space="preserve"> διοικητικές διαδικασίες.</w:t>
      </w:r>
    </w:p>
    <w:p w14:paraId="0551553B" w14:textId="0F7BE2EE" w:rsidR="00A53240" w:rsidRPr="009C0B45" w:rsidRDefault="00A53240" w:rsidP="009C0B45">
      <w:pPr>
        <w:pStyle w:val="ListParagraph"/>
        <w:numPr>
          <w:ilvl w:val="0"/>
          <w:numId w:val="15"/>
        </w:numPr>
        <w:spacing w:line="276" w:lineRule="auto"/>
        <w:ind w:left="284" w:right="425" w:hanging="284"/>
        <w:jc w:val="both"/>
        <w:rPr>
          <w:rFonts w:asciiTheme="minorHAnsi" w:hAnsiTheme="minorHAnsi" w:cstheme="minorHAnsi"/>
          <w:color w:val="0D0D0D"/>
          <w:sz w:val="22"/>
          <w:szCs w:val="22"/>
        </w:rPr>
      </w:pPr>
      <w:r w:rsidRPr="009C0B45">
        <w:rPr>
          <w:rFonts w:asciiTheme="minorHAnsi" w:hAnsiTheme="minorHAnsi" w:cstheme="minorHAnsi"/>
          <w:color w:val="0D0D0D"/>
          <w:sz w:val="22"/>
          <w:szCs w:val="22"/>
        </w:rPr>
        <w:t>Για την τελική αξιολόγηση και τη βαθμολόγηση της επίδοσης του/της μεταπτυχιακού/ής φοιτητή/τριας στα μαθήματα συνυπολογίζονται:</w:t>
      </w:r>
    </w:p>
    <w:p w14:paraId="1C3F7C3F" w14:textId="7628770C" w:rsidR="00A53240" w:rsidRPr="00C52954" w:rsidRDefault="00A53240" w:rsidP="0023486F">
      <w:pPr>
        <w:autoSpaceDE w:val="0"/>
        <w:autoSpaceDN w:val="0"/>
        <w:adjustRightInd w:val="0"/>
        <w:spacing w:after="0" w:line="276" w:lineRule="auto"/>
        <w:ind w:left="567" w:right="425" w:hanging="283"/>
        <w:jc w:val="both"/>
        <w:rPr>
          <w:rFonts w:cstheme="minorHAnsi"/>
          <w:color w:val="0D0D0D"/>
        </w:rPr>
      </w:pPr>
      <w:r w:rsidRPr="00C52954">
        <w:rPr>
          <w:rFonts w:cstheme="minorHAnsi"/>
          <w:color w:val="0D0D0D"/>
        </w:rPr>
        <w:t xml:space="preserve">α) η </w:t>
      </w:r>
      <w:r w:rsidRPr="0083092A">
        <w:rPr>
          <w:rFonts w:cstheme="minorHAnsi"/>
          <w:color w:val="0D0D0D"/>
        </w:rPr>
        <w:t xml:space="preserve">παρουσία του σε ποσοστό </w:t>
      </w:r>
      <w:r w:rsidR="0083092A" w:rsidRPr="0083092A">
        <w:rPr>
          <w:rFonts w:cstheme="minorHAnsi"/>
          <w:color w:val="0D0D0D"/>
        </w:rPr>
        <w:t>8</w:t>
      </w:r>
      <w:r w:rsidRPr="0083092A">
        <w:rPr>
          <w:rFonts w:cstheme="minorHAnsi"/>
          <w:color w:val="0D0D0D"/>
        </w:rPr>
        <w:t>0%</w:t>
      </w:r>
      <w:r w:rsidR="00F407B9" w:rsidRPr="0083092A">
        <w:rPr>
          <w:rFonts w:cstheme="minorHAnsi"/>
          <w:color w:val="0D0D0D"/>
        </w:rPr>
        <w:t xml:space="preserve"> </w:t>
      </w:r>
      <w:r w:rsidRPr="00C129E9">
        <w:rPr>
          <w:rFonts w:cstheme="minorHAnsi"/>
          <w:color w:val="0D0D0D"/>
        </w:rPr>
        <w:t>σε</w:t>
      </w:r>
      <w:r w:rsidRPr="00C52954">
        <w:rPr>
          <w:rFonts w:cstheme="minorHAnsi"/>
          <w:color w:val="0D0D0D"/>
        </w:rPr>
        <w:t xml:space="preserve"> κάθε μάθημα και η ενεργός συμμετοχή του σε αυτό.</w:t>
      </w:r>
    </w:p>
    <w:p w14:paraId="4A8E3F1F" w14:textId="70CDAE25" w:rsidR="00A53240" w:rsidRPr="00C52954" w:rsidRDefault="00A53240" w:rsidP="0023486F">
      <w:pPr>
        <w:autoSpaceDE w:val="0"/>
        <w:autoSpaceDN w:val="0"/>
        <w:adjustRightInd w:val="0"/>
        <w:spacing w:after="0" w:line="276" w:lineRule="auto"/>
        <w:ind w:left="567" w:right="425" w:hanging="283"/>
        <w:jc w:val="both"/>
        <w:rPr>
          <w:rFonts w:cstheme="minorHAnsi"/>
          <w:color w:val="0D0D0D"/>
        </w:rPr>
      </w:pPr>
      <w:r w:rsidRPr="00C52954">
        <w:rPr>
          <w:rFonts w:cstheme="minorHAnsi"/>
          <w:color w:val="0D0D0D"/>
        </w:rPr>
        <w:t xml:space="preserve">β) η επίδοσή του σε δοκιμασία που κρίνει ο/η διδάσκων/ουσα, είτε σε προφορικές είτε σε γραπτές εξετάσεις ή σε βιβλιογραφική εργασία ή σε ερευνητική εργασία ή σε συνδυασμό των παραπάνω. Αν στη διδασκαλία ενός μαθήματος συμμετέχουν περισσότεροι από δύο διδάσκοντες/διδάσκουσες, τότε μπορεί ο Συντονιστής του μαθήματος </w:t>
      </w:r>
      <w:r w:rsidR="001F1A30">
        <w:rPr>
          <w:rFonts w:cstheme="minorHAnsi"/>
          <w:color w:val="0D0D0D"/>
        </w:rPr>
        <w:t>να</w:t>
      </w:r>
      <w:r w:rsidR="00781374">
        <w:rPr>
          <w:rFonts w:cstheme="minorHAnsi"/>
          <w:color w:val="0D0D0D"/>
        </w:rPr>
        <w:t xml:space="preserve"> </w:t>
      </w:r>
      <w:r w:rsidRPr="00C52954">
        <w:rPr>
          <w:rFonts w:cstheme="minorHAnsi"/>
          <w:color w:val="0D0D0D"/>
        </w:rPr>
        <w:t xml:space="preserve">προτείνει στις εξετάσεις να συμμετέχουν όλοι/όλες και </w:t>
      </w:r>
      <w:r w:rsidR="00731C41">
        <w:rPr>
          <w:rFonts w:cstheme="minorHAnsi"/>
          <w:color w:val="0D0D0D"/>
        </w:rPr>
        <w:t xml:space="preserve">να </w:t>
      </w:r>
      <w:r w:rsidRPr="00C52954">
        <w:rPr>
          <w:rFonts w:cstheme="minorHAnsi"/>
          <w:color w:val="0D0D0D"/>
        </w:rPr>
        <w:t>βαθμολογούν παράλληλα. Τελικός βαθμός είναι ο μέσος όρος των βαθμών των διδασκόντων/ουσών.</w:t>
      </w:r>
    </w:p>
    <w:p w14:paraId="5EEB603F" w14:textId="77777777" w:rsidR="009C0B45" w:rsidRDefault="006B26BF" w:rsidP="009C0B45">
      <w:pPr>
        <w:autoSpaceDE w:val="0"/>
        <w:autoSpaceDN w:val="0"/>
        <w:adjustRightInd w:val="0"/>
        <w:spacing w:after="0" w:line="276" w:lineRule="auto"/>
        <w:ind w:left="567" w:right="425" w:hanging="283"/>
        <w:jc w:val="both"/>
        <w:rPr>
          <w:rFonts w:cstheme="minorHAnsi"/>
          <w:color w:val="0D0D0D"/>
        </w:rPr>
      </w:pPr>
      <w:r w:rsidRPr="00C52954">
        <w:rPr>
          <w:rFonts w:cstheme="minorHAnsi"/>
          <w:color w:val="0D0D0D"/>
        </w:rPr>
        <w:t xml:space="preserve">γ) Η βαθμολογική κλίμακα για την αξιολόγηση της επίδοσης των μεταπτυχιακών φοιτητών/φοιτητριών ορίζεται από μηδέν έως δέκα, ως εξής: Άριστα (8,5 ‐ 10), Λίαν Καλώς (7 ‐ 8), Καλώς (6 ‐ 6,5). Προβιβάσιμος βαθμός στις εξετάσεις των μαθημάτων του Π.Μ.Σ. και της διπλωματικής εργασίας ορίζεται ο μεγαλύτερος ή ίσος του 6. </w:t>
      </w:r>
    </w:p>
    <w:p w14:paraId="5992F23F" w14:textId="238D87CF" w:rsidR="009C0B45" w:rsidRDefault="009C0B45" w:rsidP="009C0B45">
      <w:pPr>
        <w:autoSpaceDE w:val="0"/>
        <w:autoSpaceDN w:val="0"/>
        <w:adjustRightInd w:val="0"/>
        <w:spacing w:after="0" w:line="276" w:lineRule="auto"/>
        <w:ind w:left="567" w:right="425" w:hanging="283"/>
        <w:jc w:val="both"/>
        <w:rPr>
          <w:rFonts w:cstheme="minorHAnsi"/>
          <w:color w:val="0D0D0D"/>
        </w:rPr>
      </w:pPr>
      <w:r>
        <w:rPr>
          <w:rFonts w:cstheme="minorHAnsi"/>
          <w:color w:val="0D0D0D"/>
        </w:rPr>
        <w:t xml:space="preserve">9. </w:t>
      </w:r>
      <w:r w:rsidR="0014645E" w:rsidRPr="00C52954">
        <w:rPr>
          <w:rFonts w:cstheme="minorHAnsi"/>
        </w:rPr>
        <w:t>Για την</w:t>
      </w:r>
      <w:r w:rsidR="00596ADB" w:rsidRPr="00C52954">
        <w:rPr>
          <w:rFonts w:cstheme="minorHAnsi"/>
        </w:rPr>
        <w:t xml:space="preserve"> </w:t>
      </w:r>
      <w:r w:rsidR="0014645E" w:rsidRPr="00C52954">
        <w:rPr>
          <w:rFonts w:cstheme="minorHAnsi"/>
        </w:rPr>
        <w:t>εκπόνηση Μεταπτυχιακής</w:t>
      </w:r>
      <w:r w:rsidR="00116F2D" w:rsidRPr="00C52954">
        <w:rPr>
          <w:rFonts w:cstheme="minorHAnsi"/>
        </w:rPr>
        <w:t xml:space="preserve"> Διπλωματικής Εργασίας </w:t>
      </w:r>
      <w:r w:rsidR="0014645E" w:rsidRPr="00C52954">
        <w:rPr>
          <w:rFonts w:cstheme="minorHAnsi"/>
        </w:rPr>
        <w:t>(άρθρο 34, παρ. 4 του Ν.4485/2017), η Συντονιστική Επιτροπή (ύστερα από αίτηση του υποψηφίου, στην οποία αναγράφεται ο προτεινόμενος τίτλος της μεταπτυχιακής διπλωματικής εργασίας, ο προτεινόμενος επιβλέπων και η περίληψη της προτεινόμενης εργασίας) ορίζει τον/την</w:t>
      </w:r>
      <w:r w:rsidR="00596ADB" w:rsidRPr="00C52954">
        <w:rPr>
          <w:rFonts w:cstheme="minorHAnsi"/>
        </w:rPr>
        <w:t xml:space="preserve"> </w:t>
      </w:r>
      <w:r w:rsidR="0014645E" w:rsidRPr="00C52954">
        <w:rPr>
          <w:rFonts w:cstheme="minorHAnsi"/>
        </w:rPr>
        <w:t>επιβλέποντα/ουσα αυτής. Ταυτόχρονα συγκρο</w:t>
      </w:r>
      <w:r w:rsidR="00116F2D" w:rsidRPr="00C52954">
        <w:rPr>
          <w:rFonts w:cstheme="minorHAnsi"/>
        </w:rPr>
        <w:t xml:space="preserve">τεί Τριμελή Εξεταστική Επιτροπή </w:t>
      </w:r>
      <w:r w:rsidR="0014645E" w:rsidRPr="00C52954">
        <w:rPr>
          <w:rFonts w:cstheme="minorHAnsi"/>
        </w:rPr>
        <w:t>για την έγκριση της εργασίας</w:t>
      </w:r>
      <w:r w:rsidR="00822ECD" w:rsidRPr="00C52954">
        <w:rPr>
          <w:rFonts w:cstheme="minorHAnsi"/>
        </w:rPr>
        <w:t>.</w:t>
      </w:r>
      <w:r w:rsidR="00041F5F" w:rsidRPr="00C52954">
        <w:t xml:space="preserve"> </w:t>
      </w:r>
      <w:r w:rsidR="00041F5F" w:rsidRPr="00C52954">
        <w:rPr>
          <w:rFonts w:cstheme="minorHAnsi"/>
        </w:rPr>
        <w:t xml:space="preserve">Τα μέλη της Τριμελούς Συμβουλευτικής Επιτροπής μπορεί να είναι μέλη Δ.Ε.Π. ή διδάσκοντες ή επισκέπτες διδάσκοντες (της ημεδαπής ή αλλοδαπής), κάτοχοι διδακτορικού διπλώματος </w:t>
      </w:r>
      <w:r w:rsidR="00731C41">
        <w:rPr>
          <w:rFonts w:cstheme="minorHAnsi"/>
        </w:rPr>
        <w:t>με την</w:t>
      </w:r>
      <w:r w:rsidR="00041F5F" w:rsidRPr="00C52954">
        <w:rPr>
          <w:rFonts w:cstheme="minorHAnsi"/>
        </w:rPr>
        <w:t xml:space="preserve"> ίδια ή συναφή επιστημονική ειδικότητα με το γνωστικό αντικείμενο του Π.Μ.Σ..</w:t>
      </w:r>
    </w:p>
    <w:p w14:paraId="2638E2C8" w14:textId="2DF70833" w:rsidR="009C0B45" w:rsidRDefault="009C0B45" w:rsidP="009C0B45">
      <w:pPr>
        <w:autoSpaceDE w:val="0"/>
        <w:autoSpaceDN w:val="0"/>
        <w:adjustRightInd w:val="0"/>
        <w:spacing w:after="0" w:line="276" w:lineRule="auto"/>
        <w:ind w:left="567" w:right="425" w:hanging="283"/>
        <w:jc w:val="both"/>
        <w:rPr>
          <w:rFonts w:cstheme="minorHAnsi"/>
          <w:color w:val="0D0D0D"/>
        </w:rPr>
      </w:pPr>
      <w:r>
        <w:rPr>
          <w:rFonts w:cstheme="minorHAnsi"/>
          <w:color w:val="0D0D0D"/>
        </w:rPr>
        <w:t xml:space="preserve">10. </w:t>
      </w:r>
      <w:r w:rsidR="00702072" w:rsidRPr="00C52954">
        <w:rPr>
          <w:rFonts w:cstheme="minorHAnsi"/>
          <w:color w:val="0D0D0D"/>
        </w:rPr>
        <w:t>Αλλαγή του επιβλέποντα/της επιβλέπουσας μπορεί να γίνει σε εξαιρετικές περιπτώσεις</w:t>
      </w:r>
      <w:r w:rsidR="00731C41">
        <w:rPr>
          <w:rFonts w:cstheme="minorHAnsi"/>
          <w:color w:val="0D0D0D"/>
        </w:rPr>
        <w:t>,</w:t>
      </w:r>
      <w:r w:rsidR="00702072" w:rsidRPr="00C52954">
        <w:rPr>
          <w:rFonts w:cstheme="minorHAnsi"/>
          <w:color w:val="0D0D0D"/>
        </w:rPr>
        <w:t xml:space="preserve"> με αίτηση του/της επιβλέποντα/επιβλέπουσας ή του/της μετα</w:t>
      </w:r>
      <w:r w:rsidR="00CD1735" w:rsidRPr="00C52954">
        <w:rPr>
          <w:rFonts w:cstheme="minorHAnsi"/>
          <w:color w:val="0D0D0D"/>
        </w:rPr>
        <w:t>πτυχιακού</w:t>
      </w:r>
      <w:r w:rsidR="00702072" w:rsidRPr="00C52954">
        <w:rPr>
          <w:rFonts w:cstheme="minorHAnsi"/>
          <w:color w:val="0D0D0D"/>
        </w:rPr>
        <w:t>/ής φο</w:t>
      </w:r>
      <w:r w:rsidR="00CD1735" w:rsidRPr="00C52954">
        <w:rPr>
          <w:rFonts w:cstheme="minorHAnsi"/>
          <w:color w:val="0D0D0D"/>
        </w:rPr>
        <w:t>ιτητή/τριας στη Σ.Ε. του Π.Μ.Σ.</w:t>
      </w:r>
      <w:r w:rsidR="00702072" w:rsidRPr="00C52954">
        <w:rPr>
          <w:rFonts w:cstheme="minorHAnsi"/>
          <w:color w:val="0D0D0D"/>
        </w:rPr>
        <w:t xml:space="preserve"> Εφόσον έχει συσταθεί η τριμελής εξεταστική επιτροπή, ο επιβλέπων/η επιβλέπουσα αντικαθίσταται από ένα από τα εναπομένοντα μέλη της τριμελούς επιτροπής, αλλιώς από άλλο μέλος Δ</w:t>
      </w:r>
      <w:r w:rsidR="0023486F" w:rsidRPr="00C52954">
        <w:rPr>
          <w:rFonts w:cstheme="minorHAnsi"/>
          <w:color w:val="0D0D0D"/>
        </w:rPr>
        <w:t>.</w:t>
      </w:r>
      <w:r w:rsidR="00702072" w:rsidRPr="00C52954">
        <w:rPr>
          <w:rFonts w:cstheme="minorHAnsi"/>
          <w:color w:val="0D0D0D"/>
        </w:rPr>
        <w:t>Ε</w:t>
      </w:r>
      <w:r w:rsidR="0023486F" w:rsidRPr="00C52954">
        <w:rPr>
          <w:rFonts w:cstheme="minorHAnsi"/>
          <w:color w:val="0D0D0D"/>
        </w:rPr>
        <w:t>.</w:t>
      </w:r>
      <w:r w:rsidR="00702072" w:rsidRPr="00C52954">
        <w:rPr>
          <w:rFonts w:cstheme="minorHAnsi"/>
          <w:color w:val="0D0D0D"/>
        </w:rPr>
        <w:t>Π</w:t>
      </w:r>
      <w:r w:rsidR="0023486F" w:rsidRPr="00C52954">
        <w:rPr>
          <w:rFonts w:cstheme="minorHAnsi"/>
          <w:color w:val="0D0D0D"/>
        </w:rPr>
        <w:t>.</w:t>
      </w:r>
      <w:r w:rsidR="00702072" w:rsidRPr="00C52954">
        <w:rPr>
          <w:rFonts w:cstheme="minorHAnsi"/>
          <w:color w:val="0D0D0D"/>
        </w:rPr>
        <w:t xml:space="preserve"> με</w:t>
      </w:r>
      <w:r w:rsidR="00731C41">
        <w:rPr>
          <w:rFonts w:cstheme="minorHAnsi"/>
          <w:color w:val="0D0D0D"/>
        </w:rPr>
        <w:t>τά</w:t>
      </w:r>
      <w:r w:rsidR="00702072" w:rsidRPr="00C52954">
        <w:rPr>
          <w:rFonts w:cstheme="minorHAnsi"/>
          <w:color w:val="0D0D0D"/>
        </w:rPr>
        <w:t xml:space="preserve"> </w:t>
      </w:r>
      <w:r w:rsidR="00731C41">
        <w:rPr>
          <w:rFonts w:cstheme="minorHAnsi"/>
          <w:color w:val="0D0D0D"/>
        </w:rPr>
        <w:t xml:space="preserve">από </w:t>
      </w:r>
      <w:r w:rsidR="00702072" w:rsidRPr="00C52954">
        <w:rPr>
          <w:rFonts w:cstheme="minorHAnsi"/>
          <w:color w:val="0D0D0D"/>
        </w:rPr>
        <w:t>πρόταση της Σ.Ε. του Π.Μ.Σ. και απόφα</w:t>
      </w:r>
      <w:r w:rsidR="00041F5F" w:rsidRPr="00C52954">
        <w:rPr>
          <w:rFonts w:cstheme="minorHAnsi"/>
          <w:color w:val="0D0D0D"/>
        </w:rPr>
        <w:t>ση της Συνέλευσης του Τμήματος.</w:t>
      </w:r>
    </w:p>
    <w:p w14:paraId="1EA5AA60" w14:textId="5637849A" w:rsidR="00987357" w:rsidRPr="0064780C" w:rsidRDefault="009C0B45" w:rsidP="00987357">
      <w:pPr>
        <w:autoSpaceDE w:val="0"/>
        <w:autoSpaceDN w:val="0"/>
        <w:adjustRightInd w:val="0"/>
        <w:spacing w:after="0" w:line="276" w:lineRule="auto"/>
        <w:ind w:left="567" w:right="425" w:hanging="283"/>
        <w:jc w:val="both"/>
        <w:rPr>
          <w:rFonts w:cstheme="minorHAnsi"/>
          <w:color w:val="0D0D0D"/>
        </w:rPr>
      </w:pPr>
      <w:r>
        <w:rPr>
          <w:rFonts w:cstheme="minorHAnsi"/>
          <w:color w:val="0D0D0D"/>
        </w:rPr>
        <w:lastRenderedPageBreak/>
        <w:t xml:space="preserve">11. </w:t>
      </w:r>
      <w:r w:rsidR="0014645E" w:rsidRPr="00C52954">
        <w:rPr>
          <w:rFonts w:cstheme="minorHAnsi"/>
        </w:rPr>
        <w:t>Η παρουσίαση της Μεταπτυχιακής Διπλωματικής Εργασίας υποστηρίζεται ενώπιον της Τριμελούς Εξεταστικής Επιτροπής σε ημερομηνία και τόπο που ορίζεται από τη Συνέλευση του Τμήματος. Κατόπιν της έγκρισής της από την Επιτροπή, αναρτάται υποχρεωτικά στο διαδικτυακό τόπο της οικείας Σχολής.</w:t>
      </w:r>
      <w:r w:rsidR="00987357">
        <w:rPr>
          <w:rFonts w:cstheme="minorHAnsi"/>
          <w:color w:val="0D0D0D"/>
        </w:rPr>
        <w:t xml:space="preserve"> </w:t>
      </w:r>
      <w:r w:rsidR="007F1C5A" w:rsidRPr="00DC4DFF">
        <w:rPr>
          <w:rFonts w:cstheme="minorHAnsi"/>
          <w:color w:val="0D0D0D"/>
        </w:rPr>
        <w:t xml:space="preserve">Στην υποστήριξη της μεταπτυχιακής </w:t>
      </w:r>
      <w:r w:rsidR="007F1C5A">
        <w:rPr>
          <w:rFonts w:cstheme="minorHAnsi"/>
          <w:color w:val="0D0D0D"/>
        </w:rPr>
        <w:t xml:space="preserve">διπλωματικής εργασίας ο </w:t>
      </w:r>
      <w:r w:rsidR="007F1C5A" w:rsidRPr="00DC4DFF">
        <w:rPr>
          <w:rFonts w:cstheme="minorHAnsi"/>
          <w:color w:val="0D0D0D"/>
        </w:rPr>
        <w:t xml:space="preserve">μεταπτυχιακός φοιτητής μπορεί να προσέλθει με την προϋπόθεση ότι έχει περατώσει </w:t>
      </w:r>
      <w:r w:rsidR="007F1C5A">
        <w:rPr>
          <w:rFonts w:cstheme="minorHAnsi"/>
          <w:color w:val="0D0D0D"/>
        </w:rPr>
        <w:t xml:space="preserve">επιτυχώς τις εξετάσεις σε όλα τα μαθήματα </w:t>
      </w:r>
      <w:r w:rsidR="007F1C5A" w:rsidRPr="00DC4DFF">
        <w:rPr>
          <w:rFonts w:cstheme="minorHAnsi"/>
          <w:color w:val="0D0D0D"/>
        </w:rPr>
        <w:t>και έχει τακτοποιήσει την καταβολή των τελών φοίτησης.</w:t>
      </w:r>
    </w:p>
    <w:p w14:paraId="42C11CB8" w14:textId="760EF216" w:rsidR="00FD7968" w:rsidRPr="00F23C85" w:rsidRDefault="00FD7968" w:rsidP="00F23C85">
      <w:pPr>
        <w:pStyle w:val="ListParagraph"/>
        <w:spacing w:line="276" w:lineRule="auto"/>
        <w:ind w:left="284" w:right="468"/>
        <w:jc w:val="both"/>
        <w:rPr>
          <w:rFonts w:asciiTheme="minorHAnsi" w:hAnsiTheme="minorHAnsi" w:cs="Arial"/>
          <w:sz w:val="22"/>
          <w:szCs w:val="22"/>
        </w:rPr>
      </w:pPr>
      <w:r>
        <w:rPr>
          <w:rFonts w:asciiTheme="minorHAnsi" w:hAnsiTheme="minorHAnsi" w:cstheme="minorHAnsi"/>
          <w:sz w:val="22"/>
          <w:szCs w:val="22"/>
        </w:rPr>
        <w:t>1</w:t>
      </w:r>
      <w:r w:rsidR="007F1C5A">
        <w:rPr>
          <w:rFonts w:asciiTheme="minorHAnsi" w:hAnsiTheme="minorHAnsi" w:cstheme="minorHAnsi"/>
          <w:sz w:val="22"/>
          <w:szCs w:val="22"/>
        </w:rPr>
        <w:t>2</w:t>
      </w:r>
      <w:r>
        <w:rPr>
          <w:rFonts w:asciiTheme="minorHAnsi" w:hAnsiTheme="minorHAnsi" w:cstheme="minorHAnsi"/>
          <w:sz w:val="22"/>
          <w:szCs w:val="22"/>
        </w:rPr>
        <w:t>.</w:t>
      </w:r>
      <w:r w:rsidRPr="00FD7968">
        <w:rPr>
          <w:rFonts w:asciiTheme="minorHAnsi" w:hAnsiTheme="minorHAnsi" w:cstheme="minorHAnsi"/>
          <w:sz w:val="22"/>
          <w:szCs w:val="22"/>
        </w:rPr>
        <w:t xml:space="preserve"> </w:t>
      </w:r>
      <w:r w:rsidRPr="00FD7968">
        <w:rPr>
          <w:rFonts w:asciiTheme="minorHAnsi" w:hAnsiTheme="minorHAnsi" w:cs="Arial"/>
          <w:sz w:val="22"/>
          <w:szCs w:val="22"/>
        </w:rPr>
        <w:t>Η</w:t>
      </w:r>
      <w:r w:rsidR="00F259D2">
        <w:rPr>
          <w:rFonts w:asciiTheme="minorHAnsi" w:hAnsiTheme="minorHAnsi" w:cs="Arial"/>
          <w:sz w:val="22"/>
          <w:szCs w:val="22"/>
        </w:rPr>
        <w:t xml:space="preserve"> μεταπτυχιακή</w:t>
      </w:r>
      <w:r w:rsidRPr="00FD7968">
        <w:rPr>
          <w:rFonts w:asciiTheme="minorHAnsi" w:hAnsiTheme="minorHAnsi" w:cs="Arial"/>
          <w:sz w:val="22"/>
          <w:szCs w:val="22"/>
        </w:rPr>
        <w:t xml:space="preserve"> διπλωματική εργασία </w:t>
      </w:r>
      <w:r w:rsidR="00162507">
        <w:rPr>
          <w:rFonts w:asciiTheme="minorHAnsi" w:hAnsiTheme="minorHAnsi" w:cs="Arial"/>
          <w:sz w:val="22"/>
          <w:szCs w:val="22"/>
        </w:rPr>
        <w:t>μπορεί να</w:t>
      </w:r>
      <w:r w:rsidRPr="00FD7968">
        <w:rPr>
          <w:rFonts w:asciiTheme="minorHAnsi" w:hAnsiTheme="minorHAnsi" w:cs="Arial"/>
          <w:sz w:val="22"/>
          <w:szCs w:val="22"/>
        </w:rPr>
        <w:t xml:space="preserve"> είναι ερευνητική ή συστηματική μελέτη ανασκόπησης. Και στις δύο περιπτώσεις θα υπάρχει αναλυτική έκθεση του τρόπου επιλογής των συγκεκριμένων βιβλιογραφικών αναφορών καθώς και διατύπωση συγκεκριμένου ερευνητικού ερωτήματος με βάση της αναγνώρισης ύπαρξης κενού στην βιβλιογραφία. Η διάρθρωση της εργασίας θα είναι η ακόλουθη: περίληψη, εισαγωγή, μεθοδολογία και υλικό, αποτελέσματα, συζήτηση, συμπέρασμα. Θα </w:t>
      </w:r>
      <w:r w:rsidR="00731C41">
        <w:rPr>
          <w:rFonts w:asciiTheme="minorHAnsi" w:hAnsiTheme="minorHAnsi" w:cs="Arial"/>
          <w:sz w:val="22"/>
          <w:szCs w:val="22"/>
        </w:rPr>
        <w:t>ενθαρρύνεται</w:t>
      </w:r>
      <w:r w:rsidRPr="00FD7968">
        <w:rPr>
          <w:rFonts w:asciiTheme="minorHAnsi" w:hAnsiTheme="minorHAnsi" w:cs="Arial"/>
          <w:sz w:val="22"/>
          <w:szCs w:val="22"/>
        </w:rPr>
        <w:t xml:space="preserve"> η συγγραφή της διπλωματικής εργασίας στην Αγγλική γλώσσα </w:t>
      </w:r>
      <w:r w:rsidR="00731C41">
        <w:rPr>
          <w:rFonts w:asciiTheme="minorHAnsi" w:hAnsiTheme="minorHAnsi" w:cs="Arial"/>
          <w:sz w:val="22"/>
          <w:szCs w:val="22"/>
        </w:rPr>
        <w:t xml:space="preserve">ώστε </w:t>
      </w:r>
      <w:r w:rsidRPr="00FD7968">
        <w:rPr>
          <w:rFonts w:asciiTheme="minorHAnsi" w:hAnsiTheme="minorHAnsi" w:cs="Arial"/>
          <w:sz w:val="22"/>
          <w:szCs w:val="22"/>
        </w:rPr>
        <w:t>να υπάρχει η δυνατότητα προώθησ</w:t>
      </w:r>
      <w:r w:rsidR="00731C41">
        <w:rPr>
          <w:rFonts w:asciiTheme="minorHAnsi" w:hAnsiTheme="minorHAnsi" w:cs="Arial"/>
          <w:sz w:val="22"/>
          <w:szCs w:val="22"/>
        </w:rPr>
        <w:t>ή</w:t>
      </w:r>
      <w:r w:rsidRPr="00FD7968">
        <w:rPr>
          <w:rFonts w:asciiTheme="minorHAnsi" w:hAnsiTheme="minorHAnsi" w:cs="Arial"/>
          <w:sz w:val="22"/>
          <w:szCs w:val="22"/>
        </w:rPr>
        <w:t xml:space="preserve">ς της </w:t>
      </w:r>
      <w:r w:rsidR="00731C41">
        <w:rPr>
          <w:rFonts w:asciiTheme="minorHAnsi" w:hAnsiTheme="minorHAnsi" w:cs="Arial"/>
          <w:sz w:val="22"/>
          <w:szCs w:val="22"/>
        </w:rPr>
        <w:t>προς</w:t>
      </w:r>
      <w:r w:rsidRPr="00FD7968">
        <w:rPr>
          <w:rFonts w:asciiTheme="minorHAnsi" w:hAnsiTheme="minorHAnsi" w:cs="Arial"/>
          <w:sz w:val="22"/>
          <w:szCs w:val="22"/>
        </w:rPr>
        <w:t xml:space="preserve"> δημοσίευση σε ξενόγλωσσο επιστημονικό περιοδικό με κριτές. Τα θέματα θα διαφοροποιούνται ανά ειδίκευση.</w:t>
      </w:r>
    </w:p>
    <w:p w14:paraId="1D1788B3" w14:textId="219D05B5" w:rsidR="00BE5FFD" w:rsidRPr="00987357" w:rsidRDefault="00987357" w:rsidP="00987357">
      <w:pPr>
        <w:autoSpaceDE w:val="0"/>
        <w:autoSpaceDN w:val="0"/>
        <w:adjustRightInd w:val="0"/>
        <w:spacing w:after="0" w:line="276" w:lineRule="auto"/>
        <w:ind w:left="567" w:right="425" w:hanging="283"/>
        <w:jc w:val="both"/>
        <w:rPr>
          <w:rFonts w:cstheme="minorHAnsi"/>
          <w:color w:val="0D0D0D"/>
        </w:rPr>
      </w:pPr>
      <w:r>
        <w:rPr>
          <w:rFonts w:cstheme="minorHAnsi"/>
          <w:color w:val="0D0D0D"/>
        </w:rPr>
        <w:t>1</w:t>
      </w:r>
      <w:r w:rsidR="007F1C5A">
        <w:rPr>
          <w:rFonts w:cstheme="minorHAnsi"/>
          <w:color w:val="0D0D0D"/>
        </w:rPr>
        <w:t>3</w:t>
      </w:r>
      <w:r>
        <w:rPr>
          <w:rFonts w:cstheme="minorHAnsi"/>
          <w:color w:val="0D0D0D"/>
        </w:rPr>
        <w:t xml:space="preserve">. </w:t>
      </w:r>
      <w:r w:rsidR="00BE5FFD" w:rsidRPr="00C52954">
        <w:rPr>
          <w:rFonts w:cstheme="minorHAnsi"/>
        </w:rPr>
        <w:t>Για να εγκριθεί μια Διπλωματική Εργασία, πρέπει να ανταποκρίνεται στις παρακάτω απαιτήσεις:</w:t>
      </w:r>
    </w:p>
    <w:p w14:paraId="2AE40FB3" w14:textId="32B5C984" w:rsidR="00BE5FFD" w:rsidRPr="00C52954" w:rsidRDefault="00BE5FFD" w:rsidP="0023486F">
      <w:pPr>
        <w:spacing w:after="0" w:line="276" w:lineRule="auto"/>
        <w:ind w:left="567" w:right="425" w:hanging="283"/>
        <w:jc w:val="both"/>
        <w:rPr>
          <w:rFonts w:cstheme="minorHAnsi"/>
        </w:rPr>
      </w:pPr>
      <w:r w:rsidRPr="00C52954">
        <w:rPr>
          <w:rFonts w:cstheme="minorHAnsi"/>
        </w:rPr>
        <w:t xml:space="preserve">α) Το θέμα και το περιεχόμενο της εργασίας να είναι συναφές με το αντικείμενο </w:t>
      </w:r>
      <w:r w:rsidR="00CD1735" w:rsidRPr="00C52954">
        <w:rPr>
          <w:rFonts w:cstheme="minorHAnsi"/>
        </w:rPr>
        <w:t>του Π.Μ.Σ.</w:t>
      </w:r>
    </w:p>
    <w:p w14:paraId="0A3B033F" w14:textId="0300A646" w:rsidR="00BE5FFD" w:rsidRPr="00C52954" w:rsidRDefault="00BE5FFD" w:rsidP="0023486F">
      <w:pPr>
        <w:spacing w:after="0" w:line="276" w:lineRule="auto"/>
        <w:ind w:left="567" w:right="425" w:hanging="283"/>
        <w:jc w:val="both"/>
        <w:rPr>
          <w:rFonts w:cstheme="minorHAnsi"/>
        </w:rPr>
      </w:pPr>
      <w:r w:rsidRPr="00C52954">
        <w:rPr>
          <w:rFonts w:cstheme="minorHAnsi"/>
        </w:rPr>
        <w:t>β) Η εργασία να είναι πρωτότυπη</w:t>
      </w:r>
      <w:r w:rsidR="00AD73EC" w:rsidRPr="00C52954">
        <w:rPr>
          <w:rFonts w:cstheme="minorHAnsi"/>
        </w:rPr>
        <w:t>.</w:t>
      </w:r>
    </w:p>
    <w:p w14:paraId="145775F3" w14:textId="733A1F28" w:rsidR="00702072" w:rsidRPr="00C52954" w:rsidRDefault="00731C41" w:rsidP="006B55E1">
      <w:pPr>
        <w:spacing w:after="0" w:line="276" w:lineRule="auto"/>
        <w:ind w:left="567" w:right="425" w:hanging="283"/>
        <w:jc w:val="both"/>
        <w:rPr>
          <w:rFonts w:cstheme="minorHAnsi"/>
        </w:rPr>
      </w:pPr>
      <w:r>
        <w:rPr>
          <w:rFonts w:eastAsia="Times New Roman" w:cstheme="minorHAnsi"/>
        </w:rPr>
        <w:t>1</w:t>
      </w:r>
      <w:r w:rsidR="007F1C5A">
        <w:rPr>
          <w:rFonts w:eastAsia="Times New Roman" w:cstheme="minorHAnsi"/>
        </w:rPr>
        <w:t>4</w:t>
      </w:r>
      <w:r>
        <w:rPr>
          <w:rFonts w:eastAsia="Times New Roman" w:cstheme="minorHAnsi"/>
        </w:rPr>
        <w:t xml:space="preserve">. </w:t>
      </w:r>
      <w:r w:rsidR="00702072" w:rsidRPr="00C52954">
        <w:rPr>
          <w:rFonts w:cstheme="minorHAnsi"/>
        </w:rPr>
        <w:t xml:space="preserve">Με απόφαση της </w:t>
      </w:r>
      <w:r w:rsidR="00702072" w:rsidRPr="00C52954">
        <w:rPr>
          <w:rFonts w:cstheme="minorHAnsi"/>
          <w:color w:val="0D0D0D"/>
        </w:rPr>
        <w:t>Συνέλευσης του Τμήματος</w:t>
      </w:r>
      <w:r w:rsidR="00702072" w:rsidRPr="00C52954">
        <w:rPr>
          <w:rFonts w:cstheme="minorHAnsi"/>
        </w:rPr>
        <w:t xml:space="preserve"> είναι δυνατόν να παρατείνεται κατά ένα (1) έτος ο χρόνος σύνταξης και κατάθεσης της μεταπτυχιακής διπλωματικής εργασίας. </w:t>
      </w:r>
      <w:r w:rsidR="00702072" w:rsidRPr="00F27086">
        <w:rPr>
          <w:rFonts w:cstheme="minorHAnsi"/>
        </w:rPr>
        <w:t>Η κατατεθείσα εργασία κρίνεται το αργότερο εντός τριμήνου από την υποβολή της.</w:t>
      </w:r>
      <w:r w:rsidR="00702072" w:rsidRPr="00C52954">
        <w:rPr>
          <w:rFonts w:cstheme="minorHAnsi"/>
        </w:rPr>
        <w:t xml:space="preserve"> Αν παρέλθει η προθεσμία αυτή, το θέμα διαγράφεται από τον κατάλογο και ο κύκλος σπουδών θεωρείται ότι δεν ολοκληρώθηκε. </w:t>
      </w:r>
    </w:p>
    <w:p w14:paraId="58FE602D" w14:textId="429999E1" w:rsidR="00987357" w:rsidRDefault="00731C41" w:rsidP="00987357">
      <w:pPr>
        <w:pStyle w:val="BodyText"/>
        <w:spacing w:after="0" w:line="276" w:lineRule="auto"/>
        <w:ind w:left="567" w:right="425" w:hanging="283"/>
        <w:jc w:val="both"/>
        <w:rPr>
          <w:rFonts w:asciiTheme="minorHAnsi" w:hAnsiTheme="minorHAnsi" w:cstheme="minorHAnsi"/>
          <w:color w:val="0D0D0D"/>
          <w:sz w:val="22"/>
          <w:szCs w:val="22"/>
        </w:rPr>
      </w:pPr>
      <w:r>
        <w:rPr>
          <w:rFonts w:asciiTheme="minorHAnsi" w:hAnsiTheme="minorHAnsi" w:cstheme="minorHAnsi"/>
          <w:sz w:val="22"/>
          <w:szCs w:val="22"/>
        </w:rPr>
        <w:t>1</w:t>
      </w:r>
      <w:r w:rsidR="007F1C5A">
        <w:rPr>
          <w:rFonts w:asciiTheme="minorHAnsi" w:hAnsiTheme="minorHAnsi" w:cstheme="minorHAnsi"/>
          <w:sz w:val="22"/>
          <w:szCs w:val="22"/>
        </w:rPr>
        <w:t>5</w:t>
      </w:r>
      <w:r>
        <w:rPr>
          <w:rFonts w:asciiTheme="minorHAnsi" w:hAnsiTheme="minorHAnsi" w:cstheme="minorHAnsi"/>
          <w:sz w:val="22"/>
          <w:szCs w:val="22"/>
        </w:rPr>
        <w:t xml:space="preserve">. </w:t>
      </w:r>
      <w:r w:rsidR="00EE379B" w:rsidRPr="00C52954">
        <w:rPr>
          <w:rFonts w:asciiTheme="minorHAnsi" w:hAnsiTheme="minorHAnsi" w:cstheme="minorHAnsi"/>
          <w:sz w:val="22"/>
          <w:szCs w:val="22"/>
        </w:rPr>
        <w:t>Δεν είναι δυνατή η αλλαγή του θέματος</w:t>
      </w:r>
      <w:r>
        <w:rPr>
          <w:rFonts w:asciiTheme="minorHAnsi" w:hAnsiTheme="minorHAnsi" w:cstheme="minorHAnsi"/>
          <w:sz w:val="22"/>
          <w:szCs w:val="22"/>
        </w:rPr>
        <w:t xml:space="preserve"> της εργασίας</w:t>
      </w:r>
      <w:r w:rsidR="00EE379B" w:rsidRPr="00C52954">
        <w:rPr>
          <w:rFonts w:asciiTheme="minorHAnsi" w:hAnsiTheme="minorHAnsi" w:cstheme="minorHAnsi"/>
          <w:sz w:val="22"/>
          <w:szCs w:val="22"/>
        </w:rPr>
        <w:t xml:space="preserve"> ενός υποψηφίου, παρά μόνο με εισήγηση της Σ.Ε. του Π.Μ.Σ.</w:t>
      </w:r>
      <w:r w:rsidR="00AD73EC" w:rsidRPr="00C52954">
        <w:rPr>
          <w:rFonts w:asciiTheme="minorHAnsi" w:hAnsiTheme="minorHAnsi" w:cstheme="minorHAnsi"/>
          <w:sz w:val="22"/>
          <w:szCs w:val="22"/>
        </w:rPr>
        <w:t xml:space="preserve"> </w:t>
      </w:r>
      <w:r w:rsidR="00EE379B" w:rsidRPr="00C52954">
        <w:rPr>
          <w:rFonts w:asciiTheme="minorHAnsi" w:hAnsiTheme="minorHAnsi" w:cstheme="minorHAnsi"/>
          <w:sz w:val="22"/>
          <w:szCs w:val="22"/>
        </w:rPr>
        <w:t xml:space="preserve">και απόφαση της </w:t>
      </w:r>
      <w:r w:rsidR="00EE379B" w:rsidRPr="00C52954">
        <w:rPr>
          <w:rFonts w:asciiTheme="minorHAnsi" w:hAnsiTheme="minorHAnsi" w:cstheme="minorHAnsi"/>
          <w:color w:val="0D0D0D"/>
          <w:sz w:val="22"/>
          <w:szCs w:val="22"/>
        </w:rPr>
        <w:t>Συνέλευσης του Τμήματος</w:t>
      </w:r>
      <w:r w:rsidR="00EE379B" w:rsidRPr="00C52954">
        <w:rPr>
          <w:rFonts w:asciiTheme="minorHAnsi" w:hAnsiTheme="minorHAnsi" w:cstheme="minorHAnsi"/>
          <w:sz w:val="22"/>
          <w:szCs w:val="22"/>
        </w:rPr>
        <w:t xml:space="preserve">, μετά από αιτιολογημένη εισήγηση του επιβλέποντος καθηγητή. Αλλαγή θέματος μεταπτυχιακής Διπλωματικής Εργασίας αποτελεί λόγο για παράταση των ανωτέρω προθεσμιών, μόνον μετά από έγκριση της </w:t>
      </w:r>
      <w:r w:rsidR="00EE379B" w:rsidRPr="00C52954">
        <w:rPr>
          <w:rFonts w:asciiTheme="minorHAnsi" w:hAnsiTheme="minorHAnsi" w:cstheme="minorHAnsi"/>
          <w:color w:val="0D0D0D"/>
          <w:sz w:val="22"/>
          <w:szCs w:val="22"/>
        </w:rPr>
        <w:t>Συνέλευσης του Τμήματος.</w:t>
      </w:r>
    </w:p>
    <w:p w14:paraId="1B2A45FC" w14:textId="3A3083D0" w:rsidR="00EE379B" w:rsidRPr="00987357" w:rsidRDefault="00731C41" w:rsidP="00987357">
      <w:pPr>
        <w:pStyle w:val="BodyText"/>
        <w:spacing w:after="0" w:line="276" w:lineRule="auto"/>
        <w:ind w:left="567" w:right="425" w:hanging="283"/>
        <w:jc w:val="both"/>
        <w:rPr>
          <w:rFonts w:asciiTheme="minorHAnsi" w:hAnsiTheme="minorHAnsi" w:cstheme="minorHAnsi"/>
          <w:sz w:val="22"/>
          <w:szCs w:val="22"/>
        </w:rPr>
      </w:pPr>
      <w:r>
        <w:rPr>
          <w:rFonts w:asciiTheme="minorHAnsi" w:hAnsiTheme="minorHAnsi" w:cstheme="minorHAnsi"/>
          <w:sz w:val="22"/>
          <w:szCs w:val="22"/>
        </w:rPr>
        <w:t>1</w:t>
      </w:r>
      <w:r w:rsidR="007F1C5A">
        <w:rPr>
          <w:rFonts w:asciiTheme="minorHAnsi" w:hAnsiTheme="minorHAnsi" w:cstheme="minorHAnsi"/>
          <w:sz w:val="22"/>
          <w:szCs w:val="22"/>
        </w:rPr>
        <w:t>6</w:t>
      </w:r>
      <w:r>
        <w:rPr>
          <w:rFonts w:asciiTheme="minorHAnsi" w:hAnsiTheme="minorHAnsi" w:cstheme="minorHAnsi"/>
          <w:sz w:val="22"/>
          <w:szCs w:val="22"/>
        </w:rPr>
        <w:t xml:space="preserve">. </w:t>
      </w:r>
      <w:r w:rsidR="00EE379B" w:rsidRPr="00987357">
        <w:rPr>
          <w:rFonts w:asciiTheme="minorHAnsi" w:hAnsiTheme="minorHAnsi" w:cstheme="minorHAnsi"/>
          <w:sz w:val="22"/>
          <w:szCs w:val="22"/>
        </w:rPr>
        <w:t xml:space="preserve"> Όταν περατωθεί η εκπόνηση και συγγραφή της εργασίας, υποβάλλεται σε </w:t>
      </w:r>
      <w:r w:rsidR="006369D4" w:rsidRPr="00987357">
        <w:rPr>
          <w:rFonts w:asciiTheme="minorHAnsi" w:hAnsiTheme="minorHAnsi" w:cstheme="minorHAnsi"/>
          <w:sz w:val="22"/>
          <w:szCs w:val="22"/>
        </w:rPr>
        <w:t>τέσσερα (</w:t>
      </w:r>
      <w:r w:rsidR="00EE379B" w:rsidRPr="00987357">
        <w:rPr>
          <w:rFonts w:asciiTheme="minorHAnsi" w:hAnsiTheme="minorHAnsi" w:cstheme="minorHAnsi"/>
          <w:sz w:val="22"/>
          <w:szCs w:val="22"/>
        </w:rPr>
        <w:t>4</w:t>
      </w:r>
      <w:r w:rsidR="006369D4" w:rsidRPr="00987357">
        <w:rPr>
          <w:rFonts w:asciiTheme="minorHAnsi" w:hAnsiTheme="minorHAnsi" w:cstheme="minorHAnsi"/>
          <w:sz w:val="22"/>
          <w:szCs w:val="22"/>
        </w:rPr>
        <w:t>)</w:t>
      </w:r>
      <w:r w:rsidR="00EE379B" w:rsidRPr="00987357">
        <w:rPr>
          <w:rFonts w:asciiTheme="minorHAnsi" w:hAnsiTheme="minorHAnsi" w:cstheme="minorHAnsi"/>
          <w:sz w:val="22"/>
          <w:szCs w:val="22"/>
        </w:rPr>
        <w:t xml:space="preserve"> αντίτυπα στη Γραμματεία του Π.Μ.Σ., με τη σύμφωνη γνώμη του επιβλέποντος καθηγητή ότι πληροί τις προϋποθέσεις για να εισαχθεί προς κρίση</w:t>
      </w:r>
      <w:r w:rsidR="006A0F31">
        <w:rPr>
          <w:rFonts w:asciiTheme="minorHAnsi" w:hAnsiTheme="minorHAnsi" w:cstheme="minorHAnsi"/>
          <w:sz w:val="22"/>
          <w:szCs w:val="22"/>
        </w:rPr>
        <w:t xml:space="preserve"> και ορίζεται από τη Σ.Ε. η ημερομηνία της παρουσίασής της.</w:t>
      </w:r>
    </w:p>
    <w:p w14:paraId="5981ADE1" w14:textId="3E30696A" w:rsidR="00C37843" w:rsidRPr="00C52954" w:rsidRDefault="006A0F31" w:rsidP="003D2070">
      <w:pPr>
        <w:spacing w:after="0" w:line="276" w:lineRule="auto"/>
        <w:ind w:left="567" w:right="425" w:hanging="283"/>
        <w:jc w:val="both"/>
        <w:rPr>
          <w:rFonts w:cstheme="minorHAnsi"/>
        </w:rPr>
      </w:pPr>
      <w:r>
        <w:rPr>
          <w:rFonts w:cstheme="minorHAnsi"/>
        </w:rPr>
        <w:t>1</w:t>
      </w:r>
      <w:r w:rsidR="007F1C5A">
        <w:rPr>
          <w:rFonts w:cstheme="minorHAnsi"/>
        </w:rPr>
        <w:t>7</w:t>
      </w:r>
      <w:r>
        <w:rPr>
          <w:rFonts w:cstheme="minorHAnsi"/>
        </w:rPr>
        <w:t xml:space="preserve">. </w:t>
      </w:r>
      <w:r w:rsidR="003D2070" w:rsidRPr="00C52954">
        <w:rPr>
          <w:rFonts w:cstheme="minorHAnsi"/>
        </w:rPr>
        <w:t>Η Μ.Δ.Ε. βαθμολογείται από τον επιβλέποντα και τα δύο μέλη χωριστά και ο βαθμός κοινοποιείται στη Γραμματεία του ΠΜΣ. Ο Μ.Ο. των τριών βαθμολογητών είναι ο βαθμός της Μ</w:t>
      </w:r>
      <w:r w:rsidR="00987357">
        <w:rPr>
          <w:rFonts w:cstheme="minorHAnsi"/>
        </w:rPr>
        <w:t>.</w:t>
      </w:r>
      <w:r w:rsidR="003D2070" w:rsidRPr="00C52954">
        <w:rPr>
          <w:rFonts w:cstheme="minorHAnsi"/>
        </w:rPr>
        <w:t xml:space="preserve">Δ.Ε. </w:t>
      </w:r>
    </w:p>
    <w:p w14:paraId="5EF88879" w14:textId="09C5BCFE" w:rsidR="001951F6" w:rsidRPr="00B93458" w:rsidRDefault="00B93458" w:rsidP="006A0F31">
      <w:pPr>
        <w:autoSpaceDE w:val="0"/>
        <w:autoSpaceDN w:val="0"/>
        <w:adjustRightInd w:val="0"/>
        <w:spacing w:after="0" w:line="276" w:lineRule="auto"/>
        <w:ind w:left="284" w:right="425"/>
        <w:jc w:val="both"/>
        <w:rPr>
          <w:rFonts w:cstheme="minorHAnsi"/>
          <w:color w:val="0D0D0D"/>
        </w:rPr>
      </w:pPr>
      <w:r>
        <w:rPr>
          <w:rFonts w:cstheme="minorHAnsi"/>
          <w:color w:val="0D0D0D"/>
        </w:rPr>
        <w:t>1</w:t>
      </w:r>
      <w:r w:rsidR="006A0F31">
        <w:rPr>
          <w:rFonts w:cstheme="minorHAnsi"/>
          <w:color w:val="0D0D0D"/>
        </w:rPr>
        <w:t>9</w:t>
      </w:r>
      <w:r w:rsidR="00987357">
        <w:rPr>
          <w:rFonts w:cstheme="minorHAnsi"/>
          <w:color w:val="0D0D0D"/>
        </w:rPr>
        <w:t>. Ο</w:t>
      </w:r>
      <w:r w:rsidR="00702072" w:rsidRPr="00C52954">
        <w:rPr>
          <w:rFonts w:cstheme="minorHAnsi"/>
          <w:color w:val="0D0D0D"/>
        </w:rPr>
        <w:t xml:space="preserve"> μεταπτυχιακός</w:t>
      </w:r>
      <w:r w:rsidR="00A938E4" w:rsidRPr="00C52954">
        <w:rPr>
          <w:rFonts w:cstheme="minorHAnsi"/>
          <w:color w:val="0D0D0D"/>
        </w:rPr>
        <w:t xml:space="preserve"> φοιτητής, που πέτυχε σε όλες τις εξετάσεις, ολοκλήρωσε επιτυχώς όλα τα μέρη της πρακτικής άσκησης και πέτυχε στην τελική αξιολόγηση της διπλωματικής του εργασίας λαμβάνει </w:t>
      </w:r>
      <w:r>
        <w:rPr>
          <w:rFonts w:cstheme="minorHAnsi"/>
          <w:color w:val="0D0D0D"/>
        </w:rPr>
        <w:t xml:space="preserve">το </w:t>
      </w:r>
      <w:r w:rsidR="00A938E4" w:rsidRPr="00C52954">
        <w:rPr>
          <w:rFonts w:cstheme="minorHAnsi"/>
          <w:color w:val="0D0D0D"/>
        </w:rPr>
        <w:t xml:space="preserve">Δ.Μ.Σ. στην </w:t>
      </w:r>
      <w:r w:rsidR="00A938E4" w:rsidRPr="00B93458">
        <w:rPr>
          <w:rFonts w:cstheme="minorHAnsi"/>
          <w:color w:val="0D0D0D"/>
        </w:rPr>
        <w:t>«</w:t>
      </w:r>
      <w:r w:rsidRPr="00B93458">
        <w:rPr>
          <w:b/>
        </w:rPr>
        <w:t>Διαταραχ</w:t>
      </w:r>
      <w:r w:rsidR="00D36696">
        <w:rPr>
          <w:b/>
        </w:rPr>
        <w:t>ή</w:t>
      </w:r>
      <w:r w:rsidRPr="00B93458">
        <w:rPr>
          <w:b/>
        </w:rPr>
        <w:t xml:space="preserve"> Ακουστικής Επεξεργασίας</w:t>
      </w:r>
      <w:r w:rsidR="00A938E4" w:rsidRPr="00B93458">
        <w:rPr>
          <w:rFonts w:cstheme="minorHAnsi"/>
          <w:color w:val="0D0D0D"/>
        </w:rPr>
        <w:t>»</w:t>
      </w:r>
      <w:r w:rsidR="001411FB" w:rsidRPr="00B93458">
        <w:rPr>
          <w:rFonts w:cstheme="minorHAnsi"/>
          <w:color w:val="0D0D0D"/>
        </w:rPr>
        <w:t>.</w:t>
      </w:r>
    </w:p>
    <w:p w14:paraId="7F9884D6" w14:textId="717FDD02" w:rsidR="00834AAE" w:rsidRPr="00C52954" w:rsidRDefault="006A0F31" w:rsidP="006A0F31">
      <w:pPr>
        <w:autoSpaceDE w:val="0"/>
        <w:autoSpaceDN w:val="0"/>
        <w:adjustRightInd w:val="0"/>
        <w:spacing w:after="0" w:line="276" w:lineRule="auto"/>
        <w:ind w:left="284" w:right="425"/>
        <w:jc w:val="both"/>
        <w:rPr>
          <w:rFonts w:cstheme="minorHAnsi"/>
          <w:b/>
          <w:i/>
        </w:rPr>
      </w:pPr>
      <w:r>
        <w:rPr>
          <w:rFonts w:cstheme="minorHAnsi"/>
          <w:color w:val="0D0D0D"/>
        </w:rPr>
        <w:t>20</w:t>
      </w:r>
      <w:r w:rsidR="004E7C06">
        <w:rPr>
          <w:rFonts w:cstheme="minorHAnsi"/>
          <w:color w:val="0D0D0D"/>
        </w:rPr>
        <w:t xml:space="preserve">. </w:t>
      </w:r>
      <w:r w:rsidR="001951F6" w:rsidRPr="00C52954">
        <w:rPr>
          <w:rFonts w:cstheme="minorHAnsi"/>
        </w:rPr>
        <w:t>Ο βαθμός του Διπλώματος Μεταπτυχιακών</w:t>
      </w:r>
      <w:r w:rsidR="00596ADB" w:rsidRPr="00C52954">
        <w:rPr>
          <w:rFonts w:cstheme="minorHAnsi"/>
        </w:rPr>
        <w:t xml:space="preserve"> </w:t>
      </w:r>
      <w:r w:rsidR="001951F6" w:rsidRPr="00C52954">
        <w:rPr>
          <w:rFonts w:cstheme="minorHAnsi"/>
        </w:rPr>
        <w:t xml:space="preserve">Σπουδών (Δ.Μ.Σ.) προκύπτει από τον σταθμικό μέσο όρο των μαθημάτων του </w:t>
      </w:r>
      <w:r w:rsidR="00CD1735" w:rsidRPr="00C52954">
        <w:rPr>
          <w:rFonts w:cstheme="minorHAnsi"/>
        </w:rPr>
        <w:t>Π.Μ.Σ.</w:t>
      </w:r>
      <w:r w:rsidR="001951F6" w:rsidRPr="00C52954">
        <w:rPr>
          <w:rFonts w:cstheme="minorHAnsi"/>
        </w:rPr>
        <w:t xml:space="preserve"> και της Μεταπτυχιακής Διπλωματικής Εργασίας (η στάθμιση γίνεται από τις πιστωτικές μονάδες των μαθημάτων και της </w:t>
      </w:r>
      <w:r w:rsidR="001951F6" w:rsidRPr="00C52954">
        <w:rPr>
          <w:rFonts w:cstheme="minorHAnsi"/>
        </w:rPr>
        <w:lastRenderedPageBreak/>
        <w:t>ΜΔΕ) και</w:t>
      </w:r>
      <w:r w:rsidR="00596ADB" w:rsidRPr="00C52954">
        <w:rPr>
          <w:rFonts w:cstheme="minorHAnsi"/>
        </w:rPr>
        <w:t xml:space="preserve"> </w:t>
      </w:r>
      <w:r w:rsidR="001951F6" w:rsidRPr="00C52954">
        <w:rPr>
          <w:rFonts w:cstheme="minorHAnsi"/>
        </w:rPr>
        <w:t xml:space="preserve">υπολογίζεται, με ακρίβεια δεύτερου δεκαδικού ψηφίου, με τον ακόλουθο τρόπο: </w:t>
      </w:r>
      <w:r w:rsidR="001951F6" w:rsidRPr="00C52954">
        <w:rPr>
          <w:rFonts w:cstheme="minorHAnsi"/>
          <w:b/>
          <w:i/>
          <w:lang w:val="en-US"/>
        </w:rPr>
        <w:t>O</w:t>
      </w:r>
      <w:r w:rsidR="001951F6" w:rsidRPr="00C52954">
        <w:rPr>
          <w:rFonts w:cstheme="minorHAnsi"/>
          <w:b/>
          <w:i/>
        </w:rPr>
        <w:t xml:space="preserve"> βαθμός κάθε μαθήματος και της Μεταπτυχιακής Διπλωματικής Εργασίας (όπου προβλέπεται), πολλαπλασιάζεται με τον αντίστοιχο αριθμό πιστωτικών μονάδων (</w:t>
      </w:r>
      <w:r w:rsidR="001951F6" w:rsidRPr="00C52954">
        <w:rPr>
          <w:rFonts w:cstheme="minorHAnsi"/>
          <w:b/>
          <w:i/>
          <w:lang w:val="en-US"/>
        </w:rPr>
        <w:t>ECTS</w:t>
      </w:r>
      <w:r w:rsidR="001951F6" w:rsidRPr="00C52954">
        <w:rPr>
          <w:rFonts w:cstheme="minorHAnsi"/>
          <w:b/>
          <w:i/>
        </w:rPr>
        <w:t>) και το άθροισμα των γινομένων διαιρείται με τον ελάχιστο αριθμό πιστωτικών μονάδων που απαιτούνται για τη λήψη του Δ.Μ.Σ.</w:t>
      </w:r>
    </w:p>
    <w:p w14:paraId="5C22405F" w14:textId="77777777" w:rsidR="0023486F" w:rsidRPr="00C52954" w:rsidRDefault="0023486F" w:rsidP="0023486F">
      <w:pPr>
        <w:autoSpaceDE w:val="0"/>
        <w:autoSpaceDN w:val="0"/>
        <w:adjustRightInd w:val="0"/>
        <w:spacing w:after="0" w:line="276" w:lineRule="auto"/>
        <w:ind w:left="284" w:right="425" w:hanging="284"/>
        <w:jc w:val="both"/>
        <w:rPr>
          <w:rFonts w:cstheme="minorHAnsi"/>
          <w:b/>
          <w:i/>
        </w:rPr>
      </w:pPr>
    </w:p>
    <w:p w14:paraId="6EA8EDE7" w14:textId="72E4BC24" w:rsidR="001951F6" w:rsidRPr="00C52954" w:rsidRDefault="001951F6" w:rsidP="0023486F">
      <w:pPr>
        <w:autoSpaceDE w:val="0"/>
        <w:autoSpaceDN w:val="0"/>
        <w:adjustRightInd w:val="0"/>
        <w:spacing w:after="0" w:line="276" w:lineRule="auto"/>
        <w:ind w:left="284" w:right="425"/>
        <w:jc w:val="center"/>
        <w:rPr>
          <w:rFonts w:cstheme="minorHAnsi"/>
          <w:b/>
          <w:i/>
          <w:u w:val="single"/>
        </w:rPr>
      </w:pPr>
      <w:r w:rsidRPr="00C52954">
        <w:rPr>
          <w:rFonts w:cstheme="minorHAnsi"/>
          <w:b/>
          <w:i/>
        </w:rPr>
        <w:t>βαθμός Μ.Δ.Ε.</w:t>
      </w:r>
      <w:r w:rsidR="00596ADB" w:rsidRPr="00C52954">
        <w:rPr>
          <w:rFonts w:cstheme="minorHAnsi"/>
          <w:b/>
          <w:i/>
        </w:rPr>
        <w:t xml:space="preserve"> </w:t>
      </w:r>
      <w:r w:rsidRPr="00C52954">
        <w:rPr>
          <w:rFonts w:cstheme="minorHAnsi"/>
          <w:b/>
          <w:i/>
        </w:rPr>
        <w:t>=</w:t>
      </w:r>
      <w:r w:rsidR="00596ADB" w:rsidRPr="00C52954">
        <w:rPr>
          <w:rFonts w:cstheme="minorHAnsi"/>
          <w:b/>
          <w:i/>
        </w:rPr>
        <w:t xml:space="preserve"> </w:t>
      </w:r>
      <w:r w:rsidRPr="00C52954">
        <w:rPr>
          <w:rFonts w:cstheme="minorHAnsi"/>
          <w:b/>
          <w:i/>
          <w:u w:val="single"/>
        </w:rPr>
        <w:t xml:space="preserve">άθροισμα γινομένων (βαθμού κάθε μαθήματος </w:t>
      </w:r>
      <w:r w:rsidRPr="00C52954">
        <w:rPr>
          <w:rFonts w:cstheme="minorHAnsi"/>
          <w:b/>
          <w:i/>
          <w:u w:val="single"/>
          <w:lang w:val="en-US"/>
        </w:rPr>
        <w:t>x</w:t>
      </w:r>
      <w:r w:rsidRPr="00C52954">
        <w:rPr>
          <w:rFonts w:cstheme="minorHAnsi"/>
          <w:b/>
          <w:i/>
          <w:u w:val="single"/>
        </w:rPr>
        <w:t xml:space="preserve"> αντίστοιχα </w:t>
      </w:r>
      <w:r w:rsidRPr="00C52954">
        <w:rPr>
          <w:rFonts w:cstheme="minorHAnsi"/>
          <w:b/>
          <w:i/>
          <w:u w:val="single"/>
          <w:lang w:val="en-US"/>
        </w:rPr>
        <w:t>ECTS</w:t>
      </w:r>
      <w:r w:rsidRPr="00C52954">
        <w:rPr>
          <w:rFonts w:cstheme="minorHAnsi"/>
          <w:b/>
          <w:i/>
          <w:u w:val="single"/>
        </w:rPr>
        <w:t xml:space="preserve"> κάθε μαθήματος) + (βαθμός μεταπτυχιακής</w:t>
      </w:r>
      <w:r w:rsidR="00596ADB" w:rsidRPr="00C52954">
        <w:rPr>
          <w:rFonts w:cstheme="minorHAnsi"/>
          <w:b/>
          <w:i/>
          <w:u w:val="single"/>
        </w:rPr>
        <w:t xml:space="preserve"> </w:t>
      </w:r>
      <w:r w:rsidRPr="00C52954">
        <w:rPr>
          <w:rFonts w:cstheme="minorHAnsi"/>
          <w:b/>
          <w:i/>
          <w:u w:val="single"/>
        </w:rPr>
        <w:t xml:space="preserve">διπλωματικής εργασίας </w:t>
      </w:r>
      <w:r w:rsidRPr="00C52954">
        <w:rPr>
          <w:rFonts w:cstheme="minorHAnsi"/>
          <w:b/>
          <w:i/>
          <w:u w:val="single"/>
          <w:lang w:val="en-US"/>
        </w:rPr>
        <w:t>x</w:t>
      </w:r>
      <w:r w:rsidRPr="00C52954">
        <w:rPr>
          <w:rFonts w:cstheme="minorHAnsi"/>
          <w:b/>
          <w:i/>
          <w:u w:val="single"/>
        </w:rPr>
        <w:t xml:space="preserve"> </w:t>
      </w:r>
      <w:r w:rsidRPr="00C52954">
        <w:rPr>
          <w:rFonts w:cstheme="minorHAnsi"/>
          <w:b/>
          <w:i/>
          <w:u w:val="single"/>
          <w:lang w:val="en-US"/>
        </w:rPr>
        <w:t>ECTS</w:t>
      </w:r>
      <w:r w:rsidRPr="00C52954">
        <w:rPr>
          <w:rFonts w:cstheme="minorHAnsi"/>
          <w:b/>
          <w:i/>
          <w:u w:val="single"/>
        </w:rPr>
        <w:t>)</w:t>
      </w:r>
    </w:p>
    <w:p w14:paraId="290C5E5F" w14:textId="4D1391EA" w:rsidR="0023486F" w:rsidRPr="00C52954" w:rsidRDefault="00155C7F" w:rsidP="0023486F">
      <w:pPr>
        <w:autoSpaceDE w:val="0"/>
        <w:autoSpaceDN w:val="0"/>
        <w:adjustRightInd w:val="0"/>
        <w:spacing w:after="0" w:line="276" w:lineRule="auto"/>
        <w:ind w:left="284" w:right="425"/>
        <w:jc w:val="center"/>
        <w:rPr>
          <w:rFonts w:cstheme="minorHAnsi"/>
          <w:b/>
          <w:color w:val="0D0D0D"/>
        </w:rPr>
      </w:pPr>
      <w:r>
        <w:rPr>
          <w:rFonts w:cstheme="minorHAnsi"/>
          <w:b/>
          <w:color w:val="0D0D0D"/>
        </w:rPr>
        <w:t>90</w:t>
      </w:r>
    </w:p>
    <w:p w14:paraId="72026F08" w14:textId="5CBA6266" w:rsidR="004E7C06" w:rsidRDefault="00781374" w:rsidP="004E7C06">
      <w:pPr>
        <w:autoSpaceDE w:val="0"/>
        <w:autoSpaceDN w:val="0"/>
        <w:adjustRightInd w:val="0"/>
        <w:spacing w:after="0" w:line="276" w:lineRule="auto"/>
        <w:ind w:left="284" w:right="425"/>
        <w:jc w:val="both"/>
        <w:rPr>
          <w:rFonts w:cstheme="minorHAnsi"/>
          <w:color w:val="0D0D0D"/>
        </w:rPr>
      </w:pPr>
      <w:r>
        <w:rPr>
          <w:rFonts w:cstheme="minorHAnsi"/>
          <w:color w:val="0D0D0D"/>
        </w:rPr>
        <w:t xml:space="preserve">21. </w:t>
      </w:r>
      <w:r w:rsidR="00A938E4" w:rsidRPr="00C52954">
        <w:rPr>
          <w:rFonts w:cstheme="minorHAnsi"/>
          <w:color w:val="0D0D0D"/>
        </w:rPr>
        <w:t xml:space="preserve">Το βαθμολόγιο κατατίθεται στη Γραμματεία του Τμήματος αμέσως μετά την ολοκλήρωση της διαδικασίας αξιολόγησης της επίδοσης των </w:t>
      </w:r>
      <w:r w:rsidR="00116F2D" w:rsidRPr="00C52954">
        <w:rPr>
          <w:rFonts w:cstheme="minorHAnsi"/>
          <w:color w:val="0D0D0D"/>
        </w:rPr>
        <w:t xml:space="preserve">μεταπτυχιακών </w:t>
      </w:r>
      <w:r w:rsidR="00A938E4" w:rsidRPr="00C52954">
        <w:rPr>
          <w:rFonts w:cstheme="minorHAnsi"/>
          <w:color w:val="0D0D0D"/>
        </w:rPr>
        <w:t>φοιτητών/τριών.</w:t>
      </w:r>
    </w:p>
    <w:p w14:paraId="60A48E8C" w14:textId="7C07123D" w:rsidR="00180184" w:rsidRPr="006C6796" w:rsidRDefault="00180184" w:rsidP="0023486F">
      <w:pPr>
        <w:spacing w:after="0" w:line="276" w:lineRule="auto"/>
        <w:ind w:right="425"/>
        <w:jc w:val="both"/>
        <w:rPr>
          <w:rFonts w:cstheme="minorHAnsi"/>
          <w:color w:val="C00000"/>
        </w:rPr>
      </w:pPr>
    </w:p>
    <w:p w14:paraId="0741D749" w14:textId="77777777" w:rsidR="00BE6B5D" w:rsidRPr="00C52954" w:rsidRDefault="00F022D3"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757BAA" w:rsidRPr="00C52954">
        <w:rPr>
          <w:rStyle w:val="normalchar1"/>
          <w:rFonts w:asciiTheme="minorHAnsi" w:hAnsiTheme="minorHAnsi" w:cstheme="minorHAnsi"/>
          <w:b/>
        </w:rPr>
        <w:t>7</w:t>
      </w:r>
    </w:p>
    <w:p w14:paraId="03ECC73E" w14:textId="77777777" w:rsidR="00F022D3" w:rsidRPr="00C52954" w:rsidRDefault="00F05253"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Υποτρο</w:t>
      </w:r>
      <w:r w:rsidR="00B70277" w:rsidRPr="00C52954">
        <w:rPr>
          <w:rStyle w:val="normalchar1"/>
          <w:rFonts w:asciiTheme="minorHAnsi" w:hAnsiTheme="minorHAnsi" w:cstheme="minorHAnsi"/>
          <w:b/>
        </w:rPr>
        <w:t>φίες</w:t>
      </w:r>
    </w:p>
    <w:p w14:paraId="113B4611" w14:textId="1900A053" w:rsidR="009B50D4" w:rsidRPr="00C52954" w:rsidRDefault="003D3B92"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(άρθρο 3</w:t>
      </w:r>
      <w:r w:rsidR="00B70277" w:rsidRPr="00C52954">
        <w:rPr>
          <w:rStyle w:val="normalchar1"/>
          <w:rFonts w:asciiTheme="minorHAnsi" w:hAnsiTheme="minorHAnsi" w:cstheme="minorHAnsi"/>
          <w:b/>
        </w:rPr>
        <w:t>5</w:t>
      </w:r>
      <w:r w:rsidRPr="00C52954">
        <w:rPr>
          <w:rStyle w:val="normalchar1"/>
          <w:rFonts w:asciiTheme="minorHAnsi" w:hAnsiTheme="minorHAnsi" w:cstheme="minorHAnsi"/>
          <w:b/>
        </w:rPr>
        <w:t xml:space="preserve"> και 45</w:t>
      </w:r>
      <w:r w:rsidR="00EB0B10" w:rsidRPr="00C52954">
        <w:rPr>
          <w:rStyle w:val="normalchar1"/>
          <w:rFonts w:asciiTheme="minorHAnsi" w:hAnsiTheme="minorHAnsi" w:cstheme="minorHAnsi"/>
          <w:b/>
        </w:rPr>
        <w:t xml:space="preserve"> του Ν.4485/2017)</w:t>
      </w:r>
    </w:p>
    <w:p w14:paraId="29FBA4E3" w14:textId="77777777" w:rsidR="008C304C" w:rsidRPr="00C52954" w:rsidRDefault="008C304C" w:rsidP="0023486F">
      <w:pPr>
        <w:pStyle w:val="ListParagraph"/>
        <w:autoSpaceDE w:val="0"/>
        <w:autoSpaceDN w:val="0"/>
        <w:adjustRightInd w:val="0"/>
        <w:spacing w:line="276" w:lineRule="auto"/>
        <w:ind w:left="420" w:right="426"/>
        <w:jc w:val="both"/>
        <w:rPr>
          <w:rFonts w:asciiTheme="minorHAnsi" w:hAnsiTheme="minorHAnsi" w:cstheme="minorHAnsi"/>
          <w:sz w:val="22"/>
          <w:szCs w:val="22"/>
        </w:rPr>
      </w:pPr>
    </w:p>
    <w:p w14:paraId="2450D565" w14:textId="5F2DDCCA" w:rsidR="00576578" w:rsidRPr="00576578" w:rsidRDefault="00DB0281" w:rsidP="00576578">
      <w:pPr>
        <w:autoSpaceDE w:val="0"/>
        <w:autoSpaceDN w:val="0"/>
        <w:adjustRightInd w:val="0"/>
        <w:spacing w:before="120" w:after="0"/>
        <w:jc w:val="both"/>
        <w:rPr>
          <w:rFonts w:cs="Calibri"/>
        </w:rPr>
      </w:pPr>
      <w:r w:rsidRPr="00C52954">
        <w:rPr>
          <w:rFonts w:cstheme="minorHAnsi"/>
        </w:rPr>
        <w:t xml:space="preserve"> </w:t>
      </w:r>
      <w:r w:rsidRPr="00C52954">
        <w:rPr>
          <w:rFonts w:cstheme="minorHAnsi"/>
        </w:rPr>
        <w:tab/>
        <w:t>Ο Κανονισμός Μεταπτυχιακών Σπουδών προβλέπει τη χορήγηση</w:t>
      </w:r>
      <w:r w:rsidR="00596ADB" w:rsidRPr="00C52954">
        <w:rPr>
          <w:rFonts w:cstheme="minorHAnsi"/>
        </w:rPr>
        <w:t xml:space="preserve"> </w:t>
      </w:r>
      <w:r w:rsidRPr="00C52954">
        <w:rPr>
          <w:rFonts w:cstheme="minorHAnsi"/>
        </w:rPr>
        <w:t>υποτροφ</w:t>
      </w:r>
      <w:r w:rsidR="00FB0F72">
        <w:rPr>
          <w:rFonts w:cstheme="minorHAnsi"/>
        </w:rPr>
        <w:t>ίας</w:t>
      </w:r>
      <w:r w:rsidRPr="00C52954">
        <w:rPr>
          <w:rFonts w:cstheme="minorHAnsi"/>
        </w:rPr>
        <w:t xml:space="preserve"> ή βραβεί</w:t>
      </w:r>
      <w:r w:rsidR="00ED1789" w:rsidRPr="00C52954">
        <w:rPr>
          <w:rFonts w:cstheme="minorHAnsi"/>
        </w:rPr>
        <w:t>ο</w:t>
      </w:r>
      <w:r w:rsidRPr="00C52954">
        <w:rPr>
          <w:rFonts w:cstheme="minorHAnsi"/>
        </w:rPr>
        <w:t xml:space="preserve"> αριστείας σε μεταπτυχιακούς/κες φοιτητές/τριες</w:t>
      </w:r>
      <w:r w:rsidR="00D536D1" w:rsidRPr="00C52954">
        <w:rPr>
          <w:rFonts w:cstheme="minorHAnsi"/>
        </w:rPr>
        <w:t>, σύμφωνα με απόφαση της Συνέλευσης του Τμήματος</w:t>
      </w:r>
      <w:r w:rsidR="003D3B92" w:rsidRPr="00C52954">
        <w:rPr>
          <w:rFonts w:cstheme="minorHAnsi"/>
        </w:rPr>
        <w:t>.</w:t>
      </w:r>
      <w:r w:rsidR="002E7524" w:rsidRPr="00C52954">
        <w:rPr>
          <w:rFonts w:cstheme="minorHAnsi"/>
        </w:rPr>
        <w:t xml:space="preserve"> </w:t>
      </w:r>
      <w:r w:rsidR="00D06358" w:rsidRPr="00C52954">
        <w:rPr>
          <w:rFonts w:cstheme="minorHAnsi"/>
        </w:rPr>
        <w:t>Οι υποτροφί</w:t>
      </w:r>
      <w:r w:rsidR="00781374">
        <w:rPr>
          <w:rFonts w:cstheme="minorHAnsi"/>
        </w:rPr>
        <w:t>ες</w:t>
      </w:r>
      <w:r w:rsidR="006008DC" w:rsidRPr="00C52954">
        <w:rPr>
          <w:rFonts w:cstheme="minorHAnsi"/>
        </w:rPr>
        <w:t xml:space="preserve"> δίνονται με βάση ακαδημαϊκά, </w:t>
      </w:r>
      <w:r w:rsidR="003D3B92" w:rsidRPr="00C52954">
        <w:rPr>
          <w:rFonts w:cstheme="minorHAnsi"/>
        </w:rPr>
        <w:t>αντικειμενικά</w:t>
      </w:r>
      <w:r w:rsidR="00D06358" w:rsidRPr="00C52954">
        <w:rPr>
          <w:rFonts w:cstheme="minorHAnsi"/>
        </w:rPr>
        <w:t xml:space="preserve"> κριτήρια</w:t>
      </w:r>
      <w:r w:rsidR="00576578">
        <w:rPr>
          <w:rFonts w:cstheme="minorHAnsi"/>
        </w:rPr>
        <w:t xml:space="preserve"> και συγκεκριμένα, </w:t>
      </w:r>
      <w:r w:rsidR="00576578" w:rsidRPr="00576578">
        <w:t xml:space="preserve">θα αποδίδονται ετησίως </w:t>
      </w:r>
      <w:r w:rsidR="00576578" w:rsidRPr="00576578">
        <w:rPr>
          <w:rFonts w:cs="Calibri"/>
        </w:rPr>
        <w:t xml:space="preserve">δύο (2) υποτροφίες αριστείας, με απαλλαγή της καταβολής του 50% των τελών φοίτησης. Η πρώτη προβλέπεται για τον/την φοιτητή/τρια που θα ολοκληρώνει το Α΄ εξάμηνο σπουδών στον προβλεπόμενο χρόνο και θα συγκεντρώνει την υψηλότερη βαθμολογία επίδοσης στα μαθήματα του Α εξαμήνου και η δεύτερη προβλέπεται αντίστοιχα για την υψηλότερη επίδοση στα μαθήματα του Β΄ εξαμήνου. </w:t>
      </w:r>
    </w:p>
    <w:p w14:paraId="4D34355C" w14:textId="50D8B2D1" w:rsidR="00CD1735" w:rsidRPr="00C52954" w:rsidRDefault="00CD1735" w:rsidP="00576578">
      <w:pPr>
        <w:pStyle w:val="ListParagraph"/>
        <w:autoSpaceDE w:val="0"/>
        <w:autoSpaceDN w:val="0"/>
        <w:adjustRightInd w:val="0"/>
        <w:spacing w:line="276" w:lineRule="auto"/>
        <w:ind w:left="0" w:right="426" w:firstLine="420"/>
        <w:jc w:val="both"/>
        <w:rPr>
          <w:rFonts w:cstheme="minorHAnsi"/>
        </w:rPr>
      </w:pPr>
    </w:p>
    <w:p w14:paraId="3A867024" w14:textId="77777777" w:rsidR="00BA6F04" w:rsidRPr="00C52954" w:rsidRDefault="001C410F"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757BAA" w:rsidRPr="00C52954">
        <w:rPr>
          <w:rStyle w:val="normalchar1"/>
          <w:rFonts w:asciiTheme="minorHAnsi" w:hAnsiTheme="minorHAnsi" w:cstheme="minorHAnsi"/>
          <w:b/>
        </w:rPr>
        <w:t>8</w:t>
      </w:r>
    </w:p>
    <w:p w14:paraId="5288D6DD" w14:textId="77777777" w:rsidR="001C410F" w:rsidRPr="00C52954" w:rsidRDefault="00D06358"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Διδακτικό Προσωπικό</w:t>
      </w:r>
    </w:p>
    <w:p w14:paraId="66A7C88E" w14:textId="77777777" w:rsidR="00D06358" w:rsidRPr="00C52954" w:rsidRDefault="00D06358"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(άρθρα 36 και 45 του Ν. 4485/2017)</w:t>
      </w:r>
    </w:p>
    <w:p w14:paraId="4DC5DB7B" w14:textId="77777777" w:rsidR="0093635D" w:rsidRPr="00C52954" w:rsidRDefault="0093635D" w:rsidP="0023486F">
      <w:pPr>
        <w:autoSpaceDE w:val="0"/>
        <w:autoSpaceDN w:val="0"/>
        <w:adjustRightInd w:val="0"/>
        <w:spacing w:after="0" w:line="276" w:lineRule="auto"/>
        <w:ind w:right="426" w:firstLine="720"/>
        <w:jc w:val="both"/>
        <w:rPr>
          <w:rFonts w:cstheme="minorHAnsi"/>
        </w:rPr>
      </w:pPr>
    </w:p>
    <w:p w14:paraId="3A81ED1A" w14:textId="5FBC5E6D" w:rsidR="0093635D" w:rsidRPr="00FB0F72" w:rsidRDefault="007546D3" w:rsidP="00FB0F72">
      <w:pPr>
        <w:autoSpaceDE w:val="0"/>
        <w:autoSpaceDN w:val="0"/>
        <w:adjustRightInd w:val="0"/>
        <w:spacing w:line="276" w:lineRule="auto"/>
        <w:ind w:left="360" w:right="426"/>
        <w:jc w:val="both"/>
        <w:rPr>
          <w:rFonts w:cstheme="minorHAnsi"/>
        </w:rPr>
      </w:pPr>
      <w:r w:rsidRPr="00FB0F72">
        <w:rPr>
          <w:rFonts w:cstheme="minorHAnsi"/>
        </w:rPr>
        <w:t>Τη διδασκαλία των μαθημάτων στα Π.Μ.Σ.</w:t>
      </w:r>
      <w:r w:rsidR="00D54DA1" w:rsidRPr="00FB0F72">
        <w:rPr>
          <w:rFonts w:cstheme="minorHAnsi"/>
        </w:rPr>
        <w:t xml:space="preserve">, </w:t>
      </w:r>
      <w:r w:rsidRPr="00FB0F72">
        <w:rPr>
          <w:rFonts w:cstheme="minorHAnsi"/>
        </w:rPr>
        <w:t xml:space="preserve">μπορούν να αναλαμβάνουν: </w:t>
      </w:r>
    </w:p>
    <w:p w14:paraId="2571DC1C" w14:textId="1A911591" w:rsidR="007546D3" w:rsidRPr="00C52954" w:rsidRDefault="007546D3" w:rsidP="0023486F">
      <w:pPr>
        <w:pStyle w:val="ListParagraph"/>
        <w:numPr>
          <w:ilvl w:val="0"/>
          <w:numId w:val="8"/>
        </w:numPr>
        <w:autoSpaceDE w:val="0"/>
        <w:autoSpaceDN w:val="0"/>
        <w:adjustRightInd w:val="0"/>
        <w:spacing w:line="276" w:lineRule="auto"/>
        <w:ind w:left="426" w:right="426" w:hanging="142"/>
        <w:jc w:val="both"/>
        <w:rPr>
          <w:rFonts w:asciiTheme="minorHAnsi" w:hAnsiTheme="minorHAnsi" w:cstheme="minorHAnsi"/>
          <w:sz w:val="22"/>
          <w:szCs w:val="22"/>
        </w:rPr>
      </w:pPr>
      <w:r w:rsidRPr="00C52954">
        <w:rPr>
          <w:rFonts w:asciiTheme="minorHAnsi" w:hAnsiTheme="minorHAnsi" w:cstheme="minorHAnsi"/>
          <w:sz w:val="22"/>
          <w:szCs w:val="22"/>
        </w:rPr>
        <w:t xml:space="preserve">Μέλη </w:t>
      </w:r>
      <w:r w:rsidR="00B426F4" w:rsidRPr="00C52954">
        <w:rPr>
          <w:rFonts w:asciiTheme="minorHAnsi" w:hAnsiTheme="minorHAnsi" w:cstheme="minorHAnsi"/>
          <w:sz w:val="22"/>
          <w:szCs w:val="22"/>
        </w:rPr>
        <w:t>Δ.Ε.Π. του Τμήματος</w:t>
      </w:r>
      <w:r w:rsidR="0011276A">
        <w:rPr>
          <w:rFonts w:asciiTheme="minorHAnsi" w:hAnsiTheme="minorHAnsi" w:cstheme="minorHAnsi"/>
          <w:sz w:val="22"/>
          <w:szCs w:val="22"/>
        </w:rPr>
        <w:t xml:space="preserve"> Ιατρικής</w:t>
      </w:r>
      <w:r w:rsidR="00B426F4" w:rsidRPr="00C52954">
        <w:rPr>
          <w:rFonts w:asciiTheme="minorHAnsi" w:hAnsiTheme="minorHAnsi" w:cstheme="minorHAnsi"/>
          <w:sz w:val="22"/>
          <w:szCs w:val="22"/>
        </w:rPr>
        <w:t xml:space="preserve">. </w:t>
      </w:r>
    </w:p>
    <w:p w14:paraId="1C15D399" w14:textId="77777777" w:rsidR="007546D3" w:rsidRPr="00C52954" w:rsidRDefault="007546D3" w:rsidP="0023486F">
      <w:pPr>
        <w:pStyle w:val="ListParagraph"/>
        <w:numPr>
          <w:ilvl w:val="0"/>
          <w:numId w:val="8"/>
        </w:numPr>
        <w:autoSpaceDE w:val="0"/>
        <w:autoSpaceDN w:val="0"/>
        <w:adjustRightInd w:val="0"/>
        <w:spacing w:line="276" w:lineRule="auto"/>
        <w:ind w:left="426" w:right="426" w:hanging="142"/>
        <w:jc w:val="both"/>
        <w:rPr>
          <w:rFonts w:asciiTheme="minorHAnsi" w:hAnsiTheme="minorHAnsi" w:cstheme="minorHAnsi"/>
          <w:sz w:val="22"/>
          <w:szCs w:val="22"/>
        </w:rPr>
      </w:pPr>
      <w:r w:rsidRPr="00C52954">
        <w:rPr>
          <w:rFonts w:asciiTheme="minorHAnsi" w:hAnsiTheme="minorHAnsi" w:cstheme="minorHAnsi"/>
          <w:sz w:val="22"/>
          <w:szCs w:val="22"/>
        </w:rPr>
        <w:t xml:space="preserve">Μέλη </w:t>
      </w:r>
      <w:r w:rsidR="00B426F4" w:rsidRPr="00C52954">
        <w:rPr>
          <w:rFonts w:asciiTheme="minorHAnsi" w:hAnsiTheme="minorHAnsi" w:cstheme="minorHAnsi"/>
          <w:sz w:val="22"/>
          <w:szCs w:val="22"/>
        </w:rPr>
        <w:t xml:space="preserve">της κατηγορίας Ε.Ε.Π., Ε.ΔΙ.Π. </w:t>
      </w:r>
      <w:r w:rsidR="002D1F73" w:rsidRPr="00C52954">
        <w:rPr>
          <w:rFonts w:asciiTheme="minorHAnsi" w:hAnsiTheme="minorHAnsi" w:cstheme="minorHAnsi"/>
          <w:sz w:val="22"/>
          <w:szCs w:val="22"/>
        </w:rPr>
        <w:t>και Ε.Τ.Ε.Π.</w:t>
      </w:r>
      <w:r w:rsidR="007A0FB9" w:rsidRPr="00C52954">
        <w:rPr>
          <w:rFonts w:asciiTheme="minorHAnsi" w:hAnsiTheme="minorHAnsi" w:cstheme="minorHAnsi"/>
          <w:sz w:val="22"/>
          <w:szCs w:val="22"/>
        </w:rPr>
        <w:t xml:space="preserve"> του οικείου Τμήματος</w:t>
      </w:r>
      <w:r w:rsidR="002D1F73" w:rsidRPr="00C52954">
        <w:rPr>
          <w:rFonts w:asciiTheme="minorHAnsi" w:hAnsiTheme="minorHAnsi" w:cstheme="minorHAnsi"/>
          <w:sz w:val="22"/>
          <w:szCs w:val="22"/>
        </w:rPr>
        <w:t>, κάτοχοι</w:t>
      </w:r>
      <w:r w:rsidRPr="00C52954">
        <w:rPr>
          <w:rFonts w:asciiTheme="minorHAnsi" w:hAnsiTheme="minorHAnsi" w:cstheme="minorHAnsi"/>
          <w:sz w:val="22"/>
          <w:szCs w:val="22"/>
        </w:rPr>
        <w:t xml:space="preserve"> διδακτορικού διπλώματος, εκτός αν το αντικείμενο είναι εξαιρετικής και αδιαμφισβήτητης ιδιαιτερότητας για το οποίο δεν είναι δυνατή ή συνήθης η εκπόνηση διδακτορικής διατριβής.</w:t>
      </w:r>
    </w:p>
    <w:p w14:paraId="0C635B9E" w14:textId="77777777" w:rsidR="007546D3" w:rsidRPr="00C52954" w:rsidRDefault="007546D3" w:rsidP="0023486F">
      <w:pPr>
        <w:pStyle w:val="ListParagraph"/>
        <w:numPr>
          <w:ilvl w:val="0"/>
          <w:numId w:val="8"/>
        </w:numPr>
        <w:autoSpaceDE w:val="0"/>
        <w:autoSpaceDN w:val="0"/>
        <w:adjustRightInd w:val="0"/>
        <w:spacing w:line="276" w:lineRule="auto"/>
        <w:ind w:left="426" w:right="426" w:hanging="142"/>
        <w:jc w:val="both"/>
        <w:rPr>
          <w:rFonts w:asciiTheme="minorHAnsi" w:hAnsiTheme="minorHAnsi" w:cstheme="minorHAnsi"/>
          <w:sz w:val="22"/>
          <w:szCs w:val="22"/>
        </w:rPr>
      </w:pPr>
      <w:r w:rsidRPr="00C52954">
        <w:rPr>
          <w:rFonts w:asciiTheme="minorHAnsi" w:hAnsiTheme="minorHAnsi" w:cstheme="minorHAnsi"/>
          <w:sz w:val="22"/>
          <w:szCs w:val="22"/>
        </w:rPr>
        <w:t>Διδάσκοντες σύμφωνα με το Π.Δ. 407/80</w:t>
      </w:r>
      <w:r w:rsidR="007A0FB9" w:rsidRPr="00C52954">
        <w:rPr>
          <w:rFonts w:asciiTheme="minorHAnsi" w:hAnsiTheme="minorHAnsi" w:cstheme="minorHAnsi"/>
          <w:sz w:val="22"/>
          <w:szCs w:val="22"/>
        </w:rPr>
        <w:t xml:space="preserve"> του οικείου Τμήματος</w:t>
      </w:r>
      <w:r w:rsidR="00B426F4" w:rsidRPr="00C52954">
        <w:rPr>
          <w:rFonts w:asciiTheme="minorHAnsi" w:hAnsiTheme="minorHAnsi" w:cstheme="minorHAnsi"/>
          <w:sz w:val="22"/>
          <w:szCs w:val="22"/>
        </w:rPr>
        <w:t>.</w:t>
      </w:r>
    </w:p>
    <w:p w14:paraId="550CA866" w14:textId="79620394" w:rsidR="0023486F" w:rsidRDefault="007A0FB9" w:rsidP="0023486F">
      <w:pPr>
        <w:pStyle w:val="ListParagraph"/>
        <w:numPr>
          <w:ilvl w:val="0"/>
          <w:numId w:val="8"/>
        </w:numPr>
        <w:autoSpaceDE w:val="0"/>
        <w:autoSpaceDN w:val="0"/>
        <w:adjustRightInd w:val="0"/>
        <w:spacing w:line="276" w:lineRule="auto"/>
        <w:ind w:left="426" w:right="426" w:hanging="142"/>
        <w:jc w:val="both"/>
        <w:rPr>
          <w:rFonts w:asciiTheme="minorHAnsi" w:hAnsiTheme="minorHAnsi" w:cstheme="minorHAnsi"/>
          <w:sz w:val="22"/>
          <w:szCs w:val="22"/>
        </w:rPr>
      </w:pPr>
      <w:r w:rsidRPr="00C52954">
        <w:rPr>
          <w:rFonts w:asciiTheme="minorHAnsi" w:hAnsiTheme="minorHAnsi" w:cstheme="minorHAnsi"/>
          <w:sz w:val="22"/>
          <w:szCs w:val="22"/>
        </w:rPr>
        <w:t>Ομότιμα</w:t>
      </w:r>
      <w:r w:rsidR="00393A4E" w:rsidRPr="00C52954">
        <w:rPr>
          <w:rFonts w:asciiTheme="minorHAnsi" w:hAnsiTheme="minorHAnsi" w:cstheme="minorHAnsi"/>
          <w:sz w:val="22"/>
          <w:szCs w:val="22"/>
        </w:rPr>
        <w:t xml:space="preserve"> </w:t>
      </w:r>
      <w:r w:rsidRPr="00C52954">
        <w:rPr>
          <w:rFonts w:asciiTheme="minorHAnsi" w:hAnsiTheme="minorHAnsi" w:cstheme="minorHAnsi"/>
          <w:sz w:val="22"/>
          <w:szCs w:val="22"/>
        </w:rPr>
        <w:t xml:space="preserve">και </w:t>
      </w:r>
      <w:r w:rsidR="00BA1846" w:rsidRPr="00C52954">
        <w:rPr>
          <w:rFonts w:asciiTheme="minorHAnsi" w:hAnsiTheme="minorHAnsi" w:cstheme="minorHAnsi"/>
          <w:sz w:val="22"/>
          <w:szCs w:val="22"/>
        </w:rPr>
        <w:t>Α</w:t>
      </w:r>
      <w:r w:rsidR="00421F9C" w:rsidRPr="00C52954">
        <w:rPr>
          <w:rFonts w:asciiTheme="minorHAnsi" w:hAnsiTheme="minorHAnsi" w:cstheme="minorHAnsi"/>
          <w:sz w:val="22"/>
          <w:szCs w:val="22"/>
        </w:rPr>
        <w:t>φυπηρετήσαντα</w:t>
      </w:r>
      <w:r w:rsidR="00421F9C" w:rsidRPr="00C52954">
        <w:rPr>
          <w:rFonts w:asciiTheme="minorHAnsi" w:hAnsiTheme="minorHAnsi" w:cstheme="minorHAnsi"/>
          <w:color w:val="FF0000"/>
          <w:sz w:val="22"/>
          <w:szCs w:val="22"/>
        </w:rPr>
        <w:t xml:space="preserve"> </w:t>
      </w:r>
      <w:r w:rsidR="00BA1846" w:rsidRPr="00C52954">
        <w:rPr>
          <w:rFonts w:asciiTheme="minorHAnsi" w:hAnsiTheme="minorHAnsi" w:cstheme="minorHAnsi"/>
          <w:sz w:val="22"/>
          <w:szCs w:val="22"/>
        </w:rPr>
        <w:t>μέλη Δ</w:t>
      </w:r>
      <w:r w:rsidR="0023486F" w:rsidRPr="00C52954">
        <w:rPr>
          <w:rFonts w:asciiTheme="minorHAnsi" w:hAnsiTheme="minorHAnsi" w:cstheme="minorHAnsi"/>
          <w:sz w:val="22"/>
          <w:szCs w:val="22"/>
        </w:rPr>
        <w:t>.</w:t>
      </w:r>
      <w:r w:rsidR="00BA1846" w:rsidRPr="00C52954">
        <w:rPr>
          <w:rFonts w:asciiTheme="minorHAnsi" w:hAnsiTheme="minorHAnsi" w:cstheme="minorHAnsi"/>
          <w:sz w:val="22"/>
          <w:szCs w:val="22"/>
        </w:rPr>
        <w:t>Ε</w:t>
      </w:r>
      <w:r w:rsidR="0023486F" w:rsidRPr="00C52954">
        <w:rPr>
          <w:rFonts w:asciiTheme="minorHAnsi" w:hAnsiTheme="minorHAnsi" w:cstheme="minorHAnsi"/>
          <w:sz w:val="22"/>
          <w:szCs w:val="22"/>
        </w:rPr>
        <w:t>.</w:t>
      </w:r>
      <w:r w:rsidR="00BA1846" w:rsidRPr="00C52954">
        <w:rPr>
          <w:rFonts w:asciiTheme="minorHAnsi" w:hAnsiTheme="minorHAnsi" w:cstheme="minorHAnsi"/>
          <w:sz w:val="22"/>
          <w:szCs w:val="22"/>
        </w:rPr>
        <w:t>Π</w:t>
      </w:r>
      <w:r w:rsidR="0023486F" w:rsidRPr="00C52954">
        <w:rPr>
          <w:rFonts w:asciiTheme="minorHAnsi" w:hAnsiTheme="minorHAnsi" w:cstheme="minorHAnsi"/>
          <w:sz w:val="22"/>
          <w:szCs w:val="22"/>
        </w:rPr>
        <w:t>.</w:t>
      </w:r>
      <w:r w:rsidRPr="00C52954">
        <w:rPr>
          <w:rFonts w:asciiTheme="minorHAnsi" w:hAnsiTheme="minorHAnsi" w:cstheme="minorHAnsi"/>
          <w:sz w:val="22"/>
          <w:szCs w:val="22"/>
        </w:rPr>
        <w:t xml:space="preserve"> του οικείου Τμήματος</w:t>
      </w:r>
      <w:r w:rsidR="00421F9C" w:rsidRPr="00C52954">
        <w:rPr>
          <w:rFonts w:asciiTheme="minorHAnsi" w:hAnsiTheme="minorHAnsi" w:cstheme="minorHAnsi"/>
          <w:sz w:val="22"/>
          <w:szCs w:val="22"/>
        </w:rPr>
        <w:t>.</w:t>
      </w:r>
    </w:p>
    <w:p w14:paraId="403038C1" w14:textId="77777777" w:rsidR="00FB0F72" w:rsidRPr="00FB0F72" w:rsidRDefault="00FB0F72" w:rsidP="00FB0F72">
      <w:pPr>
        <w:autoSpaceDE w:val="0"/>
        <w:autoSpaceDN w:val="0"/>
        <w:adjustRightInd w:val="0"/>
        <w:spacing w:line="276" w:lineRule="auto"/>
        <w:ind w:left="284" w:right="426"/>
        <w:jc w:val="both"/>
        <w:rPr>
          <w:rFonts w:cstheme="minorHAnsi"/>
        </w:rPr>
      </w:pPr>
    </w:p>
    <w:p w14:paraId="57F6291D" w14:textId="779AD1D9" w:rsidR="00421F9C" w:rsidRPr="00C52954" w:rsidRDefault="00FB0F72" w:rsidP="00FB0F72">
      <w:pPr>
        <w:pStyle w:val="ListParagraph"/>
        <w:autoSpaceDE w:val="0"/>
        <w:autoSpaceDN w:val="0"/>
        <w:adjustRightInd w:val="0"/>
        <w:spacing w:line="276" w:lineRule="auto"/>
        <w:ind w:left="0" w:right="426"/>
        <w:jc w:val="both"/>
        <w:rPr>
          <w:rFonts w:asciiTheme="minorHAnsi" w:hAnsiTheme="minorHAnsi" w:cstheme="minorHAnsi"/>
          <w:sz w:val="22"/>
          <w:szCs w:val="22"/>
        </w:rPr>
      </w:pPr>
      <w:r>
        <w:rPr>
          <w:rFonts w:asciiTheme="minorHAnsi" w:hAnsiTheme="minorHAnsi" w:cstheme="minorHAnsi"/>
          <w:sz w:val="22"/>
          <w:szCs w:val="22"/>
        </w:rPr>
        <w:t xml:space="preserve">1. </w:t>
      </w:r>
      <w:r w:rsidR="00CB0C99" w:rsidRPr="00C52954">
        <w:rPr>
          <w:rFonts w:asciiTheme="minorHAnsi" w:hAnsiTheme="minorHAnsi" w:cstheme="minorHAnsi"/>
          <w:sz w:val="22"/>
          <w:szCs w:val="22"/>
        </w:rPr>
        <w:t>Με αιτιολογημένη απόφασή</w:t>
      </w:r>
      <w:r w:rsidR="00557471" w:rsidRPr="00C52954">
        <w:rPr>
          <w:rFonts w:asciiTheme="minorHAnsi" w:hAnsiTheme="minorHAnsi" w:cstheme="minorHAnsi"/>
          <w:sz w:val="22"/>
          <w:szCs w:val="22"/>
        </w:rPr>
        <w:t xml:space="preserve"> της </w:t>
      </w:r>
      <w:r w:rsidR="00CB0C99" w:rsidRPr="00C52954">
        <w:rPr>
          <w:rFonts w:asciiTheme="minorHAnsi" w:hAnsiTheme="minorHAnsi" w:cstheme="minorHAnsi"/>
          <w:sz w:val="22"/>
          <w:szCs w:val="22"/>
        </w:rPr>
        <w:t>η Συνέλευση</w:t>
      </w:r>
      <w:r w:rsidR="00557471" w:rsidRPr="00C52954">
        <w:rPr>
          <w:rFonts w:asciiTheme="minorHAnsi" w:hAnsiTheme="minorHAnsi" w:cstheme="minorHAnsi"/>
          <w:sz w:val="22"/>
          <w:szCs w:val="22"/>
        </w:rPr>
        <w:t xml:space="preserve"> του Τμήματος, σε περίπτωση που δεν επαρκεί το διδακτικό προσωπικό των κατηγοριών που αναφέρονται παραπάνω, μπορεί να αναθέσει διδακτικό έργο σε μέλη Δ</w:t>
      </w:r>
      <w:r w:rsidR="0023486F" w:rsidRPr="00C52954">
        <w:rPr>
          <w:rFonts w:asciiTheme="minorHAnsi" w:hAnsiTheme="minorHAnsi" w:cstheme="minorHAnsi"/>
          <w:sz w:val="22"/>
          <w:szCs w:val="22"/>
        </w:rPr>
        <w:t>.</w:t>
      </w:r>
      <w:r w:rsidR="00557471" w:rsidRPr="00C52954">
        <w:rPr>
          <w:rFonts w:asciiTheme="minorHAnsi" w:hAnsiTheme="minorHAnsi" w:cstheme="minorHAnsi"/>
          <w:sz w:val="22"/>
          <w:szCs w:val="22"/>
        </w:rPr>
        <w:t>Ε</w:t>
      </w:r>
      <w:r w:rsidR="0023486F" w:rsidRPr="00C52954">
        <w:rPr>
          <w:rFonts w:asciiTheme="minorHAnsi" w:hAnsiTheme="minorHAnsi" w:cstheme="minorHAnsi"/>
          <w:sz w:val="22"/>
          <w:szCs w:val="22"/>
        </w:rPr>
        <w:t>.</w:t>
      </w:r>
      <w:r w:rsidR="00557471" w:rsidRPr="00C52954">
        <w:rPr>
          <w:rFonts w:asciiTheme="minorHAnsi" w:hAnsiTheme="minorHAnsi" w:cstheme="minorHAnsi"/>
          <w:sz w:val="22"/>
          <w:szCs w:val="22"/>
        </w:rPr>
        <w:t>Π</w:t>
      </w:r>
      <w:r w:rsidR="0023486F" w:rsidRPr="00C52954">
        <w:rPr>
          <w:rFonts w:asciiTheme="minorHAnsi" w:hAnsiTheme="minorHAnsi" w:cstheme="minorHAnsi"/>
          <w:sz w:val="22"/>
          <w:szCs w:val="22"/>
        </w:rPr>
        <w:t>.</w:t>
      </w:r>
      <w:r w:rsidR="00557471" w:rsidRPr="00C52954">
        <w:rPr>
          <w:rFonts w:asciiTheme="minorHAnsi" w:hAnsiTheme="minorHAnsi" w:cstheme="minorHAnsi"/>
          <w:sz w:val="22"/>
          <w:szCs w:val="22"/>
        </w:rPr>
        <w:t xml:space="preserve"> άλλων Τμημάτων του ίδιου Α.Ε.Ι. ή να προσκαλέσει μέλη Δ</w:t>
      </w:r>
      <w:r w:rsidR="0023486F" w:rsidRPr="00C52954">
        <w:rPr>
          <w:rFonts w:asciiTheme="minorHAnsi" w:hAnsiTheme="minorHAnsi" w:cstheme="minorHAnsi"/>
          <w:sz w:val="22"/>
          <w:szCs w:val="22"/>
        </w:rPr>
        <w:t>.</w:t>
      </w:r>
      <w:r w:rsidR="00557471" w:rsidRPr="00C52954">
        <w:rPr>
          <w:rFonts w:asciiTheme="minorHAnsi" w:hAnsiTheme="minorHAnsi" w:cstheme="minorHAnsi"/>
          <w:sz w:val="22"/>
          <w:szCs w:val="22"/>
        </w:rPr>
        <w:t>Ε</w:t>
      </w:r>
      <w:r w:rsidR="0023486F" w:rsidRPr="00C52954">
        <w:rPr>
          <w:rFonts w:asciiTheme="minorHAnsi" w:hAnsiTheme="minorHAnsi" w:cstheme="minorHAnsi"/>
          <w:sz w:val="22"/>
          <w:szCs w:val="22"/>
        </w:rPr>
        <w:t>.</w:t>
      </w:r>
      <w:r w:rsidR="00557471" w:rsidRPr="00C52954">
        <w:rPr>
          <w:rFonts w:asciiTheme="minorHAnsi" w:hAnsiTheme="minorHAnsi" w:cstheme="minorHAnsi"/>
          <w:sz w:val="22"/>
          <w:szCs w:val="22"/>
        </w:rPr>
        <w:t>Π</w:t>
      </w:r>
      <w:r w:rsidR="0023486F" w:rsidRPr="00C52954">
        <w:rPr>
          <w:rFonts w:asciiTheme="minorHAnsi" w:hAnsiTheme="minorHAnsi" w:cstheme="minorHAnsi"/>
          <w:sz w:val="22"/>
          <w:szCs w:val="22"/>
        </w:rPr>
        <w:t>.</w:t>
      </w:r>
      <w:r w:rsidR="00557471" w:rsidRPr="00C52954">
        <w:rPr>
          <w:rFonts w:asciiTheme="minorHAnsi" w:hAnsiTheme="minorHAnsi" w:cstheme="minorHAnsi"/>
          <w:sz w:val="22"/>
          <w:szCs w:val="22"/>
        </w:rPr>
        <w:t xml:space="preserve"> άλλων Α.Ε.Ι. ή ερευνητών από ερευνητικά κέντρα του άρθρου </w:t>
      </w:r>
      <w:r w:rsidR="00557471" w:rsidRPr="00C52954">
        <w:rPr>
          <w:rFonts w:asciiTheme="minorHAnsi" w:hAnsiTheme="minorHAnsi" w:cstheme="minorHAnsi"/>
          <w:sz w:val="22"/>
          <w:szCs w:val="22"/>
        </w:rPr>
        <w:lastRenderedPageBreak/>
        <w:t>13</w:t>
      </w:r>
      <w:r w:rsidR="00557471" w:rsidRPr="00C52954">
        <w:rPr>
          <w:rFonts w:asciiTheme="minorHAnsi" w:hAnsiTheme="minorHAnsi" w:cstheme="minorHAnsi"/>
          <w:sz w:val="22"/>
          <w:szCs w:val="22"/>
          <w:vertAlign w:val="superscript"/>
        </w:rPr>
        <w:t xml:space="preserve"> </w:t>
      </w:r>
      <w:r w:rsidR="00557471" w:rsidRPr="00C52954">
        <w:rPr>
          <w:rFonts w:asciiTheme="minorHAnsi" w:hAnsiTheme="minorHAnsi" w:cstheme="minorHAnsi"/>
          <w:sz w:val="22"/>
          <w:szCs w:val="22"/>
        </w:rPr>
        <w:t>Α του Ν. 4310/2014 (Α΄ 258), συμπεριλαμβανομένων των ερευνητικών κέντρων της Ακαδημίας Αθηνών και του Ιδρύματος Ιατροβιολογικών Ερευνών της Ακαδημίας Αθηνών.</w:t>
      </w:r>
      <w:r w:rsidR="00432097" w:rsidRPr="00C52954">
        <w:rPr>
          <w:rFonts w:asciiTheme="minorHAnsi" w:hAnsiTheme="minorHAnsi" w:cstheme="minorHAnsi"/>
          <w:sz w:val="22"/>
          <w:szCs w:val="22"/>
        </w:rPr>
        <w:t xml:space="preserve"> </w:t>
      </w:r>
    </w:p>
    <w:p w14:paraId="604834F3" w14:textId="68CBDCFD" w:rsidR="00EC1E26" w:rsidRPr="00C52954" w:rsidRDefault="00FB0F72" w:rsidP="00FB0F72">
      <w:pPr>
        <w:pStyle w:val="ListParagraph"/>
        <w:autoSpaceDE w:val="0"/>
        <w:autoSpaceDN w:val="0"/>
        <w:adjustRightInd w:val="0"/>
        <w:spacing w:line="276" w:lineRule="auto"/>
        <w:ind w:left="0" w:right="426"/>
        <w:jc w:val="both"/>
        <w:rPr>
          <w:rFonts w:asciiTheme="minorHAnsi" w:hAnsiTheme="minorHAnsi" w:cstheme="minorHAnsi"/>
          <w:sz w:val="22"/>
          <w:szCs w:val="22"/>
        </w:rPr>
      </w:pPr>
      <w:r>
        <w:rPr>
          <w:rFonts w:asciiTheme="minorHAnsi" w:hAnsiTheme="minorHAnsi" w:cstheme="minorHAnsi"/>
          <w:sz w:val="22"/>
          <w:szCs w:val="22"/>
        </w:rPr>
        <w:t xml:space="preserve">2. </w:t>
      </w:r>
      <w:r w:rsidR="00557471" w:rsidRPr="00C52954">
        <w:rPr>
          <w:rFonts w:asciiTheme="minorHAnsi" w:hAnsiTheme="minorHAnsi" w:cstheme="minorHAnsi"/>
          <w:sz w:val="22"/>
          <w:szCs w:val="22"/>
        </w:rPr>
        <w:t>Επιπλέον η Συνέλευση του οικείου Τμήματος</w:t>
      </w:r>
      <w:r w:rsidR="00124F3A" w:rsidRPr="00C52954">
        <w:rPr>
          <w:rFonts w:asciiTheme="minorHAnsi" w:hAnsiTheme="minorHAnsi" w:cstheme="minorHAnsi"/>
          <w:sz w:val="22"/>
          <w:szCs w:val="22"/>
        </w:rPr>
        <w:t xml:space="preserve"> με απόφασή της</w:t>
      </w:r>
      <w:r w:rsidR="00557471" w:rsidRPr="00C52954">
        <w:rPr>
          <w:rFonts w:asciiTheme="minorHAnsi" w:hAnsiTheme="minorHAnsi" w:cstheme="minorHAnsi"/>
          <w:sz w:val="22"/>
          <w:szCs w:val="22"/>
        </w:rPr>
        <w:t>, έχοντας υπόψη την εισήγηση του Διευθυντ</w:t>
      </w:r>
      <w:r w:rsidR="00CB0C99" w:rsidRPr="00C52954">
        <w:rPr>
          <w:rFonts w:asciiTheme="minorHAnsi" w:hAnsiTheme="minorHAnsi" w:cstheme="minorHAnsi"/>
          <w:sz w:val="22"/>
          <w:szCs w:val="22"/>
        </w:rPr>
        <w:t>ή του Π.Μ.Σ., μπορεί να καλέσει</w:t>
      </w:r>
      <w:r w:rsidR="00D33179" w:rsidRPr="00C52954">
        <w:rPr>
          <w:rFonts w:asciiTheme="minorHAnsi" w:hAnsiTheme="minorHAnsi" w:cstheme="minorHAnsi"/>
          <w:sz w:val="22"/>
          <w:szCs w:val="22"/>
        </w:rPr>
        <w:t xml:space="preserve">, </w:t>
      </w:r>
      <w:r w:rsidR="00D33179" w:rsidRPr="00C52954">
        <w:rPr>
          <w:rFonts w:asciiTheme="minorHAnsi" w:hAnsiTheme="minorHAnsi" w:cstheme="minorHAnsi"/>
          <w:b/>
          <w:i/>
          <w:sz w:val="22"/>
          <w:szCs w:val="22"/>
          <w:u w:val="single"/>
        </w:rPr>
        <w:t>ως επισκέπτες,</w:t>
      </w:r>
      <w:r w:rsidR="00596ADB" w:rsidRPr="00C52954">
        <w:rPr>
          <w:rFonts w:asciiTheme="minorHAnsi" w:hAnsiTheme="minorHAnsi" w:cstheme="minorHAnsi"/>
          <w:b/>
          <w:i/>
          <w:sz w:val="22"/>
          <w:szCs w:val="22"/>
          <w:u w:val="single"/>
        </w:rPr>
        <w:t xml:space="preserve"> </w:t>
      </w:r>
      <w:r w:rsidR="00D33179" w:rsidRPr="00C52954">
        <w:rPr>
          <w:rFonts w:asciiTheme="minorHAnsi" w:hAnsiTheme="minorHAnsi" w:cstheme="minorHAnsi"/>
          <w:sz w:val="22"/>
          <w:szCs w:val="22"/>
        </w:rPr>
        <w:t>καταξιωμένους επιστήμονες που έχουν θέση ή προσόντα καθηγητή ή ερευνητή σε ερευνητικό κέντρο, καλλιτέχνες ή επιστήμονες αναγνωρισμένου κύρους με εξειδικευμένες γνώσεις ή σχετική εμπειρία στο γνωστικό αντικείμενο του Π.Μ.Σ. από την ημεδαπή ή την αλλοδαπή,</w:t>
      </w:r>
      <w:r w:rsidR="00596ADB" w:rsidRPr="00C52954">
        <w:rPr>
          <w:rFonts w:asciiTheme="minorHAnsi" w:hAnsiTheme="minorHAnsi" w:cstheme="minorHAnsi"/>
          <w:sz w:val="22"/>
          <w:szCs w:val="22"/>
        </w:rPr>
        <w:t xml:space="preserve"> </w:t>
      </w:r>
      <w:r w:rsidR="00D33179" w:rsidRPr="00C52954">
        <w:rPr>
          <w:rFonts w:asciiTheme="minorHAnsi" w:hAnsiTheme="minorHAnsi" w:cstheme="minorHAnsi"/>
          <w:sz w:val="22"/>
          <w:szCs w:val="22"/>
        </w:rPr>
        <w:t>σύμφωνα με τα οριζόμενα στην παρ. 5 του άρθρου 36</w:t>
      </w:r>
      <w:r>
        <w:rPr>
          <w:rFonts w:asciiTheme="minorHAnsi" w:hAnsiTheme="minorHAnsi" w:cstheme="minorHAnsi"/>
          <w:sz w:val="22"/>
          <w:szCs w:val="22"/>
        </w:rPr>
        <w:t xml:space="preserve"> του ν. 4485/2017</w:t>
      </w:r>
      <w:r w:rsidR="0011276A">
        <w:rPr>
          <w:rFonts w:asciiTheme="minorHAnsi" w:hAnsiTheme="minorHAnsi" w:cstheme="minorHAnsi"/>
          <w:sz w:val="22"/>
          <w:szCs w:val="22"/>
        </w:rPr>
        <w:t>, όπως ισχύει</w:t>
      </w:r>
      <w:r w:rsidR="00D33179" w:rsidRPr="00C52954">
        <w:rPr>
          <w:rFonts w:asciiTheme="minorHAnsi" w:hAnsiTheme="minorHAnsi" w:cstheme="minorHAnsi"/>
          <w:sz w:val="22"/>
          <w:szCs w:val="22"/>
        </w:rPr>
        <w:t>.</w:t>
      </w:r>
    </w:p>
    <w:p w14:paraId="199420D1" w14:textId="41F165B6" w:rsidR="003241DF" w:rsidRPr="00C52954" w:rsidRDefault="00FB0F72" w:rsidP="00FB0F72">
      <w:pPr>
        <w:pStyle w:val="ListParagraph"/>
        <w:autoSpaceDE w:val="0"/>
        <w:autoSpaceDN w:val="0"/>
        <w:adjustRightInd w:val="0"/>
        <w:spacing w:line="276" w:lineRule="auto"/>
        <w:ind w:left="0" w:right="426"/>
        <w:jc w:val="both"/>
        <w:rPr>
          <w:rFonts w:asciiTheme="minorHAnsi" w:hAnsiTheme="minorHAnsi" w:cstheme="minorHAnsi"/>
          <w:sz w:val="22"/>
          <w:szCs w:val="22"/>
        </w:rPr>
      </w:pPr>
      <w:r>
        <w:rPr>
          <w:rFonts w:asciiTheme="minorHAnsi" w:hAnsiTheme="minorHAnsi" w:cstheme="minorHAnsi"/>
          <w:sz w:val="22"/>
          <w:szCs w:val="22"/>
        </w:rPr>
        <w:t xml:space="preserve">3. </w:t>
      </w:r>
      <w:r w:rsidR="003241DF" w:rsidRPr="00C52954">
        <w:rPr>
          <w:rFonts w:asciiTheme="minorHAnsi" w:hAnsiTheme="minorHAnsi" w:cstheme="minorHAnsi"/>
          <w:sz w:val="22"/>
          <w:szCs w:val="22"/>
        </w:rPr>
        <w:t>Σε κάθε περίπτωση</w:t>
      </w:r>
      <w:r w:rsidR="0023486F" w:rsidRPr="00C52954">
        <w:rPr>
          <w:rFonts w:asciiTheme="minorHAnsi" w:hAnsiTheme="minorHAnsi" w:cstheme="minorHAnsi"/>
          <w:sz w:val="22"/>
          <w:szCs w:val="22"/>
        </w:rPr>
        <w:t>,</w:t>
      </w:r>
      <w:r w:rsidR="003241DF" w:rsidRPr="00C52954">
        <w:rPr>
          <w:rFonts w:asciiTheme="minorHAnsi" w:hAnsiTheme="minorHAnsi" w:cstheme="minorHAnsi"/>
          <w:sz w:val="22"/>
          <w:szCs w:val="22"/>
        </w:rPr>
        <w:t xml:space="preserve"> </w:t>
      </w:r>
      <w:r w:rsidR="005F1639" w:rsidRPr="00C52954">
        <w:rPr>
          <w:rFonts w:asciiTheme="minorHAnsi" w:hAnsiTheme="minorHAnsi" w:cstheme="minorHAnsi"/>
          <w:sz w:val="22"/>
          <w:szCs w:val="22"/>
        </w:rPr>
        <w:t>η ανάθεση</w:t>
      </w:r>
      <w:r w:rsidR="003241DF" w:rsidRPr="00C52954">
        <w:rPr>
          <w:rFonts w:asciiTheme="minorHAnsi" w:hAnsiTheme="minorHAnsi" w:cstheme="minorHAnsi"/>
          <w:sz w:val="22"/>
          <w:szCs w:val="22"/>
        </w:rPr>
        <w:t xml:space="preserve"> διδασκαλία</w:t>
      </w:r>
      <w:r w:rsidR="005F1639" w:rsidRPr="00C52954">
        <w:rPr>
          <w:rFonts w:asciiTheme="minorHAnsi" w:hAnsiTheme="minorHAnsi" w:cstheme="minorHAnsi"/>
          <w:sz w:val="22"/>
          <w:szCs w:val="22"/>
        </w:rPr>
        <w:t>ς</w:t>
      </w:r>
      <w:r w:rsidR="003241DF" w:rsidRPr="00C52954">
        <w:rPr>
          <w:rFonts w:asciiTheme="minorHAnsi" w:hAnsiTheme="minorHAnsi" w:cstheme="minorHAnsi"/>
          <w:sz w:val="22"/>
          <w:szCs w:val="22"/>
        </w:rPr>
        <w:t xml:space="preserve"> των μαθημάτων</w:t>
      </w:r>
      <w:r w:rsidR="005F1639" w:rsidRPr="00C52954">
        <w:rPr>
          <w:rFonts w:asciiTheme="minorHAnsi" w:hAnsiTheme="minorHAnsi" w:cstheme="minorHAnsi"/>
          <w:sz w:val="22"/>
          <w:szCs w:val="22"/>
        </w:rPr>
        <w:t>, σεμιναρίων και ασκήσεων</w:t>
      </w:r>
      <w:r w:rsidR="00F54631" w:rsidRPr="00C52954">
        <w:rPr>
          <w:rFonts w:asciiTheme="minorHAnsi" w:hAnsiTheme="minorHAnsi" w:cstheme="minorHAnsi"/>
          <w:sz w:val="22"/>
          <w:szCs w:val="22"/>
        </w:rPr>
        <w:t xml:space="preserve"> του Π.Μ.Σ. αποφασίζεται</w:t>
      </w:r>
      <w:r w:rsidR="003241DF" w:rsidRPr="00C52954">
        <w:rPr>
          <w:rFonts w:asciiTheme="minorHAnsi" w:hAnsiTheme="minorHAnsi" w:cstheme="minorHAnsi"/>
          <w:sz w:val="22"/>
          <w:szCs w:val="22"/>
        </w:rPr>
        <w:t xml:space="preserve"> από τη Συνέλευση του Τμήματος, ύστερα από εισήγηση της Σ.Ε.</w:t>
      </w:r>
    </w:p>
    <w:p w14:paraId="62BBBF40" w14:textId="35AA7619" w:rsidR="00D06358" w:rsidRPr="00C52954" w:rsidRDefault="00FB0F72" w:rsidP="00FB0F72">
      <w:pPr>
        <w:autoSpaceDE w:val="0"/>
        <w:autoSpaceDN w:val="0"/>
        <w:adjustRightInd w:val="0"/>
        <w:spacing w:after="0" w:line="276" w:lineRule="auto"/>
        <w:ind w:right="426"/>
        <w:jc w:val="both"/>
        <w:rPr>
          <w:rFonts w:cstheme="minorHAnsi"/>
        </w:rPr>
      </w:pPr>
      <w:r>
        <w:rPr>
          <w:rFonts w:cstheme="minorHAnsi"/>
        </w:rPr>
        <w:t xml:space="preserve">4. </w:t>
      </w:r>
      <w:r w:rsidR="00432097" w:rsidRPr="00C52954">
        <w:rPr>
          <w:rFonts w:cstheme="minorHAnsi"/>
        </w:rPr>
        <w:t>Στις υποχρεώ</w:t>
      </w:r>
      <w:r w:rsidR="00CB0C99" w:rsidRPr="00C52954">
        <w:rPr>
          <w:rFonts w:cstheme="minorHAnsi"/>
        </w:rPr>
        <w:t>σεις των διδασκόντων περιλαμβάνον</w:t>
      </w:r>
      <w:r w:rsidR="00432097" w:rsidRPr="00C52954">
        <w:rPr>
          <w:rFonts w:cstheme="minorHAnsi"/>
        </w:rPr>
        <w:t>ται</w:t>
      </w:r>
      <w:r w:rsidR="00B67DEA" w:rsidRPr="00C52954">
        <w:rPr>
          <w:rFonts w:cstheme="minorHAnsi"/>
        </w:rPr>
        <w:t xml:space="preserve"> μεταξύ άλλων </w:t>
      </w:r>
      <w:r w:rsidR="00432097" w:rsidRPr="00C52954">
        <w:rPr>
          <w:rFonts w:cstheme="minorHAnsi"/>
        </w:rPr>
        <w:t>η περιγραφή του μαθήματος ή των διαλ</w:t>
      </w:r>
      <w:r w:rsidR="00081FDB" w:rsidRPr="00C52954">
        <w:rPr>
          <w:rFonts w:cstheme="minorHAnsi"/>
        </w:rPr>
        <w:t xml:space="preserve">έξεων, η </w:t>
      </w:r>
      <w:r w:rsidR="002D1F73" w:rsidRPr="00C52954">
        <w:rPr>
          <w:rFonts w:cstheme="minorHAnsi"/>
        </w:rPr>
        <w:t>παράθεση</w:t>
      </w:r>
      <w:r w:rsidR="00CB0C99" w:rsidRPr="00C52954">
        <w:rPr>
          <w:rFonts w:cstheme="minorHAnsi"/>
        </w:rPr>
        <w:t xml:space="preserve"> </w:t>
      </w:r>
      <w:r w:rsidR="00081FDB" w:rsidRPr="00C52954">
        <w:rPr>
          <w:rFonts w:cstheme="minorHAnsi"/>
        </w:rPr>
        <w:t>σχετική</w:t>
      </w:r>
      <w:r w:rsidR="00CB0C99" w:rsidRPr="00C52954">
        <w:rPr>
          <w:rFonts w:cstheme="minorHAnsi"/>
        </w:rPr>
        <w:t>ς</w:t>
      </w:r>
      <w:r w:rsidR="00081FDB" w:rsidRPr="00C52954">
        <w:rPr>
          <w:rFonts w:cstheme="minorHAnsi"/>
        </w:rPr>
        <w:t xml:space="preserve"> βιβλιογραφία</w:t>
      </w:r>
      <w:r w:rsidR="00CB0C99" w:rsidRPr="00C52954">
        <w:rPr>
          <w:rFonts w:cstheme="minorHAnsi"/>
        </w:rPr>
        <w:t>ς</w:t>
      </w:r>
      <w:r w:rsidR="00081FDB" w:rsidRPr="00C52954">
        <w:rPr>
          <w:rFonts w:cstheme="minorHAnsi"/>
        </w:rPr>
        <w:t>, ο τρόπος εξέτασης του μαθ</w:t>
      </w:r>
      <w:r w:rsidR="008A5871" w:rsidRPr="00C52954">
        <w:rPr>
          <w:rFonts w:cstheme="minorHAnsi"/>
        </w:rPr>
        <w:t>ήματος, η επικοινωνία με τους</w:t>
      </w:r>
      <w:r w:rsidR="00CB0C99" w:rsidRPr="00C52954">
        <w:rPr>
          <w:rFonts w:cstheme="minorHAnsi"/>
        </w:rPr>
        <w:t>/τις</w:t>
      </w:r>
      <w:r w:rsidR="00596ADB" w:rsidRPr="00C52954">
        <w:rPr>
          <w:rFonts w:cstheme="minorHAnsi"/>
        </w:rPr>
        <w:t xml:space="preserve"> </w:t>
      </w:r>
      <w:r w:rsidR="008A5871" w:rsidRPr="00C52954">
        <w:rPr>
          <w:rFonts w:cstheme="minorHAnsi"/>
        </w:rPr>
        <w:t>μεταπτυχιακούς/κες φοιτητές/τριες</w:t>
      </w:r>
      <w:r w:rsidR="006133F4" w:rsidRPr="00C52954">
        <w:rPr>
          <w:rFonts w:cstheme="minorHAnsi"/>
        </w:rPr>
        <w:t>.</w:t>
      </w:r>
    </w:p>
    <w:p w14:paraId="57A4E579" w14:textId="77777777" w:rsidR="00060EA5" w:rsidRPr="00C52954" w:rsidRDefault="00060EA5" w:rsidP="0023486F">
      <w:pPr>
        <w:autoSpaceDE w:val="0"/>
        <w:autoSpaceDN w:val="0"/>
        <w:adjustRightInd w:val="0"/>
        <w:spacing w:after="0" w:line="276" w:lineRule="auto"/>
        <w:ind w:right="426" w:firstLine="720"/>
        <w:jc w:val="both"/>
        <w:rPr>
          <w:rFonts w:cstheme="minorHAnsi"/>
        </w:rPr>
      </w:pPr>
    </w:p>
    <w:p w14:paraId="76CD0490" w14:textId="77777777" w:rsidR="00D06358" w:rsidRPr="00C52954" w:rsidRDefault="00D06358"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757BAA" w:rsidRPr="00C52954">
        <w:rPr>
          <w:rStyle w:val="normalchar1"/>
          <w:rFonts w:asciiTheme="minorHAnsi" w:hAnsiTheme="minorHAnsi" w:cstheme="minorHAnsi"/>
          <w:b/>
        </w:rPr>
        <w:t>9</w:t>
      </w:r>
    </w:p>
    <w:p w14:paraId="3235072B" w14:textId="77777777" w:rsidR="00D06358" w:rsidRPr="00C52954" w:rsidRDefault="00D06358"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Έσοδα Προγραμμάτων-Διαδικασία Οικονομικής Διαχείρισης</w:t>
      </w:r>
    </w:p>
    <w:p w14:paraId="3760C407" w14:textId="77777777" w:rsidR="00D06358" w:rsidRPr="00C52954" w:rsidRDefault="00D06358"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(άρθρο 37</w:t>
      </w:r>
      <w:r w:rsidR="00173233" w:rsidRPr="00C52954">
        <w:rPr>
          <w:rStyle w:val="normalchar1"/>
          <w:rFonts w:asciiTheme="minorHAnsi" w:hAnsiTheme="minorHAnsi" w:cstheme="minorHAnsi"/>
          <w:b/>
        </w:rPr>
        <w:t xml:space="preserve"> του Ν. 4485/2017</w:t>
      </w:r>
      <w:r w:rsidRPr="00C52954">
        <w:rPr>
          <w:rStyle w:val="normalchar1"/>
          <w:rFonts w:asciiTheme="minorHAnsi" w:hAnsiTheme="minorHAnsi" w:cstheme="minorHAnsi"/>
          <w:b/>
        </w:rPr>
        <w:t>)</w:t>
      </w:r>
    </w:p>
    <w:p w14:paraId="164D1E5B" w14:textId="77777777" w:rsidR="00D06358" w:rsidRPr="00C52954" w:rsidRDefault="00D06358" w:rsidP="0023486F">
      <w:pPr>
        <w:autoSpaceDE w:val="0"/>
        <w:autoSpaceDN w:val="0"/>
        <w:adjustRightInd w:val="0"/>
        <w:spacing w:after="0" w:line="276" w:lineRule="auto"/>
        <w:ind w:right="426" w:firstLine="720"/>
        <w:jc w:val="both"/>
        <w:rPr>
          <w:rFonts w:cstheme="minorHAnsi"/>
        </w:rPr>
      </w:pPr>
    </w:p>
    <w:p w14:paraId="27924C6C" w14:textId="22E36897" w:rsidR="00D06358" w:rsidRPr="00C52954" w:rsidRDefault="00156F7E" w:rsidP="00FB0F72">
      <w:pPr>
        <w:autoSpaceDE w:val="0"/>
        <w:autoSpaceDN w:val="0"/>
        <w:adjustRightInd w:val="0"/>
        <w:spacing w:after="0" w:line="276" w:lineRule="auto"/>
        <w:ind w:right="426"/>
        <w:jc w:val="both"/>
        <w:rPr>
          <w:rFonts w:cstheme="minorHAnsi"/>
        </w:rPr>
      </w:pPr>
      <w:r w:rsidRPr="00C52954">
        <w:rPr>
          <w:rFonts w:cstheme="minorHAnsi"/>
        </w:rPr>
        <w:t xml:space="preserve">Τα έσοδα των </w:t>
      </w:r>
      <w:r w:rsidR="00FB0F72">
        <w:rPr>
          <w:rFonts w:cstheme="minorHAnsi"/>
        </w:rPr>
        <w:t>Προγραμμάτων Μεταπτυχιακών Σπουδών</w:t>
      </w:r>
      <w:r w:rsidRPr="00C52954">
        <w:rPr>
          <w:rFonts w:cstheme="minorHAnsi"/>
        </w:rPr>
        <w:t xml:space="preserve"> προέρχονται από:</w:t>
      </w:r>
      <w:r w:rsidR="00596ADB" w:rsidRPr="00C52954">
        <w:rPr>
          <w:rFonts w:cstheme="minorHAnsi"/>
        </w:rPr>
        <w:t xml:space="preserve"> </w:t>
      </w:r>
    </w:p>
    <w:p w14:paraId="19CFBEC6" w14:textId="77777777" w:rsidR="0023486F" w:rsidRPr="00C52954" w:rsidRDefault="0023486F" w:rsidP="0023486F">
      <w:pPr>
        <w:autoSpaceDE w:val="0"/>
        <w:autoSpaceDN w:val="0"/>
        <w:adjustRightInd w:val="0"/>
        <w:spacing w:after="0" w:line="276" w:lineRule="auto"/>
        <w:ind w:right="426" w:firstLine="720"/>
        <w:jc w:val="both"/>
        <w:rPr>
          <w:rFonts w:cstheme="minorHAnsi"/>
        </w:rPr>
      </w:pPr>
    </w:p>
    <w:p w14:paraId="328A8A07" w14:textId="77777777" w:rsidR="00156F7E" w:rsidRPr="00C52954" w:rsidRDefault="00156F7E" w:rsidP="0023486F">
      <w:pPr>
        <w:autoSpaceDE w:val="0"/>
        <w:autoSpaceDN w:val="0"/>
        <w:adjustRightInd w:val="0"/>
        <w:spacing w:after="0" w:line="276" w:lineRule="auto"/>
        <w:ind w:left="567" w:right="426" w:hanging="283"/>
        <w:jc w:val="both"/>
        <w:rPr>
          <w:rFonts w:cstheme="minorHAnsi"/>
        </w:rPr>
      </w:pPr>
      <w:r w:rsidRPr="00C52954">
        <w:rPr>
          <w:rFonts w:cstheme="minorHAnsi"/>
        </w:rPr>
        <w:t>α) τον προϋπολογισμό των Α.Ε.Ι. και των συνεργαζόμενων για την οργάνωσή του φορέων</w:t>
      </w:r>
    </w:p>
    <w:p w14:paraId="07DDEA44" w14:textId="1021067E" w:rsidR="00156F7E" w:rsidRPr="00C52954" w:rsidRDefault="00156F7E" w:rsidP="0023486F">
      <w:pPr>
        <w:autoSpaceDE w:val="0"/>
        <w:autoSpaceDN w:val="0"/>
        <w:adjustRightInd w:val="0"/>
        <w:spacing w:after="0" w:line="276" w:lineRule="auto"/>
        <w:ind w:left="567" w:right="426" w:hanging="283"/>
        <w:jc w:val="both"/>
        <w:rPr>
          <w:rFonts w:cstheme="minorHAnsi"/>
        </w:rPr>
      </w:pPr>
      <w:r w:rsidRPr="00C52954">
        <w:rPr>
          <w:rFonts w:cstheme="minorHAnsi"/>
        </w:rPr>
        <w:t>β) τον</w:t>
      </w:r>
      <w:r w:rsidR="00596ADB" w:rsidRPr="00C52954">
        <w:rPr>
          <w:rFonts w:cstheme="minorHAnsi"/>
        </w:rPr>
        <w:t xml:space="preserve"> </w:t>
      </w:r>
      <w:r w:rsidRPr="00C52954">
        <w:rPr>
          <w:rFonts w:cstheme="minorHAnsi"/>
        </w:rPr>
        <w:t>προϋπολογισμό του Υπουργείου Παιδείας, Έρευνας και Θρησκευμάτων,</w:t>
      </w:r>
    </w:p>
    <w:p w14:paraId="6770DD43" w14:textId="77777777" w:rsidR="00156F7E" w:rsidRPr="00C52954" w:rsidRDefault="00156F7E" w:rsidP="0023486F">
      <w:pPr>
        <w:autoSpaceDE w:val="0"/>
        <w:autoSpaceDN w:val="0"/>
        <w:adjustRightInd w:val="0"/>
        <w:spacing w:after="0" w:line="276" w:lineRule="auto"/>
        <w:ind w:left="567" w:right="426" w:hanging="283"/>
        <w:jc w:val="both"/>
        <w:rPr>
          <w:rFonts w:cstheme="minorHAnsi"/>
        </w:rPr>
      </w:pPr>
      <w:r w:rsidRPr="00C52954">
        <w:rPr>
          <w:rFonts w:cstheme="minorHAnsi"/>
        </w:rPr>
        <w:t>γ) δωρεές, παροχές, κληροδοτήματα και κάθε είδους χορηγίες φορέων του δημόσιου τομέα</w:t>
      </w:r>
      <w:r w:rsidR="00BB4C0F" w:rsidRPr="00C52954">
        <w:rPr>
          <w:rFonts w:cstheme="minorHAnsi"/>
        </w:rPr>
        <w:t>, όπως οριοθετείται στην περίπτωση α΄ της παρ. 1 του ά</w:t>
      </w:r>
      <w:r w:rsidR="00173233" w:rsidRPr="00C52954">
        <w:rPr>
          <w:rFonts w:cstheme="minorHAnsi"/>
        </w:rPr>
        <w:t>ρθρου 14 του Ν. 4270/2014 (Α΄ 143) ή του ιδιωτικού τομέα,</w:t>
      </w:r>
    </w:p>
    <w:p w14:paraId="6FE533C5" w14:textId="77777777" w:rsidR="00173233" w:rsidRPr="00C52954" w:rsidRDefault="00173233" w:rsidP="0023486F">
      <w:pPr>
        <w:autoSpaceDE w:val="0"/>
        <w:autoSpaceDN w:val="0"/>
        <w:adjustRightInd w:val="0"/>
        <w:spacing w:after="0" w:line="276" w:lineRule="auto"/>
        <w:ind w:left="567" w:right="426" w:hanging="283"/>
        <w:jc w:val="both"/>
        <w:rPr>
          <w:rFonts w:cstheme="minorHAnsi"/>
        </w:rPr>
      </w:pPr>
      <w:r w:rsidRPr="00C52954">
        <w:rPr>
          <w:rFonts w:cstheme="minorHAnsi"/>
        </w:rPr>
        <w:t>δ) πό</w:t>
      </w:r>
      <w:r w:rsidR="00F54631" w:rsidRPr="00C52954">
        <w:rPr>
          <w:rFonts w:cstheme="minorHAnsi"/>
        </w:rPr>
        <w:t>ρους από ερευνητικά προγράμματα</w:t>
      </w:r>
      <w:r w:rsidRPr="00C52954">
        <w:rPr>
          <w:rFonts w:cstheme="minorHAnsi"/>
        </w:rPr>
        <w:t>,</w:t>
      </w:r>
    </w:p>
    <w:p w14:paraId="47000401" w14:textId="77777777" w:rsidR="00173233" w:rsidRPr="00C52954" w:rsidRDefault="00173233" w:rsidP="0023486F">
      <w:pPr>
        <w:autoSpaceDE w:val="0"/>
        <w:autoSpaceDN w:val="0"/>
        <w:adjustRightInd w:val="0"/>
        <w:spacing w:after="0" w:line="276" w:lineRule="auto"/>
        <w:ind w:left="567" w:right="426" w:hanging="283"/>
        <w:jc w:val="both"/>
        <w:rPr>
          <w:rFonts w:cstheme="minorHAnsi"/>
        </w:rPr>
      </w:pPr>
      <w:r w:rsidRPr="00C52954">
        <w:rPr>
          <w:rFonts w:cstheme="minorHAnsi"/>
        </w:rPr>
        <w:t>ε) πόρους από προγράμματα της Ευρωπαϊκής Ένωσης ή άλλων διεθνών οργανισμών,</w:t>
      </w:r>
    </w:p>
    <w:p w14:paraId="66A66284" w14:textId="77777777" w:rsidR="00173233" w:rsidRPr="00C52954" w:rsidRDefault="00173233" w:rsidP="0023486F">
      <w:pPr>
        <w:autoSpaceDE w:val="0"/>
        <w:autoSpaceDN w:val="0"/>
        <w:adjustRightInd w:val="0"/>
        <w:spacing w:after="0" w:line="276" w:lineRule="auto"/>
        <w:ind w:left="567" w:right="426" w:hanging="283"/>
        <w:jc w:val="both"/>
        <w:rPr>
          <w:rFonts w:cstheme="minorHAnsi"/>
        </w:rPr>
      </w:pPr>
      <w:r w:rsidRPr="00C52954">
        <w:rPr>
          <w:rFonts w:cstheme="minorHAnsi"/>
        </w:rPr>
        <w:t>στ) μέρος των εσόδων των Ειδικών Λογαριασμών Κονδυλίων Έρευνας (Ε.Λ.Κ.Ε.) των Α.Ε.Ι.,</w:t>
      </w:r>
    </w:p>
    <w:p w14:paraId="380004FC" w14:textId="77777777" w:rsidR="0023486F" w:rsidRPr="00C52954" w:rsidRDefault="00173233" w:rsidP="0023486F">
      <w:pPr>
        <w:autoSpaceDE w:val="0"/>
        <w:autoSpaceDN w:val="0"/>
        <w:adjustRightInd w:val="0"/>
        <w:spacing w:after="0" w:line="276" w:lineRule="auto"/>
        <w:ind w:left="567" w:right="426" w:hanging="283"/>
        <w:jc w:val="both"/>
        <w:rPr>
          <w:rFonts w:cstheme="minorHAnsi"/>
        </w:rPr>
      </w:pPr>
      <w:r w:rsidRPr="00C52954">
        <w:rPr>
          <w:rFonts w:cstheme="minorHAnsi"/>
        </w:rPr>
        <w:t>ζ) κάθε άλλη νόμιμη αιτία.</w:t>
      </w:r>
    </w:p>
    <w:p w14:paraId="60328F81" w14:textId="73CC07A4" w:rsidR="00FE3996" w:rsidRPr="00C52954" w:rsidRDefault="00F54631" w:rsidP="0023486F">
      <w:pPr>
        <w:autoSpaceDE w:val="0"/>
        <w:autoSpaceDN w:val="0"/>
        <w:adjustRightInd w:val="0"/>
        <w:spacing w:after="0" w:line="276" w:lineRule="auto"/>
        <w:ind w:left="567" w:right="426" w:hanging="283"/>
        <w:jc w:val="both"/>
        <w:rPr>
          <w:rFonts w:cstheme="minorHAnsi"/>
        </w:rPr>
      </w:pPr>
      <w:r w:rsidRPr="00C52954">
        <w:rPr>
          <w:rFonts w:cstheme="minorHAnsi"/>
        </w:rPr>
        <w:t>η) σ</w:t>
      </w:r>
      <w:r w:rsidR="00FE3996" w:rsidRPr="00C52954">
        <w:rPr>
          <w:rFonts w:cstheme="minorHAnsi"/>
        </w:rPr>
        <w:t>ε</w:t>
      </w:r>
      <w:r w:rsidR="00596ADB" w:rsidRPr="00C52954">
        <w:rPr>
          <w:rFonts w:cstheme="minorHAnsi"/>
        </w:rPr>
        <w:t xml:space="preserve"> </w:t>
      </w:r>
      <w:r w:rsidR="00FE3996" w:rsidRPr="00C52954">
        <w:rPr>
          <w:rFonts w:cstheme="minorHAnsi"/>
        </w:rPr>
        <w:t>αιτιολο</w:t>
      </w:r>
      <w:r w:rsidR="00FD4F1A" w:rsidRPr="00C52954">
        <w:rPr>
          <w:rFonts w:cstheme="minorHAnsi"/>
        </w:rPr>
        <w:t xml:space="preserve">γημένες </w:t>
      </w:r>
      <w:r w:rsidR="00FE3996" w:rsidRPr="00C52954">
        <w:rPr>
          <w:rFonts w:cstheme="minorHAnsi"/>
        </w:rPr>
        <w:t>περιπτώσεις που τα Π.Μ.Σ. δεν κα</w:t>
      </w:r>
      <w:r w:rsidR="00FD4F1A" w:rsidRPr="00C52954">
        <w:rPr>
          <w:rFonts w:cstheme="minorHAnsi"/>
        </w:rPr>
        <w:t xml:space="preserve">λύπτουν τα λειτουργικά τους έξοδα από τις ανωτέρω πηγές χρηματοδότησης, αυτά μπορούν να καλύπτονται από </w:t>
      </w:r>
      <w:r w:rsidR="00FD4F1A" w:rsidRPr="00C52954">
        <w:rPr>
          <w:rFonts w:cstheme="minorHAnsi"/>
          <w:i/>
        </w:rPr>
        <w:t>τέλη φοίτησης</w:t>
      </w:r>
      <w:r w:rsidR="00FD4F1A" w:rsidRPr="00C52954">
        <w:rPr>
          <w:rFonts w:cstheme="minorHAnsi"/>
        </w:rPr>
        <w:t>.</w:t>
      </w:r>
    </w:p>
    <w:p w14:paraId="0EB830C4" w14:textId="4297CDAB" w:rsidR="00FD4F1A" w:rsidRPr="00C52954" w:rsidRDefault="00FB0F72" w:rsidP="00FB0F72">
      <w:pPr>
        <w:autoSpaceDE w:val="0"/>
        <w:autoSpaceDN w:val="0"/>
        <w:adjustRightInd w:val="0"/>
        <w:spacing w:after="0" w:line="276" w:lineRule="auto"/>
        <w:ind w:right="426"/>
        <w:jc w:val="both"/>
        <w:rPr>
          <w:rFonts w:cstheme="minorHAnsi"/>
        </w:rPr>
      </w:pPr>
      <w:r>
        <w:rPr>
          <w:rFonts w:cstheme="minorHAnsi"/>
        </w:rPr>
        <w:t xml:space="preserve">1. </w:t>
      </w:r>
      <w:r w:rsidR="00CD4E6E" w:rsidRPr="00C52954">
        <w:rPr>
          <w:rFonts w:cstheme="minorHAnsi"/>
        </w:rPr>
        <w:t>Σύμφωνα με το άρθ</w:t>
      </w:r>
      <w:r w:rsidR="00FE5B06" w:rsidRPr="00C52954">
        <w:rPr>
          <w:rFonts w:cstheme="minorHAnsi"/>
        </w:rPr>
        <w:t>ρο 37 παρ. 4 του Ν. 4485/2017 η</w:t>
      </w:r>
      <w:r w:rsidR="00CD4E6E" w:rsidRPr="00C52954">
        <w:rPr>
          <w:rFonts w:cstheme="minorHAnsi"/>
        </w:rPr>
        <w:t xml:space="preserve"> διαχείριση των εσόδων του Π.Μ.Σ. γίνεται από τον </w:t>
      </w:r>
      <w:r w:rsidR="006C6796">
        <w:rPr>
          <w:rFonts w:cstheme="minorHAnsi"/>
        </w:rPr>
        <w:t>Ειδικό Λογαριασμό Κονδυλίων Έρευνας του ΑΠΘ</w:t>
      </w:r>
      <w:r w:rsidR="00596ADB" w:rsidRPr="00C52954">
        <w:rPr>
          <w:rFonts w:cstheme="minorHAnsi"/>
        </w:rPr>
        <w:t xml:space="preserve"> </w:t>
      </w:r>
      <w:r w:rsidR="00CD4E6E" w:rsidRPr="00C52954">
        <w:rPr>
          <w:rFonts w:cstheme="minorHAnsi"/>
        </w:rPr>
        <w:t>και κατανέμεται κατά 70% σε λειτουργικά έξοδα του προγράμματος και κατά 30% σε λειτουργικά έξοδα του Ιδρύματος.</w:t>
      </w:r>
    </w:p>
    <w:p w14:paraId="4B338E11" w14:textId="67743E5F" w:rsidR="00D06358" w:rsidRPr="00C52954" w:rsidRDefault="00FB0F72" w:rsidP="00FB0F72">
      <w:pPr>
        <w:autoSpaceDE w:val="0"/>
        <w:autoSpaceDN w:val="0"/>
        <w:adjustRightInd w:val="0"/>
        <w:spacing w:after="0" w:line="276" w:lineRule="auto"/>
        <w:ind w:right="426"/>
        <w:jc w:val="both"/>
        <w:rPr>
          <w:rFonts w:cstheme="minorHAnsi"/>
          <w:i/>
        </w:rPr>
      </w:pPr>
      <w:r>
        <w:rPr>
          <w:rFonts w:cstheme="minorHAnsi"/>
        </w:rPr>
        <w:t xml:space="preserve">2. </w:t>
      </w:r>
      <w:r w:rsidR="00F54631" w:rsidRPr="00C52954">
        <w:rPr>
          <w:rFonts w:cstheme="minorHAnsi"/>
        </w:rPr>
        <w:t>Επιπρόσθετα</w:t>
      </w:r>
      <w:r w:rsidR="00BF18F7" w:rsidRPr="00C52954">
        <w:rPr>
          <w:rFonts w:cstheme="minorHAnsi"/>
        </w:rPr>
        <w:t xml:space="preserve"> υπενθυμ</w:t>
      </w:r>
      <w:r w:rsidR="00CB0C99" w:rsidRPr="00C52954">
        <w:rPr>
          <w:rFonts w:cstheme="minorHAnsi"/>
        </w:rPr>
        <w:t>ίζεται</w:t>
      </w:r>
      <w:r w:rsidR="00BF18F7" w:rsidRPr="00C52954">
        <w:rPr>
          <w:rFonts w:cstheme="minorHAnsi"/>
        </w:rPr>
        <w:t xml:space="preserve"> ότι</w:t>
      </w:r>
      <w:r w:rsidR="00F54631" w:rsidRPr="00C52954">
        <w:rPr>
          <w:rFonts w:cstheme="minorHAnsi"/>
        </w:rPr>
        <w:t xml:space="preserve"> σ</w:t>
      </w:r>
      <w:r w:rsidR="00FE5B06" w:rsidRPr="00C52954">
        <w:rPr>
          <w:rFonts w:cstheme="minorHAnsi"/>
        </w:rPr>
        <w:t>ύμφωνα με την παρ. 6 του ίδιου άρθρου τα</w:t>
      </w:r>
      <w:r w:rsidR="00596ADB" w:rsidRPr="00C52954">
        <w:rPr>
          <w:rFonts w:cstheme="minorHAnsi"/>
        </w:rPr>
        <w:t xml:space="preserve"> </w:t>
      </w:r>
      <w:r w:rsidR="00F54631" w:rsidRPr="00C52954">
        <w:rPr>
          <w:rFonts w:cstheme="minorHAnsi"/>
        </w:rPr>
        <w:t>Α.Ε.Ι., -αντιστοί</w:t>
      </w:r>
      <w:r w:rsidR="00B924F2" w:rsidRPr="00C52954">
        <w:rPr>
          <w:rFonts w:cstheme="minorHAnsi"/>
        </w:rPr>
        <w:t>χως τα Τμήμα</w:t>
      </w:r>
      <w:r w:rsidR="00CB0C99" w:rsidRPr="00C52954">
        <w:rPr>
          <w:rFonts w:cstheme="minorHAnsi"/>
        </w:rPr>
        <w:t>τα</w:t>
      </w:r>
      <w:r w:rsidR="00596ADB" w:rsidRPr="00C52954">
        <w:rPr>
          <w:rFonts w:cstheme="minorHAnsi"/>
        </w:rPr>
        <w:t xml:space="preserve"> </w:t>
      </w:r>
      <w:r w:rsidR="00B924F2" w:rsidRPr="00C52954">
        <w:rPr>
          <w:rFonts w:cstheme="minorHAnsi"/>
        </w:rPr>
        <w:t>στα οποία</w:t>
      </w:r>
      <w:r w:rsidR="00596ADB" w:rsidRPr="00C52954">
        <w:rPr>
          <w:rFonts w:cstheme="minorHAnsi"/>
        </w:rPr>
        <w:t xml:space="preserve"> </w:t>
      </w:r>
      <w:r w:rsidR="00B924F2" w:rsidRPr="00C52954">
        <w:rPr>
          <w:rFonts w:cstheme="minorHAnsi"/>
        </w:rPr>
        <w:t xml:space="preserve">λειτουργούν Π.Μ.Σ.- </w:t>
      </w:r>
      <w:r w:rsidR="00FE5B06" w:rsidRPr="00C52954">
        <w:rPr>
          <w:rFonts w:cstheme="minorHAnsi"/>
        </w:rPr>
        <w:t xml:space="preserve">οφείλουν </w:t>
      </w:r>
      <w:r w:rsidR="00FE5B06" w:rsidRPr="00C52954">
        <w:rPr>
          <w:rFonts w:cstheme="minorHAnsi"/>
          <w:b/>
        </w:rPr>
        <w:t>ετησίως</w:t>
      </w:r>
      <w:r w:rsidR="00FE5B06" w:rsidRPr="00C52954">
        <w:rPr>
          <w:rFonts w:cstheme="minorHAnsi"/>
        </w:rPr>
        <w:t xml:space="preserve"> να δημοσιεύουν, με ανάρτηση στην ιστοσελίδα τους, απολογισμό εσόδων-εξόδων, με αναγραφή της </w:t>
      </w:r>
      <w:r w:rsidR="002333CF" w:rsidRPr="00C52954">
        <w:rPr>
          <w:rFonts w:cstheme="minorHAnsi"/>
        </w:rPr>
        <w:t xml:space="preserve">κατανομής των δαπανών ανά κατηγορία και </w:t>
      </w:r>
      <w:r w:rsidR="002333CF" w:rsidRPr="00C52954">
        <w:rPr>
          <w:rFonts w:cstheme="minorHAnsi"/>
          <w:i/>
        </w:rPr>
        <w:t>ιδίως το ύψος των τελών φοίτησης, των αμοιβών των διδασκόντων στα Π.Μ.Σ. και του αριθμού των διδασκόντων που τις εισέπραξαν.</w:t>
      </w:r>
    </w:p>
    <w:p w14:paraId="13DE0B3A" w14:textId="6C286634" w:rsidR="00D95855" w:rsidRPr="00C52954" w:rsidRDefault="00FB0F72" w:rsidP="00FB0F72">
      <w:pPr>
        <w:autoSpaceDE w:val="0"/>
        <w:autoSpaceDN w:val="0"/>
        <w:adjustRightInd w:val="0"/>
        <w:spacing w:after="0" w:line="276" w:lineRule="auto"/>
        <w:ind w:right="426"/>
        <w:jc w:val="both"/>
        <w:rPr>
          <w:rFonts w:cstheme="minorHAnsi"/>
        </w:rPr>
      </w:pPr>
      <w:r>
        <w:rPr>
          <w:rFonts w:cstheme="minorHAnsi"/>
        </w:rPr>
        <w:lastRenderedPageBreak/>
        <w:t xml:space="preserve">3. </w:t>
      </w:r>
      <w:r w:rsidR="00D95855" w:rsidRPr="00C52954">
        <w:rPr>
          <w:rFonts w:cstheme="minorHAnsi"/>
        </w:rPr>
        <w:t xml:space="preserve">Τα έσοδα του Π.Μ.Σ. </w:t>
      </w:r>
      <w:r w:rsidR="009B6813">
        <w:rPr>
          <w:rFonts w:cstheme="minorHAnsi"/>
        </w:rPr>
        <w:t>με τίτλο "</w:t>
      </w:r>
      <w:r w:rsidR="00E84DD0" w:rsidRPr="00E84DD0">
        <w:rPr>
          <w:rFonts w:ascii="Calibri" w:eastAsia="Calibri" w:hAnsi="Calibri"/>
          <w:color w:val="000000" w:themeColor="text1"/>
        </w:rPr>
        <w:t>Διαταραχ</w:t>
      </w:r>
      <w:r w:rsidR="00B00848">
        <w:rPr>
          <w:rFonts w:ascii="Calibri" w:eastAsia="Calibri" w:hAnsi="Calibri"/>
          <w:color w:val="000000" w:themeColor="text1"/>
        </w:rPr>
        <w:t>ή</w:t>
      </w:r>
      <w:r w:rsidR="00E84DD0" w:rsidRPr="00E84DD0">
        <w:rPr>
          <w:rFonts w:ascii="Calibri" w:eastAsia="Calibri" w:hAnsi="Calibri"/>
          <w:color w:val="000000" w:themeColor="text1"/>
        </w:rPr>
        <w:t xml:space="preserve"> Ακουστικής Επεξεργασίας</w:t>
      </w:r>
      <w:r w:rsidR="00B00848">
        <w:rPr>
          <w:rFonts w:ascii="Calibri" w:eastAsia="Calibri" w:hAnsi="Calibri"/>
          <w:color w:val="000000" w:themeColor="text1"/>
        </w:rPr>
        <w:t>"</w:t>
      </w:r>
      <w:r w:rsidR="00E84DD0" w:rsidRPr="00E84DD0">
        <w:rPr>
          <w:rFonts w:ascii="Calibri" w:eastAsia="Calibri" w:hAnsi="Calibri"/>
          <w:color w:val="000000" w:themeColor="text1"/>
        </w:rPr>
        <w:t xml:space="preserve"> </w:t>
      </w:r>
      <w:r w:rsidR="00D95855" w:rsidRPr="00C52954">
        <w:rPr>
          <w:rFonts w:cstheme="minorHAnsi"/>
        </w:rPr>
        <w:t xml:space="preserve">προέρχονται μόνο από </w:t>
      </w:r>
      <w:r w:rsidR="00E84DD0">
        <w:rPr>
          <w:rFonts w:cstheme="minorHAnsi"/>
        </w:rPr>
        <w:t>τα τέλη φοίτησης.</w:t>
      </w:r>
      <w:r w:rsidR="00D95855" w:rsidRPr="00C52954">
        <w:rPr>
          <w:rFonts w:cstheme="minorHAnsi"/>
        </w:rPr>
        <w:t xml:space="preserve"> </w:t>
      </w:r>
    </w:p>
    <w:p w14:paraId="48617CDF" w14:textId="4F96033C" w:rsidR="00584C8B" w:rsidRDefault="00584C8B" w:rsidP="0023486F">
      <w:pPr>
        <w:autoSpaceDE w:val="0"/>
        <w:autoSpaceDN w:val="0"/>
        <w:adjustRightInd w:val="0"/>
        <w:spacing w:after="0" w:line="276" w:lineRule="auto"/>
        <w:ind w:right="426" w:firstLine="720"/>
        <w:jc w:val="both"/>
        <w:rPr>
          <w:rFonts w:cstheme="minorHAnsi"/>
        </w:rPr>
      </w:pPr>
    </w:p>
    <w:p w14:paraId="4906EFAF" w14:textId="77777777" w:rsidR="00B00848" w:rsidRPr="00C52954" w:rsidRDefault="00B00848" w:rsidP="0023486F">
      <w:pPr>
        <w:autoSpaceDE w:val="0"/>
        <w:autoSpaceDN w:val="0"/>
        <w:adjustRightInd w:val="0"/>
        <w:spacing w:after="0" w:line="276" w:lineRule="auto"/>
        <w:ind w:right="426" w:firstLine="720"/>
        <w:jc w:val="both"/>
        <w:rPr>
          <w:rFonts w:cstheme="minorHAnsi"/>
        </w:rPr>
      </w:pPr>
    </w:p>
    <w:p w14:paraId="2B35E0D7" w14:textId="77777777" w:rsidR="00D06358" w:rsidRPr="00C52954" w:rsidRDefault="00D06358"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757BAA" w:rsidRPr="00C52954">
        <w:rPr>
          <w:rStyle w:val="normalchar1"/>
          <w:rFonts w:asciiTheme="minorHAnsi" w:hAnsiTheme="minorHAnsi" w:cstheme="minorHAnsi"/>
          <w:b/>
        </w:rPr>
        <w:t>10</w:t>
      </w:r>
    </w:p>
    <w:p w14:paraId="4CFF71DE" w14:textId="77777777" w:rsidR="00D06358" w:rsidRPr="00C52954" w:rsidRDefault="00295077"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 xml:space="preserve">Διοικητική Υποστήριξη - </w:t>
      </w:r>
      <w:r w:rsidR="00D06358" w:rsidRPr="00C52954">
        <w:rPr>
          <w:rStyle w:val="normalchar1"/>
          <w:rFonts w:asciiTheme="minorHAnsi" w:hAnsiTheme="minorHAnsi" w:cstheme="minorHAnsi"/>
          <w:b/>
        </w:rPr>
        <w:t>Υλικοτεχνική Υποδομή</w:t>
      </w:r>
    </w:p>
    <w:p w14:paraId="52973040" w14:textId="77777777" w:rsidR="0023486F" w:rsidRPr="00C52954" w:rsidRDefault="0023486F" w:rsidP="0023486F">
      <w:pPr>
        <w:autoSpaceDE w:val="0"/>
        <w:autoSpaceDN w:val="0"/>
        <w:adjustRightInd w:val="0"/>
        <w:spacing w:after="0" w:line="276" w:lineRule="auto"/>
        <w:ind w:right="426" w:firstLine="720"/>
        <w:jc w:val="both"/>
        <w:rPr>
          <w:rFonts w:cstheme="minorHAnsi"/>
        </w:rPr>
      </w:pPr>
    </w:p>
    <w:p w14:paraId="30CC43FE" w14:textId="7D7F271F" w:rsidR="00D06358" w:rsidRPr="00C52954" w:rsidRDefault="00DB3935" w:rsidP="00DB3935">
      <w:pPr>
        <w:autoSpaceDE w:val="0"/>
        <w:autoSpaceDN w:val="0"/>
        <w:adjustRightInd w:val="0"/>
        <w:spacing w:after="0" w:line="276" w:lineRule="auto"/>
        <w:ind w:right="426"/>
        <w:jc w:val="both"/>
        <w:rPr>
          <w:rFonts w:cstheme="minorHAnsi"/>
        </w:rPr>
      </w:pPr>
      <w:r>
        <w:rPr>
          <w:rFonts w:cstheme="minorHAnsi"/>
        </w:rPr>
        <w:t xml:space="preserve">1. </w:t>
      </w:r>
      <w:r w:rsidR="00CD4E6E" w:rsidRPr="00C52954">
        <w:rPr>
          <w:rFonts w:cstheme="minorHAnsi"/>
        </w:rPr>
        <w:t xml:space="preserve">Στον </w:t>
      </w:r>
      <w:r w:rsidR="00D83EB7">
        <w:rPr>
          <w:rFonts w:cstheme="minorHAnsi"/>
        </w:rPr>
        <w:t>ο</w:t>
      </w:r>
      <w:r w:rsidR="002D1F73" w:rsidRPr="00C52954">
        <w:rPr>
          <w:rFonts w:cstheme="minorHAnsi"/>
        </w:rPr>
        <w:t xml:space="preserve">ικείο </w:t>
      </w:r>
      <w:r w:rsidR="00CD4E6E" w:rsidRPr="00C52954">
        <w:rPr>
          <w:rFonts w:cstheme="minorHAnsi"/>
        </w:rPr>
        <w:t xml:space="preserve">Κανονισμό Μεταπτυχιακών Σπουδών </w:t>
      </w:r>
      <w:r w:rsidR="00295077" w:rsidRPr="00C52954">
        <w:rPr>
          <w:rFonts w:cstheme="minorHAnsi"/>
        </w:rPr>
        <w:t>περιγράφεται η διοικητική</w:t>
      </w:r>
      <w:r w:rsidR="008138AF" w:rsidRPr="00C52954">
        <w:rPr>
          <w:rFonts w:cstheme="minorHAnsi"/>
        </w:rPr>
        <w:t xml:space="preserve"> και τεχνική</w:t>
      </w:r>
      <w:r w:rsidR="00295077" w:rsidRPr="00C52954">
        <w:rPr>
          <w:rFonts w:cstheme="minorHAnsi"/>
        </w:rPr>
        <w:t xml:space="preserve"> υποστήριξη που παρέχεται </w:t>
      </w:r>
      <w:r w:rsidR="00057DFF" w:rsidRPr="00C52954">
        <w:rPr>
          <w:rFonts w:cstheme="minorHAnsi"/>
        </w:rPr>
        <w:t xml:space="preserve">στο </w:t>
      </w:r>
      <w:r w:rsidR="00295077" w:rsidRPr="00C52954">
        <w:rPr>
          <w:rFonts w:cstheme="minorHAnsi"/>
        </w:rPr>
        <w:t>Π.Μ.Σ.</w:t>
      </w:r>
      <w:r w:rsidR="00057DFF" w:rsidRPr="00C52954">
        <w:rPr>
          <w:rFonts w:cstheme="minorHAnsi"/>
        </w:rPr>
        <w:t xml:space="preserve"> από το οικείο Τμήμα</w:t>
      </w:r>
      <w:r w:rsidR="00295077" w:rsidRPr="00C52954">
        <w:rPr>
          <w:rFonts w:cstheme="minorHAnsi"/>
        </w:rPr>
        <w:t>. Επίσης με βάση την έκθεση του Τμήματος (άρθρο 32 παρ. 3γ)</w:t>
      </w:r>
      <w:r w:rsidR="00023220" w:rsidRPr="00C52954">
        <w:rPr>
          <w:rFonts w:cstheme="minorHAnsi"/>
        </w:rPr>
        <w:t xml:space="preserve"> καθορίζονται οι χώροι διεξαγωγής </w:t>
      </w:r>
      <w:r w:rsidR="004F4D42" w:rsidRPr="00C52954">
        <w:rPr>
          <w:rFonts w:cstheme="minorHAnsi"/>
        </w:rPr>
        <w:t xml:space="preserve">της διδασκαλίας </w:t>
      </w:r>
      <w:r w:rsidR="00023220" w:rsidRPr="00C52954">
        <w:rPr>
          <w:rFonts w:cstheme="minorHAnsi"/>
        </w:rPr>
        <w:t xml:space="preserve">του Π.Μ.Σ. </w:t>
      </w:r>
      <w:r w:rsidR="004F4D42" w:rsidRPr="00C52954">
        <w:rPr>
          <w:rFonts w:cstheme="minorHAnsi"/>
        </w:rPr>
        <w:t>καθώς και ο αναγκαίος υλικοτεχνικός εξοπλισμός</w:t>
      </w:r>
      <w:r w:rsidR="008138AF" w:rsidRPr="00C52954">
        <w:rPr>
          <w:rFonts w:cstheme="minorHAnsi"/>
        </w:rPr>
        <w:t xml:space="preserve"> (</w:t>
      </w:r>
      <w:r w:rsidR="008138AF" w:rsidRPr="00C52954">
        <w:rPr>
          <w:rFonts w:eastAsia="Times New Roman" w:cstheme="minorHAnsi"/>
          <w:lang w:eastAsia="el-GR"/>
        </w:rPr>
        <w:t>επάρκεια και ποιότητα)</w:t>
      </w:r>
      <w:r w:rsidR="008C207B" w:rsidRPr="00C52954">
        <w:rPr>
          <w:rFonts w:cstheme="minorHAnsi"/>
        </w:rPr>
        <w:t xml:space="preserve"> για τη λειτουργία του προγράμματος</w:t>
      </w:r>
      <w:r w:rsidR="00436EBD" w:rsidRPr="00C52954">
        <w:rPr>
          <w:rFonts w:cstheme="minorHAnsi"/>
        </w:rPr>
        <w:t xml:space="preserve"> και η δυνατότητα κάλυψης αυτών</w:t>
      </w:r>
      <w:r w:rsidR="004F4D42" w:rsidRPr="00C52954">
        <w:rPr>
          <w:rFonts w:cstheme="minorHAnsi"/>
        </w:rPr>
        <w:t>.</w:t>
      </w:r>
    </w:p>
    <w:p w14:paraId="5F14FD35" w14:textId="695CD598" w:rsidR="00DB3935" w:rsidRDefault="00DB3935" w:rsidP="00DB3935">
      <w:pPr>
        <w:autoSpaceDE w:val="0"/>
        <w:autoSpaceDN w:val="0"/>
        <w:adjustRightInd w:val="0"/>
        <w:spacing w:after="0" w:line="276" w:lineRule="auto"/>
        <w:ind w:right="426"/>
        <w:jc w:val="both"/>
        <w:rPr>
          <w:rFonts w:eastAsia="Times New Roman" w:cs="Calibri"/>
          <w:lang w:eastAsia="el-GR"/>
        </w:rPr>
      </w:pPr>
      <w:r>
        <w:rPr>
          <w:rFonts w:cstheme="minorHAnsi"/>
          <w:color w:val="0D0D0D"/>
        </w:rPr>
        <w:t xml:space="preserve">2. </w:t>
      </w:r>
      <w:r w:rsidRPr="003621B3">
        <w:rPr>
          <w:rFonts w:eastAsia="Times New Roman" w:cs="Calibri"/>
          <w:lang w:eastAsia="el-GR"/>
        </w:rPr>
        <w:t xml:space="preserve">Η υποστήριξη της διοικητικής λειτουργίας του </w:t>
      </w:r>
      <w:r w:rsidR="00214735">
        <w:rPr>
          <w:rFonts w:eastAsia="Times New Roman" w:cs="Calibri"/>
          <w:lang w:eastAsia="el-GR"/>
        </w:rPr>
        <w:t>προγράμματος</w:t>
      </w:r>
      <w:r w:rsidRPr="003621B3">
        <w:rPr>
          <w:rFonts w:eastAsia="Times New Roman" w:cs="Calibri"/>
          <w:lang w:eastAsia="el-GR"/>
        </w:rPr>
        <w:t xml:space="preserve"> θα</w:t>
      </w:r>
      <w:r>
        <w:rPr>
          <w:rFonts w:eastAsia="Times New Roman" w:cs="Calibri"/>
          <w:lang w:eastAsia="el-GR"/>
        </w:rPr>
        <w:t xml:space="preserve"> παρέχεται</w:t>
      </w:r>
      <w:r w:rsidRPr="003621B3">
        <w:rPr>
          <w:rFonts w:eastAsia="Times New Roman" w:cs="Calibri"/>
          <w:lang w:eastAsia="el-GR"/>
        </w:rPr>
        <w:t xml:space="preserve"> από τη Γραμματεία-Γραφείο </w:t>
      </w:r>
      <w:r>
        <w:rPr>
          <w:rFonts w:eastAsia="Times New Roman" w:cs="Calibri"/>
          <w:lang w:eastAsia="el-GR"/>
        </w:rPr>
        <w:t>των Προγραμμάτων Μεταπτυχιακών Σπουδών</w:t>
      </w:r>
      <w:r w:rsidRPr="003621B3">
        <w:rPr>
          <w:rFonts w:eastAsia="Times New Roman" w:cs="Calibri"/>
          <w:lang w:eastAsia="el-GR"/>
        </w:rPr>
        <w:t xml:space="preserve"> του Τμήματος Ιατρικής και από τη Υπηρεσία Υποστήριξης Προγραμμάτων Μεταπτυχιακών Σπουδών η οποία εξασφαλίζεται κεντρικά από το ΑΠΘ.</w:t>
      </w:r>
    </w:p>
    <w:p w14:paraId="717361C6" w14:textId="2A0CEF18" w:rsidR="00214735" w:rsidRDefault="00214735" w:rsidP="00DB3935">
      <w:pPr>
        <w:autoSpaceDE w:val="0"/>
        <w:autoSpaceDN w:val="0"/>
        <w:adjustRightInd w:val="0"/>
        <w:spacing w:after="0" w:line="276" w:lineRule="auto"/>
        <w:ind w:right="426"/>
        <w:jc w:val="both"/>
        <w:rPr>
          <w:rFonts w:eastAsia="Times New Roman" w:cs="Calibri"/>
          <w:lang w:eastAsia="el-GR"/>
        </w:rPr>
      </w:pPr>
      <w:r>
        <w:rPr>
          <w:rFonts w:eastAsia="Times New Roman" w:cs="Calibri"/>
          <w:lang w:eastAsia="el-GR"/>
        </w:rPr>
        <w:t>3. Η τεχνική υποστήριξη του προγράμματος θα παρέχεται από το εκπαιδευμένο τεχνικό προσωπικό του Τμήματος Ιατρικής και του Κέντρου Ηλεκτρονικής Διακυβέρνησης του ΑΠΘ η οποία εξασφαλίζεται κεντρικά.</w:t>
      </w:r>
    </w:p>
    <w:p w14:paraId="27593520" w14:textId="648D51AC" w:rsidR="00F6683C" w:rsidRPr="00214735" w:rsidRDefault="00214735" w:rsidP="00214735">
      <w:pPr>
        <w:autoSpaceDE w:val="0"/>
        <w:autoSpaceDN w:val="0"/>
        <w:adjustRightInd w:val="0"/>
        <w:spacing w:line="276" w:lineRule="auto"/>
        <w:ind w:right="426"/>
        <w:jc w:val="both"/>
        <w:rPr>
          <w:rFonts w:cstheme="minorHAnsi"/>
        </w:rPr>
      </w:pPr>
      <w:r>
        <w:rPr>
          <w:rFonts w:cstheme="minorHAnsi"/>
          <w:color w:val="0D0D0D"/>
        </w:rPr>
        <w:t xml:space="preserve">4. </w:t>
      </w:r>
      <w:r w:rsidR="00DB3935" w:rsidRPr="00214735">
        <w:rPr>
          <w:rFonts w:cstheme="minorHAnsi"/>
          <w:color w:val="0D0D0D"/>
        </w:rPr>
        <w:t>Σε περίπτωση που δεν επαρκεί το ανωτέρω διοικητικό και τεχνικό προσωπικό προβλέπεται η απασχόληση ατόμου</w:t>
      </w:r>
      <w:r w:rsidRPr="00214735">
        <w:rPr>
          <w:rFonts w:cstheme="minorHAnsi"/>
          <w:color w:val="0D0D0D"/>
        </w:rPr>
        <w:t>/ατόμων</w:t>
      </w:r>
      <w:r w:rsidR="00DB3935" w:rsidRPr="00214735">
        <w:rPr>
          <w:rFonts w:cstheme="minorHAnsi"/>
          <w:color w:val="0D0D0D"/>
        </w:rPr>
        <w:t xml:space="preserve"> </w:t>
      </w:r>
      <w:r w:rsidR="008D2AFA" w:rsidRPr="00214735">
        <w:rPr>
          <w:rFonts w:cstheme="minorHAnsi"/>
          <w:color w:val="0D0D0D"/>
        </w:rPr>
        <w:t xml:space="preserve">του Εργαστηρίου </w:t>
      </w:r>
      <w:r w:rsidR="004E7C06" w:rsidRPr="00214735">
        <w:rPr>
          <w:rFonts w:cstheme="minorHAnsi"/>
          <w:color w:val="0D0D0D"/>
        </w:rPr>
        <w:t>Ψυχοακουστικής της Γ΄</w:t>
      </w:r>
      <w:r w:rsidR="00776A10" w:rsidRPr="00214735">
        <w:rPr>
          <w:rFonts w:cstheme="minorHAnsi"/>
          <w:color w:val="0D0D0D"/>
        </w:rPr>
        <w:t xml:space="preserve"> </w:t>
      </w:r>
      <w:r w:rsidR="004E7C06" w:rsidRPr="00214735">
        <w:rPr>
          <w:rFonts w:cstheme="minorHAnsi"/>
          <w:color w:val="0D0D0D"/>
        </w:rPr>
        <w:t xml:space="preserve">Ψυχιατρικής Κλινικής του Γ.Π.Ν. ΑΧΕΠΑ καθώς </w:t>
      </w:r>
      <w:r w:rsidR="00AF4510" w:rsidRPr="00214735">
        <w:rPr>
          <w:rFonts w:cstheme="minorHAnsi"/>
          <w:color w:val="0D0D0D"/>
        </w:rPr>
        <w:t xml:space="preserve">και από </w:t>
      </w:r>
      <w:r w:rsidR="004E7C06" w:rsidRPr="00214735">
        <w:rPr>
          <w:rFonts w:cstheme="minorHAnsi"/>
          <w:color w:val="0D0D0D"/>
        </w:rPr>
        <w:t xml:space="preserve">το </w:t>
      </w:r>
      <w:r w:rsidR="00AF4510" w:rsidRPr="00214735">
        <w:rPr>
          <w:rFonts w:cstheme="minorHAnsi"/>
          <w:color w:val="0D0D0D"/>
        </w:rPr>
        <w:t xml:space="preserve">κατάλληλο </w:t>
      </w:r>
      <w:r w:rsidRPr="00214735">
        <w:rPr>
          <w:rFonts w:cstheme="minorHAnsi"/>
          <w:color w:val="0D0D0D"/>
        </w:rPr>
        <w:t xml:space="preserve">έκτακτο </w:t>
      </w:r>
      <w:r w:rsidR="004E7C06" w:rsidRPr="00214735">
        <w:rPr>
          <w:rFonts w:cstheme="minorHAnsi"/>
          <w:color w:val="0D0D0D"/>
        </w:rPr>
        <w:t>τεχνικό</w:t>
      </w:r>
      <w:r w:rsidR="00AF4510" w:rsidRPr="00214735">
        <w:rPr>
          <w:rFonts w:cstheme="minorHAnsi"/>
          <w:color w:val="0D0D0D"/>
        </w:rPr>
        <w:t xml:space="preserve"> προσωπικό</w:t>
      </w:r>
      <w:r w:rsidRPr="00214735">
        <w:rPr>
          <w:rFonts w:cstheme="minorHAnsi"/>
          <w:color w:val="0D0D0D"/>
        </w:rPr>
        <w:t xml:space="preserve">. </w:t>
      </w:r>
      <w:r w:rsidRPr="00214735">
        <w:rPr>
          <w:rFonts w:eastAsia="Times New Roman"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Η </w:t>
      </w:r>
      <w:r w:rsidRPr="00214735">
        <w:rPr>
          <w:rFonts w:eastAsia="Times New Roman" w:cstheme="minorHAnsi"/>
          <w:color w:val="000000" w:themeColor="text1"/>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Γραμματεία του Προγράμματος Μεταπτυχιακών Σπουδών θα επιλαμβάνεται των εγγραφών </w:t>
      </w:r>
      <w:r w:rsidR="00111B94">
        <w:rPr>
          <w:rFonts w:eastAsia="Times New Roman" w:cstheme="minorHAnsi"/>
          <w:color w:val="000000" w:themeColor="text1"/>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1460">
        <w:rPr>
          <w:rFonts w:eastAsia="Times New Roman" w:cstheme="minorHAnsi"/>
          <w:color w:val="000000" w:themeColor="text1"/>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των </w:t>
      </w:r>
      <w:r w:rsidR="00111B94">
        <w:rPr>
          <w:rFonts w:eastAsia="Times New Roman" w:cstheme="minorHAnsi"/>
          <w:color w:val="000000" w:themeColor="text1"/>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μεταπτυχιακών φοιτητών</w:t>
      </w:r>
      <w:r w:rsidR="00E81460">
        <w:rPr>
          <w:rFonts w:eastAsia="Times New Roman" w:cstheme="minorHAnsi"/>
          <w:color w:val="000000" w:themeColor="text1"/>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4735">
        <w:rPr>
          <w:rFonts w:eastAsia="Times New Roman" w:cstheme="minorHAnsi"/>
          <w:color w:val="000000" w:themeColor="text1"/>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την τήρηση </w:t>
      </w:r>
      <w:r w:rsidRPr="00214735">
        <w:rPr>
          <w:rFonts w:eastAsia="Times New Roman" w:cstheme="minorHAnsi"/>
          <w:color w:val="000000"/>
          <w:lang w:eastAsia="el-GR"/>
        </w:rPr>
        <w:t>της βαθμολογίας, τις αξιολογήσεις των διδασκόντων, την τήρηση παρουσιολογίων/μάθημα/πρακτική άσκηση, τη χορήγηση των τίτλων σπουδών, πιστοποιητικών και βεβαιώσεων και θα διεκπεραιώνει τρέχοντα θέματα που θα αφορούν στους διδάσκοντες, τους μεταπτυχιακούς φοιτητές, στην επικοινωνία με τις διάφορες διοικητικές υπηρεσίες και τους συνεργαζόμενους φορείς, καθώς και σε θέματα προβολής και προώθησης των στόχων του προγράμματος</w:t>
      </w:r>
      <w:r>
        <w:rPr>
          <w:rFonts w:eastAsia="Times New Roman" w:cstheme="minorHAnsi"/>
          <w:color w:val="000000"/>
          <w:lang w:eastAsia="el-GR"/>
        </w:rPr>
        <w:t>.</w:t>
      </w:r>
    </w:p>
    <w:p w14:paraId="2457DBE7" w14:textId="0A2DBE72" w:rsidR="00B57490" w:rsidRPr="00C52954" w:rsidRDefault="00214735" w:rsidP="00214735">
      <w:pPr>
        <w:shd w:val="clear" w:color="auto" w:fill="FFFFFF"/>
        <w:spacing w:after="0" w:line="276" w:lineRule="auto"/>
        <w:ind w:right="425"/>
        <w:jc w:val="both"/>
        <w:rPr>
          <w:rFonts w:cstheme="minorHAnsi"/>
          <w:color w:val="000000"/>
        </w:rPr>
      </w:pPr>
      <w:r>
        <w:rPr>
          <w:rFonts w:cstheme="minorHAnsi"/>
        </w:rPr>
        <w:t xml:space="preserve">5. </w:t>
      </w:r>
      <w:r w:rsidR="00B57490" w:rsidRPr="00C52954">
        <w:rPr>
          <w:rFonts w:cstheme="minorHAnsi"/>
        </w:rPr>
        <w:t xml:space="preserve">Για τη </w:t>
      </w:r>
      <w:r>
        <w:rPr>
          <w:rFonts w:cstheme="minorHAnsi"/>
        </w:rPr>
        <w:t>υλοποίηση του προγράμματος σπουδών</w:t>
      </w:r>
      <w:r w:rsidR="00B57490" w:rsidRPr="00C52954">
        <w:rPr>
          <w:rFonts w:cstheme="minorHAnsi"/>
        </w:rPr>
        <w:t xml:space="preserve"> του Π.Μ.Σ. θα χρησιμοποιηθεί</w:t>
      </w:r>
      <w:r w:rsidR="00B57490" w:rsidRPr="00C52954">
        <w:rPr>
          <w:rFonts w:cstheme="minorHAnsi"/>
          <w:color w:val="000000"/>
        </w:rPr>
        <w:t xml:space="preserve"> </w:t>
      </w:r>
      <w:r w:rsidR="00B57490" w:rsidRPr="00C52954">
        <w:rPr>
          <w:rFonts w:cstheme="minorHAnsi"/>
          <w:color w:val="0D0D0D"/>
        </w:rPr>
        <w:t xml:space="preserve">η υφιστάμενη </w:t>
      </w:r>
      <w:r w:rsidR="00B10D28">
        <w:rPr>
          <w:rFonts w:cstheme="minorHAnsi"/>
          <w:color w:val="0D0D0D"/>
        </w:rPr>
        <w:t xml:space="preserve">κτιριακή και </w:t>
      </w:r>
      <w:r w:rsidR="00B57490" w:rsidRPr="00C52954">
        <w:rPr>
          <w:rFonts w:cstheme="minorHAnsi"/>
          <w:color w:val="0D0D0D"/>
        </w:rPr>
        <w:t>υλικοτεχνική υποδομή και οι ερευνητικές μονάδες του Τμήματος Ιατρικής</w:t>
      </w:r>
      <w:r>
        <w:rPr>
          <w:rFonts w:cstheme="minorHAnsi"/>
          <w:color w:val="0D0D0D"/>
        </w:rPr>
        <w:t xml:space="preserve"> και συγκεκριμένα</w:t>
      </w:r>
      <w:r w:rsidR="00B57490" w:rsidRPr="00C52954">
        <w:rPr>
          <w:rFonts w:cstheme="minorHAnsi"/>
          <w:color w:val="0D0D0D"/>
        </w:rPr>
        <w:t>:</w:t>
      </w:r>
    </w:p>
    <w:p w14:paraId="599BE723" w14:textId="3BAB7C94" w:rsidR="00B57490" w:rsidRPr="00C52954" w:rsidRDefault="00B57490" w:rsidP="0023486F">
      <w:pPr>
        <w:autoSpaceDE w:val="0"/>
        <w:autoSpaceDN w:val="0"/>
        <w:adjustRightInd w:val="0"/>
        <w:spacing w:after="0" w:line="276" w:lineRule="auto"/>
        <w:ind w:left="709" w:right="425" w:hanging="283"/>
        <w:jc w:val="both"/>
        <w:rPr>
          <w:rFonts w:cstheme="minorHAnsi"/>
          <w:color w:val="0D0D0D"/>
        </w:rPr>
      </w:pPr>
      <w:r w:rsidRPr="00C52954">
        <w:rPr>
          <w:rFonts w:cstheme="minorHAnsi"/>
          <w:color w:val="0D0D0D"/>
        </w:rPr>
        <w:t>α) για τους αναγκαίους χώρους διδασκαλίας</w:t>
      </w:r>
      <w:r w:rsidR="001D35CE">
        <w:rPr>
          <w:rFonts w:cstheme="minorHAnsi"/>
          <w:color w:val="0D0D0D"/>
        </w:rPr>
        <w:t xml:space="preserve"> και θεωρητικής κατάρτισης θα χρησιμοποιηθεί ο χώρος</w:t>
      </w:r>
      <w:r w:rsidRPr="00C52954">
        <w:rPr>
          <w:rFonts w:cstheme="minorHAnsi"/>
          <w:color w:val="0D0D0D"/>
        </w:rPr>
        <w:t xml:space="preserve"> </w:t>
      </w:r>
      <w:r w:rsidR="001D35CE">
        <w:rPr>
          <w:rFonts w:cstheme="minorHAnsi"/>
          <w:color w:val="0D0D0D"/>
        </w:rPr>
        <w:t>του Εργαστηρίου Ψυχοακουστικής του</w:t>
      </w:r>
      <w:r w:rsidRPr="00C52954">
        <w:rPr>
          <w:rFonts w:cstheme="minorHAnsi"/>
          <w:color w:val="0D0D0D"/>
        </w:rPr>
        <w:t xml:space="preserve">, </w:t>
      </w:r>
      <w:r w:rsidR="001D35CE">
        <w:rPr>
          <w:rFonts w:cstheme="minorHAnsi"/>
          <w:color w:val="0D0D0D"/>
        </w:rPr>
        <w:t xml:space="preserve">ο οποίος είναι </w:t>
      </w:r>
      <w:r w:rsidRPr="00C52954">
        <w:rPr>
          <w:rFonts w:cstheme="minorHAnsi"/>
          <w:color w:val="0D0D0D"/>
        </w:rPr>
        <w:t xml:space="preserve">καταλλήλως </w:t>
      </w:r>
      <w:r w:rsidR="001D35CE">
        <w:rPr>
          <w:rFonts w:cstheme="minorHAnsi"/>
          <w:color w:val="0D0D0D"/>
        </w:rPr>
        <w:t xml:space="preserve">εξοπλισμένος </w:t>
      </w:r>
      <w:r w:rsidRPr="00C52954">
        <w:rPr>
          <w:rFonts w:cstheme="minorHAnsi"/>
          <w:color w:val="0D0D0D"/>
        </w:rPr>
        <w:t>με ειδικό οπτικοακουστικό και ηλεκτρονικό εξοπλισμό</w:t>
      </w:r>
      <w:r w:rsidR="001D35CE">
        <w:rPr>
          <w:rFonts w:cstheme="minorHAnsi"/>
          <w:color w:val="0D0D0D"/>
        </w:rPr>
        <w:t xml:space="preserve"> (ακουομετρητές, ηχομονωμένος θάλαμος κ.λπ)</w:t>
      </w:r>
      <w:r w:rsidR="001411FB" w:rsidRPr="00C52954">
        <w:rPr>
          <w:rFonts w:cstheme="minorHAnsi"/>
          <w:color w:val="0D0D0D"/>
        </w:rPr>
        <w:t>.</w:t>
      </w:r>
    </w:p>
    <w:p w14:paraId="4CFF08B9" w14:textId="77777777" w:rsidR="00B57490" w:rsidRPr="00C52954" w:rsidRDefault="00B57490" w:rsidP="0023486F">
      <w:pPr>
        <w:autoSpaceDE w:val="0"/>
        <w:autoSpaceDN w:val="0"/>
        <w:adjustRightInd w:val="0"/>
        <w:spacing w:after="0" w:line="276" w:lineRule="auto"/>
        <w:ind w:left="709" w:right="425" w:hanging="283"/>
        <w:jc w:val="both"/>
        <w:rPr>
          <w:rFonts w:cstheme="minorHAnsi"/>
          <w:color w:val="0D0D0D"/>
        </w:rPr>
      </w:pPr>
      <w:r w:rsidRPr="00C52954">
        <w:rPr>
          <w:rFonts w:cstheme="minorHAnsi"/>
          <w:color w:val="0D0D0D"/>
        </w:rPr>
        <w:t>β) η νησίδα υπολογιστών του Τμήματος</w:t>
      </w:r>
      <w:r w:rsidR="00AD73EC" w:rsidRPr="00C52954">
        <w:rPr>
          <w:rFonts w:cstheme="minorHAnsi"/>
          <w:color w:val="0D0D0D"/>
        </w:rPr>
        <w:t>.</w:t>
      </w:r>
    </w:p>
    <w:p w14:paraId="6EFE8755" w14:textId="4F6184F4" w:rsidR="00B57490" w:rsidRDefault="00D83EB7" w:rsidP="0023486F">
      <w:pPr>
        <w:autoSpaceDE w:val="0"/>
        <w:autoSpaceDN w:val="0"/>
        <w:adjustRightInd w:val="0"/>
        <w:spacing w:after="0" w:line="276" w:lineRule="auto"/>
        <w:ind w:left="709" w:right="425" w:hanging="283"/>
        <w:jc w:val="both"/>
        <w:rPr>
          <w:rFonts w:cstheme="minorHAnsi"/>
        </w:rPr>
      </w:pPr>
      <w:r>
        <w:rPr>
          <w:rFonts w:cstheme="minorHAnsi"/>
          <w:color w:val="0D0D0D"/>
        </w:rPr>
        <w:t>γ)</w:t>
      </w:r>
      <w:r w:rsidR="001D35CE">
        <w:rPr>
          <w:rFonts w:cstheme="minorHAnsi"/>
          <w:color w:val="0D0D0D"/>
        </w:rPr>
        <w:t xml:space="preserve"> </w:t>
      </w:r>
      <w:r>
        <w:rPr>
          <w:rFonts w:cstheme="minorHAnsi"/>
          <w:color w:val="0D0D0D"/>
        </w:rPr>
        <w:t xml:space="preserve">οι </w:t>
      </w:r>
      <w:r w:rsidR="001D35CE">
        <w:rPr>
          <w:rFonts w:cstheme="minorHAnsi"/>
        </w:rPr>
        <w:t>αίθουσες διδασκαλίας</w:t>
      </w:r>
      <w:r w:rsidR="001411FB" w:rsidRPr="00C52954">
        <w:rPr>
          <w:rFonts w:cstheme="minorHAnsi"/>
        </w:rPr>
        <w:t xml:space="preserve"> του Τμήματος Ιατρικής</w:t>
      </w:r>
    </w:p>
    <w:p w14:paraId="6B365962" w14:textId="595BB3E7" w:rsidR="009826AF" w:rsidRPr="00C52954" w:rsidRDefault="009826AF" w:rsidP="0023486F">
      <w:pPr>
        <w:autoSpaceDE w:val="0"/>
        <w:autoSpaceDN w:val="0"/>
        <w:adjustRightInd w:val="0"/>
        <w:spacing w:after="0" w:line="276" w:lineRule="auto"/>
        <w:ind w:left="709" w:right="425" w:hanging="283"/>
        <w:jc w:val="both"/>
        <w:rPr>
          <w:rFonts w:cstheme="minorHAnsi"/>
        </w:rPr>
      </w:pPr>
      <w:r>
        <w:rPr>
          <w:rFonts w:cstheme="minorHAnsi"/>
        </w:rPr>
        <w:t xml:space="preserve">δ) Η αίθουσα διδασκαλίας της </w:t>
      </w:r>
      <w:r w:rsidR="00214735">
        <w:rPr>
          <w:rFonts w:cstheme="minorHAnsi"/>
        </w:rPr>
        <w:t>Γ</w:t>
      </w:r>
      <w:r>
        <w:rPr>
          <w:rFonts w:cstheme="minorHAnsi"/>
        </w:rPr>
        <w:t>΄ Ψυχιατρικής Κλινικής του ΑΠΘ</w:t>
      </w:r>
    </w:p>
    <w:p w14:paraId="0B8ADB85" w14:textId="77777777" w:rsidR="00F6683C" w:rsidRPr="00C52954" w:rsidRDefault="00F6683C" w:rsidP="0023486F">
      <w:pPr>
        <w:autoSpaceDE w:val="0"/>
        <w:autoSpaceDN w:val="0"/>
        <w:adjustRightInd w:val="0"/>
        <w:spacing w:after="0" w:line="276" w:lineRule="auto"/>
        <w:ind w:right="426" w:firstLine="720"/>
        <w:jc w:val="both"/>
        <w:rPr>
          <w:rFonts w:cstheme="minorHAnsi"/>
        </w:rPr>
      </w:pPr>
    </w:p>
    <w:p w14:paraId="691423D4" w14:textId="77777777" w:rsidR="00F6683C" w:rsidRPr="00C52954" w:rsidRDefault="00F6683C"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757BAA" w:rsidRPr="00C52954">
        <w:rPr>
          <w:rStyle w:val="normalchar1"/>
          <w:rFonts w:asciiTheme="minorHAnsi" w:hAnsiTheme="minorHAnsi" w:cstheme="minorHAnsi"/>
          <w:b/>
        </w:rPr>
        <w:t>11</w:t>
      </w:r>
    </w:p>
    <w:p w14:paraId="44AF63CB" w14:textId="77777777" w:rsidR="00F6683C" w:rsidRPr="00C52954" w:rsidRDefault="00BE2032"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Τελετουργικό Αποφοίτησης</w:t>
      </w:r>
    </w:p>
    <w:p w14:paraId="17942C2E" w14:textId="77777777" w:rsidR="00D25112" w:rsidRPr="00C52954" w:rsidRDefault="00D25112"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(άρθρο 45 παρ. 1 εδαφ. ιε΄ του Ν. 4485/2017)</w:t>
      </w:r>
    </w:p>
    <w:p w14:paraId="2A6F947D" w14:textId="77777777" w:rsidR="00D25112" w:rsidRPr="00C52954" w:rsidRDefault="00D25112" w:rsidP="0023486F">
      <w:pPr>
        <w:autoSpaceDE w:val="0"/>
        <w:autoSpaceDN w:val="0"/>
        <w:adjustRightInd w:val="0"/>
        <w:spacing w:after="0" w:line="276" w:lineRule="auto"/>
        <w:ind w:right="426"/>
        <w:rPr>
          <w:rFonts w:cstheme="minorHAnsi"/>
          <w:color w:val="000000"/>
        </w:rPr>
      </w:pPr>
    </w:p>
    <w:p w14:paraId="03841C0E" w14:textId="77777777" w:rsidR="00262EB7" w:rsidRPr="00C52954" w:rsidRDefault="00262EB7" w:rsidP="00262EB7">
      <w:pPr>
        <w:autoSpaceDE w:val="0"/>
        <w:autoSpaceDN w:val="0"/>
        <w:adjustRightInd w:val="0"/>
        <w:spacing w:after="0" w:line="276" w:lineRule="auto"/>
        <w:ind w:right="426"/>
        <w:rPr>
          <w:rFonts w:cstheme="minorHAnsi"/>
          <w:color w:val="000000"/>
        </w:rPr>
      </w:pPr>
      <w:r w:rsidRPr="00C52954">
        <w:rPr>
          <w:rFonts w:cstheme="minorHAnsi"/>
          <w:color w:val="000000"/>
        </w:rPr>
        <w:lastRenderedPageBreak/>
        <w:t>Το τελετουργικό αποφοίτησης ορίζεται με απόφαση της Συνέλευσης του Τμήματος</w:t>
      </w:r>
      <w:r>
        <w:rPr>
          <w:rFonts w:cstheme="minorHAnsi"/>
          <w:color w:val="000000"/>
        </w:rPr>
        <w:t xml:space="preserve"> Ιατρικής ΑΠΘ και η τελετή απονομής των τίτλων σπουδών μπορεί να είναι και δημόσια</w:t>
      </w:r>
      <w:r w:rsidRPr="00C52954">
        <w:rPr>
          <w:rFonts w:cstheme="minorHAnsi"/>
          <w:color w:val="000000"/>
        </w:rPr>
        <w:t xml:space="preserve">. </w:t>
      </w:r>
    </w:p>
    <w:p w14:paraId="71C46D14" w14:textId="236B965B" w:rsidR="00EC1E26" w:rsidRDefault="00EC1E26" w:rsidP="0023486F">
      <w:pPr>
        <w:autoSpaceDE w:val="0"/>
        <w:autoSpaceDN w:val="0"/>
        <w:adjustRightInd w:val="0"/>
        <w:spacing w:after="0" w:line="276" w:lineRule="auto"/>
        <w:ind w:right="426"/>
        <w:jc w:val="both"/>
        <w:rPr>
          <w:rFonts w:cstheme="minorHAnsi"/>
        </w:rPr>
      </w:pPr>
    </w:p>
    <w:p w14:paraId="7173F580" w14:textId="089E248B" w:rsidR="00B00848" w:rsidRDefault="00B00848" w:rsidP="0023486F">
      <w:pPr>
        <w:autoSpaceDE w:val="0"/>
        <w:autoSpaceDN w:val="0"/>
        <w:adjustRightInd w:val="0"/>
        <w:spacing w:after="0" w:line="276" w:lineRule="auto"/>
        <w:ind w:right="426"/>
        <w:jc w:val="both"/>
        <w:rPr>
          <w:rFonts w:cstheme="minorHAnsi"/>
        </w:rPr>
      </w:pPr>
    </w:p>
    <w:p w14:paraId="35EC917C" w14:textId="77777777" w:rsidR="00B00848" w:rsidRPr="00C52954" w:rsidRDefault="00B00848" w:rsidP="0023486F">
      <w:pPr>
        <w:autoSpaceDE w:val="0"/>
        <w:autoSpaceDN w:val="0"/>
        <w:adjustRightInd w:val="0"/>
        <w:spacing w:after="0" w:line="276" w:lineRule="auto"/>
        <w:ind w:right="426"/>
        <w:jc w:val="both"/>
        <w:rPr>
          <w:rFonts w:cstheme="minorHAnsi"/>
        </w:rPr>
      </w:pPr>
    </w:p>
    <w:p w14:paraId="628EF75C" w14:textId="77777777" w:rsidR="00341B31" w:rsidRPr="00C52954" w:rsidRDefault="00341B31"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D06358" w:rsidRPr="00C52954">
        <w:rPr>
          <w:rStyle w:val="normalchar1"/>
          <w:rFonts w:asciiTheme="minorHAnsi" w:hAnsiTheme="minorHAnsi" w:cstheme="minorHAnsi"/>
          <w:b/>
        </w:rPr>
        <w:t>1</w:t>
      </w:r>
      <w:r w:rsidR="00757BAA" w:rsidRPr="00C52954">
        <w:rPr>
          <w:rStyle w:val="normalchar1"/>
          <w:rFonts w:asciiTheme="minorHAnsi" w:hAnsiTheme="minorHAnsi" w:cstheme="minorHAnsi"/>
          <w:b/>
        </w:rPr>
        <w:t>2</w:t>
      </w:r>
    </w:p>
    <w:p w14:paraId="21B47112" w14:textId="77777777" w:rsidR="00341B31" w:rsidRPr="00C52954" w:rsidRDefault="00341B31"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Τύπος</w:t>
      </w:r>
      <w:r w:rsidR="00BE2032" w:rsidRPr="00C52954">
        <w:rPr>
          <w:rStyle w:val="normalchar1"/>
          <w:rFonts w:asciiTheme="minorHAnsi" w:hAnsiTheme="minorHAnsi" w:cstheme="minorHAnsi"/>
          <w:b/>
        </w:rPr>
        <w:t xml:space="preserve"> Απονεμόμενου</w:t>
      </w:r>
      <w:r w:rsidRPr="00C52954">
        <w:rPr>
          <w:rStyle w:val="normalchar1"/>
          <w:rFonts w:asciiTheme="minorHAnsi" w:hAnsiTheme="minorHAnsi" w:cstheme="minorHAnsi"/>
          <w:b/>
        </w:rPr>
        <w:t xml:space="preserve"> Διπλώματος</w:t>
      </w:r>
      <w:r w:rsidR="00BE2032" w:rsidRPr="00C52954">
        <w:rPr>
          <w:rStyle w:val="normalchar1"/>
          <w:rFonts w:asciiTheme="minorHAnsi" w:hAnsiTheme="minorHAnsi" w:cstheme="minorHAnsi"/>
          <w:b/>
        </w:rPr>
        <w:t xml:space="preserve"> Μεταπτυχιακών Σπουδών (Δ.Μ.Σ.)</w:t>
      </w:r>
    </w:p>
    <w:p w14:paraId="3810D909" w14:textId="1D9923CD" w:rsidR="00D25112" w:rsidRPr="00C52954" w:rsidRDefault="00D25112"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(άρθρο 45 παρ. 1 εδαφ. ιε΄ του Ν. 4485/2017)</w:t>
      </w:r>
    </w:p>
    <w:p w14:paraId="79630DCD" w14:textId="77777777" w:rsidR="004046A2" w:rsidRPr="00C52954" w:rsidRDefault="004046A2" w:rsidP="0023486F">
      <w:pPr>
        <w:autoSpaceDE w:val="0"/>
        <w:autoSpaceDN w:val="0"/>
        <w:adjustRightInd w:val="0"/>
        <w:spacing w:after="0" w:line="276" w:lineRule="auto"/>
        <w:ind w:right="426" w:firstLine="720"/>
        <w:jc w:val="both"/>
        <w:rPr>
          <w:rFonts w:cstheme="minorHAnsi"/>
        </w:rPr>
      </w:pPr>
    </w:p>
    <w:p w14:paraId="68156203" w14:textId="6A113444" w:rsidR="007C7FEF" w:rsidRPr="00C52954" w:rsidRDefault="00703FB8" w:rsidP="00703FB8">
      <w:pPr>
        <w:autoSpaceDE w:val="0"/>
        <w:autoSpaceDN w:val="0"/>
        <w:adjustRightInd w:val="0"/>
        <w:spacing w:after="0" w:line="276" w:lineRule="auto"/>
        <w:ind w:right="426"/>
        <w:jc w:val="both"/>
        <w:rPr>
          <w:rFonts w:cstheme="minorHAnsi"/>
        </w:rPr>
      </w:pPr>
      <w:r>
        <w:rPr>
          <w:rFonts w:cstheme="minorHAnsi"/>
        </w:rPr>
        <w:t xml:space="preserve">1. </w:t>
      </w:r>
      <w:r w:rsidR="004046A2" w:rsidRPr="00C52954">
        <w:rPr>
          <w:rFonts w:cstheme="minorHAnsi"/>
        </w:rPr>
        <w:t>Ο τίτλος του Διπλώματος Μεταπτυχιακών Σπουδών</w:t>
      </w:r>
      <w:r w:rsidR="00596ADB" w:rsidRPr="00C52954">
        <w:rPr>
          <w:rFonts w:cstheme="minorHAnsi"/>
        </w:rPr>
        <w:t xml:space="preserve"> </w:t>
      </w:r>
      <w:r w:rsidR="004046A2" w:rsidRPr="00C52954">
        <w:rPr>
          <w:rFonts w:cstheme="minorHAnsi"/>
        </w:rPr>
        <w:t>είναι δημόσιο έγγραφο και απονέμεται σε ένα από τα Π.Μ.Σ. του οικείου Τμήματος</w:t>
      </w:r>
      <w:r w:rsidR="00596ADB" w:rsidRPr="00C52954">
        <w:rPr>
          <w:rFonts w:cstheme="minorHAnsi"/>
        </w:rPr>
        <w:t xml:space="preserve"> </w:t>
      </w:r>
    </w:p>
    <w:p w14:paraId="175E06B4" w14:textId="0F385C09" w:rsidR="00695F35" w:rsidRPr="00C52954" w:rsidRDefault="00703FB8" w:rsidP="00703FB8">
      <w:pPr>
        <w:autoSpaceDE w:val="0"/>
        <w:autoSpaceDN w:val="0"/>
        <w:adjustRightInd w:val="0"/>
        <w:spacing w:after="0" w:line="276" w:lineRule="auto"/>
        <w:ind w:right="426"/>
        <w:jc w:val="both"/>
        <w:rPr>
          <w:rFonts w:cstheme="minorHAnsi"/>
        </w:rPr>
      </w:pPr>
      <w:r>
        <w:rPr>
          <w:rFonts w:cstheme="minorHAnsi"/>
        </w:rPr>
        <w:t xml:space="preserve">2. </w:t>
      </w:r>
      <w:r w:rsidR="00262EB7" w:rsidRPr="00781D60">
        <w:rPr>
          <w:rFonts w:cstheme="minorHAnsi"/>
        </w:rPr>
        <w:t>Το Δίπλωμα Μεταπτυχιακών Σπουδών εκδίδετ</w:t>
      </w:r>
      <w:r w:rsidR="00262EB7">
        <w:rPr>
          <w:rFonts w:cstheme="minorHAnsi"/>
        </w:rPr>
        <w:t>αι από τη Γραμματεία του Π.Μ.Σ.</w:t>
      </w:r>
      <w:r w:rsidR="00262EB7" w:rsidRPr="00781D60">
        <w:rPr>
          <w:rFonts w:cstheme="minorHAnsi"/>
        </w:rPr>
        <w:t xml:space="preserve"> </w:t>
      </w:r>
      <w:r w:rsidR="00262EB7" w:rsidRPr="00781D60">
        <w:t>φέρει τις προβλεπόμενες στο νόμο υπογραφές, αναγράφει το Τμήμα ή τα Τμήματα ή και τα Ιδρύματα που συμμετέχουν στην οργάνωση του ΠΜΣ, τη χρονολογία περάτωσης των σπουδών, τη χρονολογία έκδοσης του ΔΜΣ, τον αριθμό πρωτοκόλλου αποφοίτησης, τον τίτλο του συγκεκριμένου ΠΜΣ, τα στοιχεία του μεταπτυχιακού φοιτητή που αποφοιτεί, τον βαθμό και τον χαρακτηρισμό αξιολόγησης (Καλώς, Λίαν Καλώς, Άριστα).</w:t>
      </w:r>
    </w:p>
    <w:p w14:paraId="0D33D34D" w14:textId="4871ECB7" w:rsidR="00227BCD" w:rsidRPr="00C52954" w:rsidRDefault="00703FB8" w:rsidP="00703FB8">
      <w:pPr>
        <w:autoSpaceDE w:val="0"/>
        <w:autoSpaceDN w:val="0"/>
        <w:adjustRightInd w:val="0"/>
        <w:spacing w:after="0" w:line="276" w:lineRule="auto"/>
        <w:ind w:right="426"/>
        <w:jc w:val="both"/>
        <w:rPr>
          <w:rFonts w:cstheme="minorHAnsi"/>
        </w:rPr>
      </w:pPr>
      <w:r>
        <w:rPr>
          <w:rFonts w:cstheme="minorHAnsi"/>
        </w:rPr>
        <w:t xml:space="preserve">3. </w:t>
      </w:r>
      <w:r w:rsidR="00227BCD" w:rsidRPr="00C52954">
        <w:rPr>
          <w:rFonts w:cstheme="minorHAnsi"/>
        </w:rPr>
        <w:t xml:space="preserve">Στον απόφοιτο του Διπλώματος Μεταπτυχιακών Σπουδών μπορεί να χορηγείται, πριν την απονομή, βεβαίωση </w:t>
      </w:r>
      <w:r w:rsidR="005E51C6" w:rsidRPr="00C52954">
        <w:rPr>
          <w:rFonts w:cstheme="minorHAnsi"/>
        </w:rPr>
        <w:t xml:space="preserve">επιτυχούς </w:t>
      </w:r>
      <w:r w:rsidR="00227BCD" w:rsidRPr="00C52954">
        <w:rPr>
          <w:rFonts w:cstheme="minorHAnsi"/>
        </w:rPr>
        <w:t>παρακολούθηση</w:t>
      </w:r>
      <w:r w:rsidR="005E51C6" w:rsidRPr="00C52954">
        <w:rPr>
          <w:rFonts w:cstheme="minorHAnsi"/>
        </w:rPr>
        <w:t>ς και περάτωσης</w:t>
      </w:r>
      <w:r w:rsidR="00227BCD" w:rsidRPr="00C52954">
        <w:rPr>
          <w:rFonts w:cstheme="minorHAnsi"/>
        </w:rPr>
        <w:t xml:space="preserve"> του Προγράμματος</w:t>
      </w:r>
      <w:r w:rsidR="00AD73EC" w:rsidRPr="00C52954">
        <w:rPr>
          <w:rFonts w:cstheme="minorHAnsi"/>
        </w:rPr>
        <w:t>.</w:t>
      </w:r>
    </w:p>
    <w:p w14:paraId="0EF3965D" w14:textId="06735F32" w:rsidR="00EC1E26" w:rsidRPr="00C52954" w:rsidRDefault="00703FB8" w:rsidP="0023486F">
      <w:pPr>
        <w:autoSpaceDE w:val="0"/>
        <w:autoSpaceDN w:val="0"/>
        <w:adjustRightInd w:val="0"/>
        <w:spacing w:after="0" w:line="276" w:lineRule="auto"/>
        <w:ind w:right="426"/>
        <w:jc w:val="both"/>
        <w:rPr>
          <w:rFonts w:cstheme="minorHAnsi"/>
          <w:color w:val="0D0D0D"/>
        </w:rPr>
      </w:pPr>
      <w:r>
        <w:rPr>
          <w:rFonts w:cstheme="minorHAnsi"/>
        </w:rPr>
        <w:t xml:space="preserve">4. </w:t>
      </w:r>
      <w:r w:rsidR="00E36D53" w:rsidRPr="00C52954">
        <w:rPr>
          <w:rFonts w:cstheme="minorHAnsi"/>
        </w:rPr>
        <w:t>Επιπλέον του</w:t>
      </w:r>
      <w:r w:rsidR="00596ADB" w:rsidRPr="00C52954">
        <w:rPr>
          <w:rFonts w:cstheme="minorHAnsi"/>
        </w:rPr>
        <w:t xml:space="preserve"> </w:t>
      </w:r>
      <w:r w:rsidR="00E36D53" w:rsidRPr="00C52954">
        <w:rPr>
          <w:rFonts w:cstheme="minorHAnsi"/>
        </w:rPr>
        <w:t>Διπλώματος Μεταπτυχιακών Σπουδών</w:t>
      </w:r>
      <w:r w:rsidR="00ED6DBD" w:rsidRPr="00C52954">
        <w:rPr>
          <w:rFonts w:cstheme="minorHAnsi"/>
        </w:rPr>
        <w:t xml:space="preserve"> </w:t>
      </w:r>
      <w:r w:rsidR="00E36D53" w:rsidRPr="00C52954">
        <w:rPr>
          <w:rFonts w:cstheme="minorHAnsi"/>
        </w:rPr>
        <w:t>χορηγείται Παράρτημα Διπλώματος [άρθρο 15 του Ν. 3374/2005 και της Υ.Α. Φ5/89656/ΒΕ/13-8-2007 (ΦΕΚ 1466 τ.Β΄)], το οποίο είναι ένα επεξηγηματικό έγγραφο που παρέχει πληροφορίες σχετικά με την φύση, το επίπεδο, το γενικότερο πλαίσιο εκπαίδευσης, το περιεχόμενο και το καθεστώς των σπουδών, οι οποίες ολοκληρώθηκαν με επιτυχία και δεν υποκαθιστά τον επίσημο τίτλο σπουδών ή την αναλυτική βαθμολογία μαθημάτων που χορηγούν τα Ιδρύματα</w:t>
      </w:r>
      <w:r w:rsidR="00EC1E26" w:rsidRPr="00C52954">
        <w:rPr>
          <w:rFonts w:cstheme="minorHAnsi"/>
          <w:color w:val="0D0D0D"/>
        </w:rPr>
        <w:t>.</w:t>
      </w:r>
    </w:p>
    <w:p w14:paraId="51FF84D1" w14:textId="77777777" w:rsidR="0023486F" w:rsidRPr="00C52954" w:rsidRDefault="0023486F" w:rsidP="0023486F">
      <w:pPr>
        <w:autoSpaceDE w:val="0"/>
        <w:autoSpaceDN w:val="0"/>
        <w:adjustRightInd w:val="0"/>
        <w:spacing w:after="0" w:line="276" w:lineRule="auto"/>
        <w:ind w:right="426"/>
        <w:jc w:val="both"/>
        <w:rPr>
          <w:rFonts w:cstheme="minorHAnsi"/>
          <w:color w:val="FF0000"/>
        </w:rPr>
      </w:pPr>
    </w:p>
    <w:p w14:paraId="420457AC" w14:textId="77777777" w:rsidR="00332FD0" w:rsidRPr="00C52954" w:rsidRDefault="00332FD0"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 xml:space="preserve">Άρθρο </w:t>
      </w:r>
      <w:r w:rsidR="00D06358" w:rsidRPr="00C52954">
        <w:rPr>
          <w:rStyle w:val="normalchar1"/>
          <w:rFonts w:asciiTheme="minorHAnsi" w:hAnsiTheme="minorHAnsi" w:cstheme="minorHAnsi"/>
          <w:b/>
        </w:rPr>
        <w:t>1</w:t>
      </w:r>
      <w:r w:rsidR="00757BAA" w:rsidRPr="00C52954">
        <w:rPr>
          <w:rStyle w:val="normalchar1"/>
          <w:rFonts w:asciiTheme="minorHAnsi" w:hAnsiTheme="minorHAnsi" w:cstheme="minorHAnsi"/>
          <w:b/>
        </w:rPr>
        <w:t>3</w:t>
      </w:r>
    </w:p>
    <w:p w14:paraId="3BA436FA" w14:textId="77777777" w:rsidR="00332FD0" w:rsidRPr="00C52954" w:rsidRDefault="00332FD0" w:rsidP="0023486F">
      <w:pPr>
        <w:pStyle w:val="1"/>
        <w:widowControl w:val="0"/>
        <w:shd w:val="clear" w:color="auto" w:fill="D9D9D9" w:themeFill="background1" w:themeFillShade="D9"/>
        <w:spacing w:after="0" w:line="276" w:lineRule="auto"/>
        <w:ind w:right="426"/>
        <w:jc w:val="center"/>
        <w:rPr>
          <w:rStyle w:val="normalchar1"/>
          <w:rFonts w:asciiTheme="minorHAnsi" w:hAnsiTheme="minorHAnsi" w:cstheme="minorHAnsi"/>
          <w:b/>
        </w:rPr>
      </w:pPr>
      <w:r w:rsidRPr="00C52954">
        <w:rPr>
          <w:rStyle w:val="normalchar1"/>
          <w:rFonts w:asciiTheme="minorHAnsi" w:hAnsiTheme="minorHAnsi" w:cstheme="minorHAnsi"/>
          <w:b/>
        </w:rPr>
        <w:t>Λογοκλοπή</w:t>
      </w:r>
    </w:p>
    <w:p w14:paraId="25DDF854" w14:textId="77777777" w:rsidR="00332FD0" w:rsidRPr="00C52954" w:rsidRDefault="00332FD0" w:rsidP="0023486F">
      <w:pPr>
        <w:spacing w:after="0" w:line="276" w:lineRule="auto"/>
        <w:ind w:right="426"/>
        <w:rPr>
          <w:rFonts w:eastAsia="Batang" w:cstheme="minorHAnsi"/>
          <w:bCs/>
          <w:color w:val="FF0000"/>
          <w:lang w:eastAsia="ja-JP"/>
        </w:rPr>
      </w:pPr>
    </w:p>
    <w:p w14:paraId="4F8C6A62" w14:textId="7B3FB67A" w:rsidR="00332FD0" w:rsidRPr="00703FB8" w:rsidRDefault="00703FB8" w:rsidP="00703FB8">
      <w:pPr>
        <w:autoSpaceDE w:val="0"/>
        <w:autoSpaceDN w:val="0"/>
        <w:adjustRightInd w:val="0"/>
        <w:spacing w:line="276" w:lineRule="auto"/>
        <w:ind w:right="426"/>
        <w:jc w:val="both"/>
        <w:rPr>
          <w:rFonts w:cstheme="minorHAnsi"/>
        </w:rPr>
      </w:pPr>
      <w:r>
        <w:rPr>
          <w:rFonts w:cstheme="minorHAnsi"/>
        </w:rPr>
        <w:t>1.</w:t>
      </w:r>
      <w:r w:rsidR="00332FD0" w:rsidRPr="00703FB8">
        <w:rPr>
          <w:rFonts w:cstheme="minorHAnsi"/>
        </w:rPr>
        <w:t xml:space="preserve">Καταθέτοντας οποιαδήποτε </w:t>
      </w:r>
      <w:r w:rsidR="00225F1D" w:rsidRPr="00703FB8">
        <w:rPr>
          <w:rFonts w:cstheme="minorHAnsi"/>
        </w:rPr>
        <w:t>μεταπτυχιακή εργασία</w:t>
      </w:r>
      <w:r w:rsidR="00332FD0" w:rsidRPr="00703FB8">
        <w:rPr>
          <w:rFonts w:cstheme="minorHAnsi"/>
        </w:rPr>
        <w:t xml:space="preserve">, </w:t>
      </w:r>
      <w:r w:rsidR="00225F1D" w:rsidRPr="00703FB8">
        <w:rPr>
          <w:rFonts w:cstheme="minorHAnsi"/>
        </w:rPr>
        <w:t>ο μεταπτυχιακός/κη φοιτητής/τρια</w:t>
      </w:r>
      <w:r w:rsidR="00332FD0" w:rsidRPr="00703FB8">
        <w:rPr>
          <w:rFonts w:cstheme="minorHAnsi"/>
        </w:rPr>
        <w:t xml:space="preserve"> υποχρεούται να αναφέρει αν χρησιμοποίησε το έργο και τις απόψεις άλλων.</w:t>
      </w:r>
    </w:p>
    <w:p w14:paraId="58DA1076" w14:textId="30D46866" w:rsidR="00332FD0" w:rsidRPr="00C52954" w:rsidRDefault="00703FB8" w:rsidP="00703FB8">
      <w:pPr>
        <w:autoSpaceDE w:val="0"/>
        <w:autoSpaceDN w:val="0"/>
        <w:adjustRightInd w:val="0"/>
        <w:spacing w:after="0" w:line="276" w:lineRule="auto"/>
        <w:ind w:right="426"/>
        <w:jc w:val="both"/>
        <w:rPr>
          <w:rFonts w:cstheme="minorHAnsi"/>
        </w:rPr>
      </w:pPr>
      <w:r>
        <w:rPr>
          <w:rFonts w:cstheme="minorHAnsi"/>
        </w:rPr>
        <w:t>2.</w:t>
      </w:r>
      <w:r w:rsidR="00332FD0" w:rsidRPr="00C52954">
        <w:rPr>
          <w:rFonts w:cstheme="minorHAnsi"/>
        </w:rPr>
        <w:t>Η αντιγραφή θεωρείται σοβαρό ακαδημαϊκό παράπτωμα. Λογοκλοπή θεωρείται η αντιγραφή εργασίας κάποιου/ας άλλου/ης, καθώς και η χρησιμοποίηση εργασίας άλλου/ης -δημοσιευμένης ή μη- χωρίς τη δέουσα αναφορά. Η παράθεση οποιουδήποτε υλικού τεκμηρίωσης, ακόμη και από μελέτες του/της ιδίου/ας του/της υποψηφίου/ας, χωρίς σχετική αναφορά, μπορεί να στοιχειοθετήσει απόφαση της Συνέλευσης του οικείου Τμήματος για διαγραφή του/της.</w:t>
      </w:r>
    </w:p>
    <w:p w14:paraId="40B6570F" w14:textId="5EED5CC9" w:rsidR="00332FD0" w:rsidRPr="00C52954" w:rsidRDefault="00703FB8" w:rsidP="00703FB8">
      <w:pPr>
        <w:autoSpaceDE w:val="0"/>
        <w:autoSpaceDN w:val="0"/>
        <w:adjustRightInd w:val="0"/>
        <w:spacing w:after="0" w:line="276" w:lineRule="auto"/>
        <w:ind w:right="426"/>
        <w:jc w:val="both"/>
        <w:rPr>
          <w:rFonts w:cstheme="minorHAnsi"/>
        </w:rPr>
      </w:pPr>
      <w:r>
        <w:rPr>
          <w:rFonts w:cstheme="minorHAnsi"/>
        </w:rPr>
        <w:t>3.</w:t>
      </w:r>
      <w:r w:rsidR="00332FD0" w:rsidRPr="00C52954">
        <w:rPr>
          <w:rFonts w:cstheme="minorHAnsi"/>
        </w:rPr>
        <w:t>Στις παραπάνω π</w:t>
      </w:r>
      <w:r w:rsidR="00CD1735" w:rsidRPr="00C52954">
        <w:rPr>
          <w:rFonts w:cstheme="minorHAnsi"/>
        </w:rPr>
        <w:t xml:space="preserve">εριπτώσεις, </w:t>
      </w:r>
      <w:r w:rsidR="00332FD0" w:rsidRPr="00C52954">
        <w:rPr>
          <w:rFonts w:cstheme="minorHAnsi"/>
        </w:rPr>
        <w:t xml:space="preserve">και μετά από αιτιολογημένη εισήγηση του/της </w:t>
      </w:r>
      <w:r w:rsidR="00CD1735" w:rsidRPr="00C52954">
        <w:rPr>
          <w:rFonts w:cstheme="minorHAnsi"/>
        </w:rPr>
        <w:t>επιβλέποντος/σας καθηγητή/τριας,</w:t>
      </w:r>
      <w:r w:rsidR="00332FD0" w:rsidRPr="00C52954">
        <w:rPr>
          <w:rFonts w:cstheme="minorHAnsi"/>
        </w:rPr>
        <w:t xml:space="preserve"> η Συνέλευση του οικείου Τμήματος</w:t>
      </w:r>
      <w:r w:rsidR="00596ADB" w:rsidRPr="00C52954">
        <w:rPr>
          <w:rFonts w:cstheme="minorHAnsi"/>
        </w:rPr>
        <w:t xml:space="preserve"> </w:t>
      </w:r>
      <w:r w:rsidR="00332FD0" w:rsidRPr="00C52954">
        <w:rPr>
          <w:rFonts w:cstheme="minorHAnsi"/>
        </w:rPr>
        <w:t>μπορεί να αποφασίσει τη διαγραφή του</w:t>
      </w:r>
      <w:r w:rsidR="00225F1D" w:rsidRPr="00C52954">
        <w:rPr>
          <w:rFonts w:cstheme="minorHAnsi"/>
        </w:rPr>
        <w:t>/της</w:t>
      </w:r>
      <w:r w:rsidR="00332FD0" w:rsidRPr="00C52954">
        <w:rPr>
          <w:rFonts w:cstheme="minorHAnsi"/>
        </w:rPr>
        <w:t>.</w:t>
      </w:r>
    </w:p>
    <w:p w14:paraId="2E36AC46" w14:textId="48D6C490" w:rsidR="00364AF8" w:rsidRPr="00C52954" w:rsidRDefault="00703FB8" w:rsidP="0023486F">
      <w:pPr>
        <w:spacing w:after="0" w:line="276" w:lineRule="auto"/>
        <w:ind w:right="426"/>
        <w:jc w:val="both"/>
        <w:rPr>
          <w:rFonts w:eastAsia="Batang" w:cstheme="minorHAnsi"/>
          <w:bCs/>
          <w:lang w:eastAsia="ja-JP"/>
        </w:rPr>
      </w:pPr>
      <w:r>
        <w:rPr>
          <w:rFonts w:eastAsia="Batang" w:cstheme="minorHAnsi"/>
          <w:bCs/>
          <w:lang w:eastAsia="ja-JP"/>
        </w:rPr>
        <w:t>4.</w:t>
      </w:r>
      <w:r w:rsidR="00364AF8" w:rsidRPr="00C52954">
        <w:rPr>
          <w:rFonts w:eastAsia="Batang" w:cstheme="minorHAnsi"/>
          <w:bCs/>
          <w:lang w:eastAsia="ja-JP"/>
        </w:rPr>
        <w:t>Οποιοδήποτε παράπτωμα ή παράβαση ακαδημαϊκής δεοντολογίας παραπέμπεται στη Συντονιστική Επιτροπή του Π.Μ.Σ. για κρίση και εισήγηση για αντιμετώπιση του προβλήματος</w:t>
      </w:r>
      <w:r w:rsidR="00596ADB" w:rsidRPr="00C52954">
        <w:rPr>
          <w:rFonts w:eastAsia="Batang" w:cstheme="minorHAnsi"/>
          <w:bCs/>
          <w:lang w:eastAsia="ja-JP"/>
        </w:rPr>
        <w:t xml:space="preserve"> </w:t>
      </w:r>
      <w:r w:rsidR="00364AF8" w:rsidRPr="00C52954">
        <w:rPr>
          <w:rFonts w:eastAsia="Batang" w:cstheme="minorHAnsi"/>
          <w:bCs/>
          <w:lang w:eastAsia="ja-JP"/>
        </w:rPr>
        <w:t xml:space="preserve">στη Συνέλευση του Τμήματος. Ως παραβάσεις θεωρούνται και τα παραπτώματα της αντιγραφής ή της λογοκλοπής και γενικότερα κάθε παράβαση των </w:t>
      </w:r>
      <w:r w:rsidR="00364AF8" w:rsidRPr="00C52954">
        <w:rPr>
          <w:rFonts w:eastAsia="Batang" w:cstheme="minorHAnsi"/>
          <w:bCs/>
          <w:lang w:eastAsia="ja-JP"/>
        </w:rPr>
        <w:lastRenderedPageBreak/>
        <w:t>διατάξεων περί πνευματικής ιδιοκτησίας από μεταπτυχιακό/κη φοιτητή/τρια κατά τη συγγραφή εργασιών στο πλαίσιο των μαθημάτων ή την εκπόνηση μεταπτυχιακής διπλωματικής εργασίας</w:t>
      </w:r>
      <w:r w:rsidR="00364AF8" w:rsidRPr="00C52954">
        <w:rPr>
          <w:rStyle w:val="FootnoteReference"/>
          <w:rFonts w:cstheme="minorHAnsi"/>
          <w:b/>
          <w:color w:val="1F3864" w:themeColor="accent5" w:themeShade="80"/>
        </w:rPr>
        <w:footnoteReference w:id="1"/>
      </w:r>
      <w:r w:rsidR="00364AF8" w:rsidRPr="00C52954">
        <w:rPr>
          <w:rFonts w:eastAsia="Batang" w:cstheme="minorHAnsi"/>
          <w:bCs/>
          <w:lang w:eastAsia="ja-JP"/>
        </w:rPr>
        <w:t xml:space="preserve">. </w:t>
      </w:r>
    </w:p>
    <w:p w14:paraId="5CCE87FA" w14:textId="64E5BC78" w:rsidR="00A87692" w:rsidRDefault="00A87692" w:rsidP="0023486F">
      <w:pPr>
        <w:widowControl w:val="0"/>
        <w:spacing w:after="0" w:line="276" w:lineRule="auto"/>
        <w:ind w:right="426"/>
        <w:jc w:val="both"/>
        <w:rPr>
          <w:rFonts w:eastAsia="Batang" w:cstheme="minorHAnsi"/>
          <w:bCs/>
          <w:lang w:eastAsia="ja-JP"/>
        </w:rPr>
      </w:pPr>
    </w:p>
    <w:p w14:paraId="5C7C30DE" w14:textId="77777777" w:rsidR="00B00848" w:rsidRPr="00C52954" w:rsidRDefault="00B00848" w:rsidP="0023486F">
      <w:pPr>
        <w:widowControl w:val="0"/>
        <w:spacing w:after="0" w:line="276" w:lineRule="auto"/>
        <w:ind w:right="426"/>
        <w:jc w:val="both"/>
        <w:rPr>
          <w:rFonts w:eastAsia="Batang" w:cstheme="minorHAnsi"/>
          <w:bCs/>
          <w:lang w:eastAsia="ja-JP"/>
        </w:rPr>
      </w:pPr>
    </w:p>
    <w:p w14:paraId="7AE3584E" w14:textId="7F824461" w:rsidR="00BA6F04" w:rsidRPr="00C52954" w:rsidRDefault="00BA6F04" w:rsidP="0023486F">
      <w:pPr>
        <w:pStyle w:val="1"/>
        <w:widowControl w:val="0"/>
        <w:shd w:val="clear" w:color="auto" w:fill="D9D9D9" w:themeFill="background1" w:themeFillShade="D9"/>
        <w:spacing w:after="0" w:line="276" w:lineRule="auto"/>
        <w:ind w:right="426"/>
        <w:jc w:val="center"/>
        <w:outlineLvl w:val="0"/>
        <w:rPr>
          <w:rStyle w:val="normalchar1"/>
          <w:rFonts w:asciiTheme="minorHAnsi" w:hAnsiTheme="minorHAnsi" w:cstheme="minorHAnsi"/>
          <w:b/>
        </w:rPr>
      </w:pPr>
      <w:r w:rsidRPr="00C52954">
        <w:rPr>
          <w:rStyle w:val="normalchar1"/>
          <w:rFonts w:asciiTheme="minorHAnsi" w:hAnsiTheme="minorHAnsi" w:cstheme="minorHAnsi"/>
          <w:b/>
        </w:rPr>
        <w:t>Ά</w:t>
      </w:r>
      <w:r w:rsidR="00341B31" w:rsidRPr="00C52954">
        <w:rPr>
          <w:rStyle w:val="normalchar1"/>
          <w:rFonts w:asciiTheme="minorHAnsi" w:hAnsiTheme="minorHAnsi" w:cstheme="minorHAnsi"/>
          <w:b/>
        </w:rPr>
        <w:t>ρθρο 1</w:t>
      </w:r>
      <w:r w:rsidR="00AD7CE8" w:rsidRPr="00C52954">
        <w:rPr>
          <w:rStyle w:val="normalchar1"/>
          <w:rFonts w:asciiTheme="minorHAnsi" w:hAnsiTheme="minorHAnsi" w:cstheme="minorHAnsi"/>
          <w:b/>
        </w:rPr>
        <w:t>4</w:t>
      </w:r>
    </w:p>
    <w:p w14:paraId="060B1897" w14:textId="50AA0005" w:rsidR="00A87692" w:rsidRPr="00C52954" w:rsidRDefault="00BA6F04" w:rsidP="00146ABB">
      <w:pPr>
        <w:pStyle w:val="1"/>
        <w:widowControl w:val="0"/>
        <w:shd w:val="clear" w:color="auto" w:fill="D9D9D9" w:themeFill="background1" w:themeFillShade="D9"/>
        <w:spacing w:after="0" w:line="276" w:lineRule="auto"/>
        <w:ind w:right="426"/>
        <w:jc w:val="center"/>
        <w:rPr>
          <w:rFonts w:asciiTheme="minorHAnsi" w:hAnsiTheme="minorHAnsi" w:cstheme="minorHAnsi"/>
          <w:b/>
        </w:rPr>
      </w:pPr>
      <w:r w:rsidRPr="00C52954">
        <w:rPr>
          <w:rStyle w:val="normalchar1"/>
          <w:rFonts w:asciiTheme="minorHAnsi" w:hAnsiTheme="minorHAnsi" w:cstheme="minorHAnsi"/>
          <w:b/>
        </w:rPr>
        <w:t xml:space="preserve">Μεταβατικές </w:t>
      </w:r>
      <w:r w:rsidR="00C16910" w:rsidRPr="00C52954">
        <w:rPr>
          <w:rStyle w:val="normalchar1"/>
          <w:rFonts w:asciiTheme="minorHAnsi" w:hAnsiTheme="minorHAnsi" w:cstheme="minorHAnsi"/>
          <w:b/>
        </w:rPr>
        <w:t>ρυθμίσεις</w:t>
      </w:r>
    </w:p>
    <w:p w14:paraId="3AA896C8" w14:textId="30832E99" w:rsidR="00036868" w:rsidRPr="00C52954" w:rsidRDefault="00036868" w:rsidP="0023486F">
      <w:pPr>
        <w:spacing w:after="0" w:line="276" w:lineRule="auto"/>
        <w:ind w:right="426" w:firstLine="220"/>
        <w:jc w:val="both"/>
        <w:rPr>
          <w:rFonts w:cstheme="minorHAnsi"/>
          <w:bCs/>
          <w:lang w:eastAsia="ja-JP"/>
        </w:rPr>
      </w:pPr>
    </w:p>
    <w:p w14:paraId="70AD5BCF" w14:textId="1C492443" w:rsidR="003746ED" w:rsidRPr="00C52954" w:rsidRDefault="00BE2032" w:rsidP="0023486F">
      <w:pPr>
        <w:spacing w:after="0" w:line="276" w:lineRule="auto"/>
        <w:ind w:right="426"/>
        <w:jc w:val="both"/>
        <w:rPr>
          <w:rFonts w:cstheme="minorHAnsi"/>
          <w:bCs/>
          <w:lang w:eastAsia="ja-JP"/>
        </w:rPr>
      </w:pPr>
      <w:r w:rsidRPr="00C52954">
        <w:rPr>
          <w:rFonts w:cstheme="minorHAnsi"/>
          <w:bCs/>
          <w:lang w:eastAsia="ja-JP"/>
        </w:rPr>
        <w:t xml:space="preserve"> </w:t>
      </w:r>
      <w:r w:rsidR="004B45A7" w:rsidRPr="00C52954">
        <w:rPr>
          <w:rFonts w:cstheme="minorHAnsi"/>
          <w:bCs/>
          <w:lang w:eastAsia="ja-JP"/>
        </w:rPr>
        <w:tab/>
      </w:r>
      <w:r w:rsidR="00595972" w:rsidRPr="00C52954">
        <w:rPr>
          <w:rFonts w:cstheme="minorHAnsi"/>
          <w:bCs/>
          <w:lang w:eastAsia="ja-JP"/>
        </w:rPr>
        <w:t>Οποιοδήποτε θέμα προκύψει στο μέλλον που δεν καλύπτεται από</w:t>
      </w:r>
      <w:r w:rsidR="00596ADB" w:rsidRPr="00C52954">
        <w:rPr>
          <w:rFonts w:cstheme="minorHAnsi"/>
          <w:bCs/>
          <w:lang w:eastAsia="ja-JP"/>
        </w:rPr>
        <w:t xml:space="preserve"> </w:t>
      </w:r>
      <w:r w:rsidR="00AE727D" w:rsidRPr="00C52954">
        <w:rPr>
          <w:rFonts w:cstheme="minorHAnsi"/>
          <w:bCs/>
          <w:lang w:eastAsia="ja-JP"/>
        </w:rPr>
        <w:t>την σχετική νομοθεσία</w:t>
      </w:r>
      <w:r w:rsidR="00596ADB" w:rsidRPr="00C52954">
        <w:rPr>
          <w:rFonts w:cstheme="minorHAnsi"/>
          <w:bCs/>
          <w:lang w:eastAsia="ja-JP"/>
        </w:rPr>
        <w:t xml:space="preserve"> </w:t>
      </w:r>
      <w:r w:rsidR="00AE727D" w:rsidRPr="00C52954">
        <w:rPr>
          <w:rFonts w:cstheme="minorHAnsi"/>
          <w:bCs/>
          <w:lang w:eastAsia="ja-JP"/>
        </w:rPr>
        <w:t>ή τ</w:t>
      </w:r>
      <w:r w:rsidR="00595972" w:rsidRPr="00C52954">
        <w:rPr>
          <w:rFonts w:cstheme="minorHAnsi"/>
          <w:bCs/>
          <w:lang w:eastAsia="ja-JP"/>
        </w:rPr>
        <w:t>ον οικείο Κανονισμό Μεταπτυχιακών Σπουδών, θα αντιμετωπιστεί με αποφάσεις της Συνέλευσης του Τμήματος και της</w:t>
      </w:r>
      <w:r w:rsidR="00F771E8" w:rsidRPr="00C52954">
        <w:rPr>
          <w:rFonts w:cstheme="minorHAnsi"/>
          <w:bCs/>
          <w:lang w:eastAsia="ja-JP"/>
        </w:rPr>
        <w:t xml:space="preserve"> Συγκλήτου </w:t>
      </w:r>
      <w:r w:rsidR="00595972" w:rsidRPr="00C52954">
        <w:rPr>
          <w:rFonts w:cstheme="minorHAnsi"/>
          <w:bCs/>
          <w:lang w:eastAsia="ja-JP"/>
        </w:rPr>
        <w:t>του Ιδρύματος</w:t>
      </w:r>
      <w:r w:rsidR="00CD1735" w:rsidRPr="00C52954">
        <w:rPr>
          <w:rFonts w:cstheme="minorHAnsi"/>
          <w:bCs/>
          <w:lang w:eastAsia="ja-JP"/>
        </w:rPr>
        <w:t>,</w:t>
      </w:r>
      <w:r w:rsidR="00F00796" w:rsidRPr="00C52954">
        <w:rPr>
          <w:rFonts w:cstheme="minorHAnsi"/>
          <w:bCs/>
          <w:lang w:eastAsia="ja-JP"/>
        </w:rPr>
        <w:t xml:space="preserve"> με τροποποίηση του Κανονισμού και δημοσίευση στην Εφημερίδα της Κυβερνήσεως</w:t>
      </w:r>
      <w:r w:rsidR="00595972" w:rsidRPr="00C52954">
        <w:rPr>
          <w:rFonts w:cstheme="minorHAnsi"/>
          <w:bCs/>
          <w:lang w:eastAsia="ja-JP"/>
        </w:rPr>
        <w:t xml:space="preserve">. </w:t>
      </w:r>
    </w:p>
    <w:p w14:paraId="1F159601" w14:textId="0108781C" w:rsidR="00E25B15" w:rsidRDefault="00E25B15">
      <w:pPr>
        <w:rPr>
          <w:rFonts w:cstheme="minorHAnsi"/>
          <w:bCs/>
          <w:lang w:eastAsia="ja-JP"/>
        </w:rPr>
      </w:pPr>
      <w:r>
        <w:rPr>
          <w:rFonts w:cstheme="minorHAnsi"/>
          <w:bCs/>
          <w:lang w:eastAsia="ja-JP"/>
        </w:rPr>
        <w:br w:type="page"/>
      </w:r>
    </w:p>
    <w:p w14:paraId="3CF4740F" w14:textId="77777777" w:rsidR="00013A69" w:rsidRDefault="00013A69" w:rsidP="005A5FC0">
      <w:pPr>
        <w:spacing w:after="0" w:line="276" w:lineRule="auto"/>
        <w:ind w:right="426"/>
        <w:jc w:val="both"/>
        <w:rPr>
          <w:rFonts w:cstheme="minorHAnsi"/>
          <w:bCs/>
          <w:lang w:eastAsia="ja-JP"/>
        </w:rPr>
      </w:pPr>
    </w:p>
    <w:p w14:paraId="3321AD77" w14:textId="0C33DBAC" w:rsidR="005A5FC0" w:rsidRDefault="00E25B15" w:rsidP="00E25B15">
      <w:pPr>
        <w:jc w:val="center"/>
        <w:rPr>
          <w:rFonts w:cs="Arial"/>
          <w:b/>
        </w:rPr>
      </w:pPr>
      <w:r>
        <w:rPr>
          <w:rFonts w:cs="Arial"/>
          <w:b/>
        </w:rPr>
        <w:t>ΠΕΡΙΕΧΟΜΕΝΟ ΜΑΘΗΜΑΤΩΝ</w:t>
      </w:r>
    </w:p>
    <w:p w14:paraId="22F18ABF" w14:textId="68D624A4" w:rsidR="00D75C69" w:rsidRPr="005A1342" w:rsidRDefault="00D75C69" w:rsidP="00FD00EC">
      <w:pPr>
        <w:spacing w:line="276" w:lineRule="auto"/>
        <w:jc w:val="center"/>
        <w:rPr>
          <w:rFonts w:cs="Arial"/>
          <w:b/>
        </w:rPr>
      </w:pPr>
      <w:r w:rsidRPr="00D75C69">
        <w:rPr>
          <w:rFonts w:cs="Arial"/>
          <w:b/>
        </w:rPr>
        <w:t>ΜΑΘΗΜΑΤΑ Α΄ ΕΞΑΜΗΝΟΥ</w:t>
      </w:r>
      <w:r w:rsidR="00FD00EC">
        <w:rPr>
          <w:rFonts w:cs="Arial"/>
          <w:b/>
        </w:rPr>
        <w:t xml:space="preserve"> (κοινά και για τις δύο (2) ειδικεύσεις)</w:t>
      </w:r>
    </w:p>
    <w:p w14:paraId="1A5659A3" w14:textId="310A3E8C" w:rsidR="00D75C69" w:rsidRPr="00D75C69" w:rsidRDefault="00D75C69" w:rsidP="00D75C69">
      <w:pPr>
        <w:pStyle w:val="ListParagraph"/>
        <w:numPr>
          <w:ilvl w:val="0"/>
          <w:numId w:val="20"/>
        </w:numPr>
        <w:spacing w:line="276" w:lineRule="auto"/>
        <w:jc w:val="both"/>
        <w:rPr>
          <w:rFonts w:asciiTheme="minorHAnsi" w:eastAsia="Times New Roman" w:hAnsiTheme="minorHAnsi" w:cstheme="minorHAnsi"/>
          <w:sz w:val="22"/>
          <w:szCs w:val="22"/>
        </w:rPr>
      </w:pPr>
      <w:r w:rsidRPr="00D75C69">
        <w:rPr>
          <w:rFonts w:asciiTheme="minorHAnsi" w:hAnsiTheme="minorHAnsi" w:cstheme="minorHAnsi"/>
          <w:b/>
          <w:bCs/>
          <w:sz w:val="22"/>
          <w:szCs w:val="22"/>
        </w:rPr>
        <w:t>Μεθοδολογία της έρευνας</w:t>
      </w:r>
      <w:r w:rsidRPr="00D75C69">
        <w:rPr>
          <w:rFonts w:asciiTheme="minorHAnsi" w:hAnsiTheme="minorHAnsi" w:cstheme="minorHAnsi"/>
          <w:sz w:val="22"/>
          <w:szCs w:val="22"/>
        </w:rPr>
        <w:t xml:space="preserve">: Το μάθημα εισάγει τον μεταπτυχιακό φοιτητή στα είδη της ερευνητικής μεθοδολογίας (ποιοτική/ποσοτική), στον τρόπο διατύπωσης ερευνητικής υπόθεσης, στις στατιστικές μεθόδους ανάλυσης των δεδομένων, στην αναζήτηση με βάση λέξεις-κλειδιά και συνδυασμούς τους σε επιστημονικές βάσεις δεδομένων. Θα υπάρχει πρακτική εφαρμογή με τη μορφή εργασιών σε SPSS ως προς την ανάλυση δεδομένων και στο Scopus για τεχνικές αναζήτησης. Οι φοιτητές που θα ολοκληρώσουν το μάθημα </w:t>
      </w:r>
      <w:r w:rsidR="002B626E">
        <w:rPr>
          <w:rFonts w:asciiTheme="minorHAnsi" w:hAnsiTheme="minorHAnsi" w:cstheme="minorHAnsi"/>
          <w:sz w:val="22"/>
          <w:szCs w:val="22"/>
        </w:rPr>
        <w:t xml:space="preserve">μετά την επιτυχή εξέτασή τους, </w:t>
      </w:r>
      <w:r w:rsidRPr="00D75C69">
        <w:rPr>
          <w:rFonts w:asciiTheme="minorHAnsi" w:hAnsiTheme="minorHAnsi" w:cstheme="minorHAnsi"/>
          <w:sz w:val="22"/>
          <w:szCs w:val="22"/>
        </w:rPr>
        <w:t>θα έχουν αποκτήσει τα εφόδια για να μπορούν να διεκπεραιώσουν την διπλωματική εργασία του Γ’ εξαμήνου και θα είναι σε θέση να προτείνουν συγκεκριμένη έρευνα μέσω αναζήτησης και δημιουργίας συγκεκριμένης ερευνητικής υπόθεσης στο χώρο της Ψυχοακουστικής και της Νευροεπιστήμης της ακουστικής αντίληψης</w:t>
      </w:r>
      <w:r w:rsidRPr="002B626E">
        <w:rPr>
          <w:rFonts w:asciiTheme="minorHAnsi" w:hAnsiTheme="minorHAnsi" w:cstheme="minorHAnsi"/>
          <w:sz w:val="22"/>
          <w:szCs w:val="22"/>
        </w:rPr>
        <w:t xml:space="preserve">. </w:t>
      </w:r>
      <w:r w:rsidRPr="00D75C69">
        <w:rPr>
          <w:rFonts w:asciiTheme="minorHAnsi" w:hAnsiTheme="minorHAnsi" w:cstheme="minorHAnsi"/>
          <w:sz w:val="22"/>
          <w:szCs w:val="22"/>
        </w:rPr>
        <w:t>Προτεινόμενα</w:t>
      </w:r>
      <w:r w:rsidRPr="00D75C69">
        <w:rPr>
          <w:rFonts w:asciiTheme="minorHAnsi" w:hAnsiTheme="minorHAnsi" w:cstheme="minorHAnsi"/>
          <w:sz w:val="22"/>
          <w:szCs w:val="22"/>
          <w:lang w:val="en-US"/>
        </w:rPr>
        <w:t xml:space="preserve"> </w:t>
      </w:r>
      <w:r w:rsidRPr="00D75C69">
        <w:rPr>
          <w:rFonts w:asciiTheme="minorHAnsi" w:hAnsiTheme="minorHAnsi" w:cstheme="minorHAnsi"/>
          <w:sz w:val="22"/>
          <w:szCs w:val="22"/>
        </w:rPr>
        <w:t>βιβλία</w:t>
      </w:r>
      <w:r w:rsidRPr="00D75C69">
        <w:rPr>
          <w:rFonts w:asciiTheme="minorHAnsi" w:hAnsiTheme="minorHAnsi" w:cstheme="minorHAnsi"/>
          <w:sz w:val="22"/>
          <w:szCs w:val="22"/>
          <w:lang w:val="en-US"/>
        </w:rPr>
        <w:t xml:space="preserve">: </w:t>
      </w:r>
      <w:r w:rsidRPr="00D75C69">
        <w:rPr>
          <w:rStyle w:val="a-size-large"/>
          <w:rFonts w:asciiTheme="minorHAnsi" w:hAnsiTheme="minorHAnsi" w:cstheme="minorHAnsi"/>
          <w:color w:val="111111"/>
          <w:sz w:val="22"/>
          <w:szCs w:val="22"/>
          <w:lang w:val="en-US"/>
        </w:rPr>
        <w:t>Research Design: Qualitative, Quantitative, and Mixed Methods Approaches</w:t>
      </w:r>
      <w:r w:rsidRPr="00D75C69">
        <w:rPr>
          <w:rStyle w:val="apple-converted-space"/>
          <w:rFonts w:asciiTheme="minorHAnsi" w:hAnsiTheme="minorHAnsi" w:cstheme="minorHAnsi"/>
          <w:color w:val="111111"/>
          <w:sz w:val="22"/>
          <w:szCs w:val="22"/>
          <w:lang w:val="en-US"/>
        </w:rPr>
        <w:t> </w:t>
      </w:r>
      <w:r w:rsidRPr="00D75C69">
        <w:rPr>
          <w:rStyle w:val="a-size-medium"/>
          <w:rFonts w:asciiTheme="minorHAnsi" w:hAnsiTheme="minorHAnsi" w:cstheme="minorHAnsi"/>
          <w:color w:val="111111"/>
          <w:sz w:val="22"/>
          <w:szCs w:val="22"/>
          <w:lang w:val="en-US"/>
        </w:rPr>
        <w:t>Paperback</w:t>
      </w:r>
      <w:r w:rsidRPr="00D75C69">
        <w:rPr>
          <w:rStyle w:val="apple-converted-space"/>
          <w:rFonts w:asciiTheme="minorHAnsi" w:hAnsiTheme="minorHAnsi" w:cstheme="minorHAnsi"/>
          <w:color w:val="111111"/>
          <w:sz w:val="22"/>
          <w:szCs w:val="22"/>
          <w:lang w:val="en-US"/>
        </w:rPr>
        <w:t> </w:t>
      </w:r>
      <w:r w:rsidRPr="00D75C69">
        <w:rPr>
          <w:rStyle w:val="a-size-medium"/>
          <w:rFonts w:asciiTheme="minorHAnsi" w:hAnsiTheme="minorHAnsi" w:cstheme="minorHAnsi"/>
          <w:color w:val="111111"/>
          <w:sz w:val="22"/>
          <w:szCs w:val="22"/>
          <w:lang w:val="en-US"/>
        </w:rPr>
        <w:t xml:space="preserve">– 5 Jan 2018 </w:t>
      </w:r>
      <w:r w:rsidRPr="00D75C69">
        <w:rPr>
          <w:rFonts w:asciiTheme="minorHAnsi" w:hAnsiTheme="minorHAnsi" w:cstheme="minorHAnsi"/>
          <w:color w:val="111111"/>
          <w:sz w:val="22"/>
          <w:szCs w:val="22"/>
          <w:lang w:val="en-US"/>
        </w:rPr>
        <w:t>by</w:t>
      </w:r>
      <w:r w:rsidRPr="00D75C69">
        <w:rPr>
          <w:rStyle w:val="apple-converted-space"/>
          <w:rFonts w:asciiTheme="minorHAnsi" w:hAnsiTheme="minorHAnsi" w:cstheme="minorHAnsi"/>
          <w:color w:val="111111"/>
          <w:sz w:val="22"/>
          <w:szCs w:val="22"/>
          <w:lang w:val="en-US"/>
        </w:rPr>
        <w:t> </w:t>
      </w:r>
      <w:r w:rsidRPr="00D75C69">
        <w:rPr>
          <w:rStyle w:val="a-declarative"/>
          <w:rFonts w:asciiTheme="minorHAnsi" w:hAnsiTheme="minorHAnsi" w:cstheme="minorHAnsi"/>
          <w:color w:val="111111"/>
          <w:sz w:val="22"/>
          <w:szCs w:val="22"/>
          <w:lang w:val="en-US"/>
        </w:rPr>
        <w:t>John W. Creswell</w:t>
      </w:r>
      <w:r w:rsidRPr="00D75C69">
        <w:rPr>
          <w:rStyle w:val="a-color-secondary"/>
          <w:rFonts w:asciiTheme="minorHAnsi" w:hAnsiTheme="minorHAnsi" w:cstheme="minorHAnsi"/>
          <w:color w:val="111111"/>
          <w:sz w:val="22"/>
          <w:szCs w:val="22"/>
          <w:lang w:val="en-US"/>
        </w:rPr>
        <w:t>,</w:t>
      </w:r>
      <w:r w:rsidRPr="00D75C69">
        <w:rPr>
          <w:rStyle w:val="apple-converted-space"/>
          <w:rFonts w:asciiTheme="minorHAnsi" w:hAnsiTheme="minorHAnsi" w:cstheme="minorHAnsi"/>
          <w:color w:val="111111"/>
          <w:sz w:val="22"/>
          <w:szCs w:val="22"/>
          <w:lang w:val="en-US"/>
        </w:rPr>
        <w:t> </w:t>
      </w:r>
      <w:r w:rsidRPr="00D75C69">
        <w:rPr>
          <w:rStyle w:val="author"/>
          <w:rFonts w:asciiTheme="minorHAnsi" w:hAnsiTheme="minorHAnsi" w:cstheme="minorHAnsi"/>
          <w:color w:val="111111"/>
          <w:sz w:val="22"/>
          <w:szCs w:val="22"/>
          <w:lang w:val="en-US"/>
        </w:rPr>
        <w:t>J. David Creswell</w:t>
      </w:r>
      <w:r w:rsidRPr="00D75C69">
        <w:rPr>
          <w:rStyle w:val="apple-converted-space"/>
          <w:rFonts w:asciiTheme="minorHAnsi" w:hAnsiTheme="minorHAnsi" w:cstheme="minorHAnsi"/>
          <w:color w:val="111111"/>
          <w:sz w:val="22"/>
          <w:szCs w:val="22"/>
          <w:lang w:val="en-US"/>
        </w:rPr>
        <w:t xml:space="preserve">. </w:t>
      </w:r>
      <w:r w:rsidRPr="00D75C69">
        <w:rPr>
          <w:rFonts w:asciiTheme="minorHAnsi" w:eastAsia="Times New Roman" w:hAnsiTheme="minorHAnsi" w:cstheme="minorHAnsi"/>
          <w:sz w:val="22"/>
          <w:szCs w:val="22"/>
        </w:rPr>
        <w:t>Στο τέλος του εξαμήνου, οι φοιτητές θα κληθούν να διεξάγουν μία μικρή έρευνα χρησιμοποιώντας εργαλεία με τα οποία θα έχουν εξοικειωθεί στα πλαίσια άλλων μαθημάτων. Θα εφαρμόσουν τα εργαλεία αυτά σε δικό τους πληθυσμό, προκειμένου να επιβεβαιώσουν ή να απορρίψουν με βάση τα ευρήματα τους ερευνητικά ερωτήματα που θα τους έχουν δοθεί από τους διδάσκοντες. Μετά τη διεξαγωγή της έρευνας θα κληθούν να αναπτύξουν ένα ακαδημαϊκό άρθρο, ακολουθώντας τη δομή που θα έχουν διδαχτεί στα πλαίσια του μαθήματος. Η τελική βαθμολογία του μαθήματος θα συνδιαμορφωθεί από τα τρία παρακάτω:</w:t>
      </w:r>
      <w:r w:rsidR="005A1342">
        <w:rPr>
          <w:rFonts w:asciiTheme="minorHAnsi" w:eastAsia="Times New Roman" w:hAnsiTheme="minorHAnsi" w:cstheme="minorHAnsi"/>
          <w:sz w:val="22"/>
          <w:szCs w:val="22"/>
        </w:rPr>
        <w:t xml:space="preserve"> </w:t>
      </w:r>
      <w:r w:rsidRPr="00D75C69">
        <w:rPr>
          <w:rFonts w:asciiTheme="minorHAnsi" w:eastAsia="Times New Roman" w:hAnsiTheme="minorHAnsi" w:cstheme="minorHAnsi"/>
          <w:sz w:val="22"/>
          <w:szCs w:val="22"/>
        </w:rPr>
        <w:t>Τεστ πολλαπλών επιλογών: 20%, Πρόοδος (</w:t>
      </w:r>
      <w:r w:rsidR="00296226">
        <w:rPr>
          <w:rFonts w:asciiTheme="minorHAnsi" w:eastAsia="Times New Roman" w:hAnsiTheme="minorHAnsi" w:cstheme="minorHAnsi"/>
          <w:sz w:val="22"/>
          <w:szCs w:val="22"/>
          <w:lang w:val="en-US"/>
        </w:rPr>
        <w:t>SPSS</w:t>
      </w:r>
      <w:r w:rsidRPr="00D75C69">
        <w:rPr>
          <w:rFonts w:asciiTheme="minorHAnsi" w:eastAsia="Times New Roman" w:hAnsiTheme="minorHAnsi" w:cstheme="minorHAnsi"/>
          <w:sz w:val="22"/>
          <w:szCs w:val="22"/>
        </w:rPr>
        <w:t>): 20%, Τελική εργασία: 60%</w:t>
      </w:r>
    </w:p>
    <w:p w14:paraId="7DB97038" w14:textId="4BCEF853" w:rsidR="00D75C69" w:rsidRPr="00D75C69" w:rsidRDefault="00D75C69" w:rsidP="00D75C69">
      <w:pPr>
        <w:pStyle w:val="ListParagraph"/>
        <w:numPr>
          <w:ilvl w:val="0"/>
          <w:numId w:val="20"/>
        </w:numPr>
        <w:spacing w:line="276" w:lineRule="auto"/>
        <w:jc w:val="both"/>
        <w:rPr>
          <w:rStyle w:val="apple-converted-space"/>
          <w:rFonts w:asciiTheme="minorHAnsi" w:eastAsia="Times New Roman" w:hAnsiTheme="minorHAnsi"/>
          <w:sz w:val="22"/>
          <w:szCs w:val="22"/>
        </w:rPr>
      </w:pPr>
      <w:r w:rsidRPr="00D75C69">
        <w:rPr>
          <w:rFonts w:asciiTheme="minorHAnsi" w:hAnsiTheme="minorHAnsi"/>
          <w:b/>
          <w:bCs/>
          <w:iCs/>
          <w:sz w:val="22"/>
          <w:szCs w:val="22"/>
        </w:rPr>
        <w:t>Εφαρμοσμένη Ψυχοακουστική</w:t>
      </w:r>
      <w:r w:rsidRPr="00D75C69">
        <w:rPr>
          <w:rFonts w:asciiTheme="minorHAnsi" w:hAnsiTheme="minorHAnsi" w:cs="Arial"/>
          <w:sz w:val="22"/>
          <w:szCs w:val="22"/>
        </w:rPr>
        <w:t xml:space="preserve">: Το μάθημα αναλύει τα βασικά φυσικά χαρακτηριστικά του ήχου και τον τρόπο με τον οποίο γίνονται αντιληπτά από το ανθρώπινο αυτί και τον εγκέφαλο. Πρακτική εφαρμογή σε λογισμικό καταγραφής ήχου (audacity). Εξοικείωση των φοιτητών με την «οπτικοποίηση» του ήχου. Πρακτικές εφαρμογές mp3. Αντίληψη ρυθμού, διάρκειας, τονικού ύψους, φωνηέντων, συμφώνων, λέξεων, φράσεων/προτάσεων, προσωδίας. Πρακτική εξάσκηση σε καταγραφή φωνής και άλλων ήχων και συνειδητοποίηση της συνεχούς ύπαρξης πολλαπλών ηχητικών ερεθισμάτων στην καθημερινή ζωή. Παρουσίαση των δοκιμασιών εξέτασης της ακουστικής επεξεργασίας (με λεκτικά και μη λεκτικά ερεθίσματα) που έχουν σταθμιστεί στο εργαστήριο Ψυχοακουστικής (Τομέας Νευροεπιστημών,ΑΠΘ) σε ελληνικό πληθυσμό. Οι φοιτητές που θα ολοκληρώσουν το μάθημα </w:t>
      </w:r>
      <w:r w:rsidR="002B626E">
        <w:rPr>
          <w:rFonts w:asciiTheme="minorHAnsi" w:hAnsiTheme="minorHAnsi" w:cs="Arial"/>
          <w:sz w:val="22"/>
          <w:szCs w:val="22"/>
        </w:rPr>
        <w:t>μετά την επιτυχή τους εξέταση,</w:t>
      </w:r>
      <w:r w:rsidRPr="00D75C69">
        <w:rPr>
          <w:rFonts w:asciiTheme="minorHAnsi" w:hAnsiTheme="minorHAnsi" w:cs="Arial"/>
          <w:sz w:val="22"/>
          <w:szCs w:val="22"/>
        </w:rPr>
        <w:t xml:space="preserve"> θα είναι σε θέση να γνωρίζουν τις βασικές αρχές δημιουργίας των δοκιμασιών για την διαγνωστική εκτίμηση της Διαταραχής Ακουστικής Επεξεργασίας καθώς και την ανάγκη προσαρμογής της εξέτασης σε άτομα με διάγνωση στο φάσμα του αυτισμού</w:t>
      </w:r>
      <w:r w:rsidR="00296226" w:rsidRPr="00296226">
        <w:rPr>
          <w:rFonts w:asciiTheme="minorHAnsi" w:hAnsiTheme="minorHAnsi" w:cs="Arial"/>
          <w:sz w:val="22"/>
          <w:szCs w:val="22"/>
        </w:rPr>
        <w:t xml:space="preserve">, </w:t>
      </w:r>
      <w:r w:rsidR="00296226">
        <w:rPr>
          <w:rFonts w:asciiTheme="minorHAnsi" w:hAnsiTheme="minorHAnsi" w:cs="Arial"/>
          <w:sz w:val="22"/>
          <w:szCs w:val="22"/>
        </w:rPr>
        <w:t>σχιζοφρένεια</w:t>
      </w:r>
      <w:r w:rsidRPr="00D75C69">
        <w:rPr>
          <w:rFonts w:asciiTheme="minorHAnsi" w:hAnsiTheme="minorHAnsi" w:cs="Arial"/>
          <w:sz w:val="22"/>
          <w:szCs w:val="22"/>
        </w:rPr>
        <w:t xml:space="preserve"> και σε άτομα με μαθησιακές δυσκολίες</w:t>
      </w:r>
      <w:r w:rsidR="00296226">
        <w:rPr>
          <w:rFonts w:asciiTheme="minorHAnsi" w:hAnsiTheme="minorHAnsi" w:cs="Arial"/>
          <w:sz w:val="22"/>
          <w:szCs w:val="22"/>
        </w:rPr>
        <w:t xml:space="preserve"> (π.χ. Δυσλεξία)</w:t>
      </w:r>
      <w:r w:rsidRPr="00D75C69">
        <w:rPr>
          <w:rFonts w:asciiTheme="minorHAnsi" w:hAnsiTheme="minorHAnsi" w:cs="Arial"/>
          <w:sz w:val="22"/>
          <w:szCs w:val="22"/>
        </w:rPr>
        <w:t xml:space="preserve">. Θα δοθούν σημειώσεις από τις παρουσιάσεις των μαθημάτων και δημοσιευμένες εργασίες από το Εργαστήριο Ψυχοακουστικής, τομέας Νευροεπιστημών, ΑΠΘ. </w:t>
      </w:r>
      <w:r w:rsidRPr="00D75C69">
        <w:rPr>
          <w:rStyle w:val="apple-converted-space"/>
          <w:rFonts w:asciiTheme="minorHAnsi" w:hAnsiTheme="minorHAnsi" w:cstheme="minorHAnsi"/>
          <w:color w:val="111111"/>
          <w:sz w:val="22"/>
          <w:szCs w:val="22"/>
        </w:rPr>
        <w:t>Η εξέταση του μαθήματος θα γίνει με προόδους</w:t>
      </w:r>
      <w:r w:rsidR="00296226">
        <w:rPr>
          <w:rStyle w:val="apple-converted-space"/>
          <w:rFonts w:asciiTheme="minorHAnsi" w:hAnsiTheme="minorHAnsi" w:cstheme="minorHAnsi"/>
          <w:color w:val="111111"/>
          <w:sz w:val="22"/>
          <w:szCs w:val="22"/>
        </w:rPr>
        <w:t xml:space="preserve"> (20%)</w:t>
      </w:r>
      <w:r w:rsidRPr="00D75C69">
        <w:rPr>
          <w:rStyle w:val="apple-converted-space"/>
          <w:rFonts w:asciiTheme="minorHAnsi" w:hAnsiTheme="minorHAnsi" w:cstheme="minorHAnsi"/>
          <w:color w:val="111111"/>
          <w:sz w:val="22"/>
          <w:szCs w:val="22"/>
        </w:rPr>
        <w:t>, εργασίες</w:t>
      </w:r>
      <w:r w:rsidR="00296226">
        <w:rPr>
          <w:rStyle w:val="apple-converted-space"/>
          <w:rFonts w:asciiTheme="minorHAnsi" w:hAnsiTheme="minorHAnsi" w:cstheme="minorHAnsi"/>
          <w:color w:val="111111"/>
          <w:sz w:val="22"/>
          <w:szCs w:val="22"/>
        </w:rPr>
        <w:t xml:space="preserve"> (40%)</w:t>
      </w:r>
      <w:r w:rsidRPr="00D75C69">
        <w:rPr>
          <w:rStyle w:val="apple-converted-space"/>
          <w:rFonts w:asciiTheme="minorHAnsi" w:hAnsiTheme="minorHAnsi" w:cstheme="minorHAnsi"/>
          <w:color w:val="111111"/>
          <w:sz w:val="22"/>
          <w:szCs w:val="22"/>
        </w:rPr>
        <w:t xml:space="preserve"> και τελική γραπτή εξέταση</w:t>
      </w:r>
      <w:r w:rsidR="00296226">
        <w:rPr>
          <w:rStyle w:val="apple-converted-space"/>
          <w:rFonts w:asciiTheme="minorHAnsi" w:hAnsiTheme="minorHAnsi" w:cstheme="minorHAnsi"/>
          <w:color w:val="111111"/>
          <w:sz w:val="22"/>
          <w:szCs w:val="22"/>
        </w:rPr>
        <w:t xml:space="preserve"> (40%)</w:t>
      </w:r>
      <w:r w:rsidRPr="00D75C69">
        <w:rPr>
          <w:rStyle w:val="apple-converted-space"/>
          <w:rFonts w:asciiTheme="minorHAnsi" w:hAnsiTheme="minorHAnsi" w:cstheme="minorHAnsi"/>
          <w:color w:val="111111"/>
          <w:sz w:val="22"/>
          <w:szCs w:val="22"/>
        </w:rPr>
        <w:t>.</w:t>
      </w:r>
    </w:p>
    <w:p w14:paraId="4C9C77AD" w14:textId="77777777" w:rsidR="00C75C2B" w:rsidRPr="00C75C2B" w:rsidRDefault="00D75C69" w:rsidP="00D75C69">
      <w:pPr>
        <w:pStyle w:val="ListParagraph"/>
        <w:numPr>
          <w:ilvl w:val="0"/>
          <w:numId w:val="20"/>
        </w:numPr>
        <w:spacing w:line="276" w:lineRule="auto"/>
        <w:jc w:val="both"/>
        <w:rPr>
          <w:rFonts w:asciiTheme="minorHAnsi" w:eastAsia="Times New Roman" w:hAnsiTheme="minorHAnsi"/>
          <w:sz w:val="22"/>
          <w:szCs w:val="22"/>
          <w:lang w:val="en-US"/>
        </w:rPr>
      </w:pPr>
      <w:r w:rsidRPr="00D75C69">
        <w:rPr>
          <w:rFonts w:asciiTheme="minorHAnsi" w:hAnsiTheme="minorHAnsi"/>
          <w:b/>
          <w:bCs/>
          <w:iCs/>
          <w:sz w:val="22"/>
          <w:szCs w:val="22"/>
        </w:rPr>
        <w:lastRenderedPageBreak/>
        <w:t>Ψυχοακουστική</w:t>
      </w:r>
    </w:p>
    <w:p w14:paraId="4E13026A" w14:textId="29A80D74" w:rsidR="00D75C69" w:rsidRPr="00C75C2B" w:rsidRDefault="00D75C69" w:rsidP="00C75C2B">
      <w:pPr>
        <w:spacing w:line="276" w:lineRule="auto"/>
        <w:ind w:left="360"/>
        <w:jc w:val="both"/>
        <w:rPr>
          <w:rFonts w:eastAsia="Times New Roman"/>
          <w:lang w:val="en-US"/>
        </w:rPr>
      </w:pPr>
      <w:r w:rsidRPr="00C75C2B">
        <w:rPr>
          <w:iCs/>
        </w:rPr>
        <w:t xml:space="preserve"> </w:t>
      </w:r>
      <w:r w:rsidRPr="00C75C2B">
        <w:rPr>
          <w:rFonts w:cs="Arial"/>
        </w:rPr>
        <w:t xml:space="preserve">Σύντομη περιγραφή: Το μάθημα θα παρουσιάσει την λειτουργία της ακοής μέσα από τις φυσιολογικές συνδέσεις των ανατομικών μορφών τόσο της περιφερικής όσο και της κεντρικής ακουστικής οδού. Θα αναλυθούν οι νευρικές απαντήσεις του ακουστικού νεύρου, η αντιληπτική αίσθηση της έντασης, η χρονική ανάλυση και επεξεργασία, η επιλογή συχνοτήτων, η αίσθηση του ακουστικού χώρου, τα ακουστικά μοτίβα και η αίσθηση του ηχητικού αντικειμένου και η αντίληψη της ομιλίας. Οι φοιτητές που θα ολοκληρώσουν το μάθημα και θα περάσουν με επιτυχία τις εξετάσεις θα είναι σε θέση να αντιλαμβάνονται την σημασία των ανατομοφυσιολογικών δομών του περιφερικού και κεντρικού ακουστικού συστήματος στην αντίληψη των ήχων και κυρίως της ομιλίας. </w:t>
      </w:r>
      <w:r w:rsidRPr="00C75C2B">
        <w:rPr>
          <w:rStyle w:val="apple-converted-space"/>
          <w:rFonts w:cstheme="minorHAnsi"/>
          <w:color w:val="111111"/>
        </w:rPr>
        <w:t>Η εξέταση του μαθήματος θα γίνει με προόδους</w:t>
      </w:r>
      <w:r w:rsidR="00296226" w:rsidRPr="00C75C2B">
        <w:rPr>
          <w:rStyle w:val="apple-converted-space"/>
          <w:rFonts w:cstheme="minorHAnsi"/>
          <w:color w:val="111111"/>
        </w:rPr>
        <w:t xml:space="preserve"> (30%)</w:t>
      </w:r>
      <w:r w:rsidRPr="00C75C2B">
        <w:rPr>
          <w:rStyle w:val="apple-converted-space"/>
          <w:rFonts w:cstheme="minorHAnsi"/>
          <w:color w:val="111111"/>
        </w:rPr>
        <w:t>, εργασίες</w:t>
      </w:r>
      <w:r w:rsidR="00296226" w:rsidRPr="00C75C2B">
        <w:rPr>
          <w:rStyle w:val="apple-converted-space"/>
          <w:rFonts w:cstheme="minorHAnsi"/>
          <w:color w:val="111111"/>
        </w:rPr>
        <w:t xml:space="preserve"> (20%)</w:t>
      </w:r>
      <w:r w:rsidRPr="00C75C2B">
        <w:rPr>
          <w:rStyle w:val="apple-converted-space"/>
          <w:rFonts w:cstheme="minorHAnsi"/>
          <w:color w:val="111111"/>
        </w:rPr>
        <w:t xml:space="preserve"> και τελική γραπτή εξέταση</w:t>
      </w:r>
      <w:r w:rsidR="00296226" w:rsidRPr="00C75C2B">
        <w:rPr>
          <w:rStyle w:val="apple-converted-space"/>
          <w:rFonts w:cstheme="minorHAnsi"/>
          <w:color w:val="111111"/>
        </w:rPr>
        <w:t xml:space="preserve"> (50%)</w:t>
      </w:r>
      <w:r w:rsidRPr="00C75C2B">
        <w:rPr>
          <w:rStyle w:val="apple-converted-space"/>
          <w:rFonts w:cstheme="minorHAnsi"/>
          <w:color w:val="111111"/>
        </w:rPr>
        <w:t xml:space="preserve">. </w:t>
      </w:r>
      <w:r w:rsidRPr="00C75C2B">
        <w:rPr>
          <w:rFonts w:cs="Arial"/>
        </w:rPr>
        <w:t>Προτεινόμενα</w:t>
      </w:r>
      <w:r w:rsidRPr="00C75C2B">
        <w:rPr>
          <w:rFonts w:cs="Arial"/>
          <w:lang w:val="en-US"/>
        </w:rPr>
        <w:t xml:space="preserve"> </w:t>
      </w:r>
      <w:r w:rsidRPr="00C75C2B">
        <w:rPr>
          <w:rFonts w:cs="Arial"/>
        </w:rPr>
        <w:t>βιβλία</w:t>
      </w:r>
      <w:r w:rsidRPr="00C75C2B">
        <w:rPr>
          <w:rFonts w:cs="Arial"/>
          <w:lang w:val="en-US"/>
        </w:rPr>
        <w:t>: “Psychoacoustics/Perception of Normal and Impaired Hearing with Audiology Applications” Jennifer J. Lentz Plural Publishing 2020.</w:t>
      </w:r>
    </w:p>
    <w:p w14:paraId="4A506FE7" w14:textId="77777777" w:rsidR="00D75C69" w:rsidRPr="00D75C69" w:rsidRDefault="00D75C69" w:rsidP="00D75C69">
      <w:pPr>
        <w:pStyle w:val="ListParagraph"/>
        <w:spacing w:line="276" w:lineRule="auto"/>
        <w:jc w:val="both"/>
        <w:rPr>
          <w:rFonts w:asciiTheme="minorHAnsi" w:eastAsia="Times New Roman" w:hAnsiTheme="minorHAnsi"/>
          <w:sz w:val="22"/>
          <w:szCs w:val="22"/>
          <w:lang w:val="en-US"/>
        </w:rPr>
      </w:pPr>
    </w:p>
    <w:p w14:paraId="52237185" w14:textId="77BCC77B" w:rsidR="00C75C2B" w:rsidRDefault="00D75C69" w:rsidP="00C75C2B">
      <w:pPr>
        <w:pStyle w:val="ListParagraph"/>
        <w:spacing w:line="276" w:lineRule="auto"/>
        <w:ind w:left="426"/>
        <w:rPr>
          <w:rFonts w:asciiTheme="minorHAnsi" w:hAnsiTheme="minorHAnsi"/>
          <w:b/>
          <w:bCs/>
          <w:sz w:val="22"/>
          <w:szCs w:val="22"/>
        </w:rPr>
      </w:pPr>
      <w:r w:rsidRPr="00D75C69">
        <w:rPr>
          <w:rFonts w:asciiTheme="minorHAnsi" w:eastAsia="MgHelveticaUCPol" w:hAnsiTheme="minorHAnsi"/>
          <w:b/>
          <w:sz w:val="22"/>
          <w:szCs w:val="22"/>
        </w:rPr>
        <w:t>ΜΑΘΗΜΑΤΑ Β’ ΕΞΑΜΗΝΟΥ</w:t>
      </w:r>
      <w:r w:rsidR="00C75C2B">
        <w:rPr>
          <w:rFonts w:asciiTheme="minorHAnsi" w:eastAsia="MgHelveticaUCPol" w:hAnsiTheme="minorHAnsi"/>
          <w:b/>
          <w:sz w:val="22"/>
          <w:szCs w:val="22"/>
        </w:rPr>
        <w:t xml:space="preserve"> (</w:t>
      </w:r>
      <w:r w:rsidR="00C75C2B" w:rsidRPr="00C75C2B">
        <w:rPr>
          <w:rFonts w:asciiTheme="minorHAnsi" w:eastAsia="MgHelveticaUCPol" w:hAnsiTheme="minorHAnsi"/>
          <w:b/>
          <w:sz w:val="22"/>
          <w:szCs w:val="22"/>
        </w:rPr>
        <w:t>Ειδίκευση 1-</w:t>
      </w:r>
      <w:r w:rsidR="00C75C2B" w:rsidRPr="00C75C2B">
        <w:rPr>
          <w:rFonts w:asciiTheme="minorHAnsi" w:hAnsiTheme="minorHAnsi"/>
          <w:sz w:val="22"/>
          <w:szCs w:val="22"/>
        </w:rPr>
        <w:t xml:space="preserve"> Αντιμετώπιση των Διαταραχών Ακουστικής Επεξεργασίας (ΔΑΕ)-Ψυχοακουστικές εφαρμογές στον Αυτισμό, την Σχιζοφρένεια, την Βαρηκοΐα και τις Μαθησιακές Δυσκολίες</w:t>
      </w:r>
      <w:r w:rsidR="00C75C2B">
        <w:rPr>
          <w:rFonts w:asciiTheme="minorHAnsi" w:hAnsiTheme="minorHAnsi"/>
          <w:b/>
          <w:bCs/>
          <w:sz w:val="22"/>
          <w:szCs w:val="22"/>
        </w:rPr>
        <w:t>)</w:t>
      </w:r>
    </w:p>
    <w:p w14:paraId="4FD349A3" w14:textId="77777777" w:rsidR="00C75C2B" w:rsidRDefault="00C75C2B" w:rsidP="00C75C2B">
      <w:pPr>
        <w:pStyle w:val="ListParagraph"/>
        <w:spacing w:line="276" w:lineRule="auto"/>
        <w:rPr>
          <w:rFonts w:asciiTheme="minorHAnsi" w:hAnsiTheme="minorHAnsi"/>
          <w:b/>
          <w:bCs/>
          <w:sz w:val="22"/>
          <w:szCs w:val="22"/>
        </w:rPr>
      </w:pPr>
    </w:p>
    <w:p w14:paraId="041CC38C" w14:textId="7A48A7B4" w:rsidR="00C75C2B" w:rsidRDefault="00C75C2B" w:rsidP="00C75C2B">
      <w:pPr>
        <w:pStyle w:val="ListParagraph"/>
        <w:spacing w:line="276" w:lineRule="auto"/>
        <w:ind w:left="567"/>
        <w:jc w:val="both"/>
        <w:rPr>
          <w:rFonts w:asciiTheme="minorHAnsi" w:hAnsiTheme="minorHAnsi"/>
          <w:b/>
          <w:bCs/>
          <w:sz w:val="22"/>
          <w:szCs w:val="22"/>
        </w:rPr>
      </w:pPr>
      <w:r>
        <w:rPr>
          <w:rFonts w:asciiTheme="minorHAnsi" w:hAnsiTheme="minorHAnsi"/>
          <w:b/>
          <w:bCs/>
          <w:sz w:val="22"/>
          <w:szCs w:val="22"/>
        </w:rPr>
        <w:t xml:space="preserve">1. Αντιμετώπιση </w:t>
      </w:r>
      <w:r w:rsidR="00D75C69" w:rsidRPr="00D75C69">
        <w:rPr>
          <w:rFonts w:asciiTheme="minorHAnsi" w:hAnsiTheme="minorHAnsi"/>
          <w:b/>
          <w:bCs/>
          <w:sz w:val="22"/>
          <w:szCs w:val="22"/>
        </w:rPr>
        <w:t>Διαταραχή</w:t>
      </w:r>
      <w:r>
        <w:rPr>
          <w:rFonts w:asciiTheme="minorHAnsi" w:hAnsiTheme="minorHAnsi"/>
          <w:b/>
          <w:bCs/>
          <w:sz w:val="22"/>
          <w:szCs w:val="22"/>
        </w:rPr>
        <w:t>ς</w:t>
      </w:r>
      <w:r w:rsidR="00D75C69" w:rsidRPr="00D75C69">
        <w:rPr>
          <w:rFonts w:asciiTheme="minorHAnsi" w:hAnsiTheme="minorHAnsi"/>
          <w:b/>
          <w:bCs/>
          <w:sz w:val="22"/>
          <w:szCs w:val="22"/>
        </w:rPr>
        <w:t xml:space="preserve"> Ακουστικής Επεξεργασίας </w:t>
      </w:r>
    </w:p>
    <w:p w14:paraId="54F76E7D" w14:textId="327309BB" w:rsidR="00C75C2B" w:rsidRDefault="00D75C69" w:rsidP="00C75C2B">
      <w:pPr>
        <w:pStyle w:val="ListParagraph"/>
        <w:spacing w:line="276" w:lineRule="auto"/>
        <w:ind w:left="567"/>
        <w:jc w:val="both"/>
        <w:rPr>
          <w:rFonts w:asciiTheme="minorHAnsi" w:hAnsiTheme="minorHAnsi"/>
          <w:sz w:val="22"/>
          <w:szCs w:val="22"/>
        </w:rPr>
      </w:pPr>
      <w:r w:rsidRPr="00D75C69">
        <w:rPr>
          <w:rFonts w:asciiTheme="minorHAnsi" w:hAnsiTheme="minorHAnsi"/>
          <w:sz w:val="22"/>
          <w:szCs w:val="22"/>
        </w:rPr>
        <w:t>Σύντομη περιγραφή:</w:t>
      </w:r>
      <w:r w:rsidR="006C5A34">
        <w:rPr>
          <w:rFonts w:asciiTheme="minorHAnsi" w:hAnsiTheme="minorHAnsi"/>
          <w:sz w:val="22"/>
          <w:szCs w:val="22"/>
        </w:rPr>
        <w:t xml:space="preserve"> Θα παρουσιαστεί η εξατομικευμένη αντιμετώπιση της Διαταραχής Ακουστικής Επεξεργασίας η οποία στηρίζεται ποιοτικά και ποσοτικά στο </w:t>
      </w:r>
      <w:proofErr w:type="spellStart"/>
      <w:r w:rsidR="006C5A34">
        <w:rPr>
          <w:rFonts w:asciiTheme="minorHAnsi" w:hAnsiTheme="minorHAnsi"/>
          <w:sz w:val="22"/>
          <w:szCs w:val="22"/>
        </w:rPr>
        <w:t>ακουολογικό</w:t>
      </w:r>
      <w:proofErr w:type="spellEnd"/>
      <w:r w:rsidR="006C5A34">
        <w:rPr>
          <w:rFonts w:asciiTheme="minorHAnsi" w:hAnsiTheme="minorHAnsi"/>
          <w:sz w:val="22"/>
          <w:szCs w:val="22"/>
        </w:rPr>
        <w:t xml:space="preserve"> προφίλ του συγκεκριμένου ατόμου.</w:t>
      </w:r>
      <w:r w:rsidRPr="00D75C69">
        <w:rPr>
          <w:rFonts w:asciiTheme="minorHAnsi" w:hAnsiTheme="minorHAnsi"/>
          <w:sz w:val="22"/>
          <w:szCs w:val="22"/>
        </w:rPr>
        <w:t xml:space="preserve"> Οι φοιτητές που θα ολοκληρώσουν το μάθημα και θα περάσουν με επιτυχία τις εξετάσεις θα έχουν γνώση των συμπτωμάτων, του λεπτομερούς αναπτυξιακού, ιατρικού και εκπαιδευτικού ιστορικού που απαιτείται, των παραγόντων κινδύνου για εμφάνιση ΔΑΕ, την πιθανότητα συνύπαρξης με άλλες νευροαναπτυξιακές διαταραχές, την σημασία της μουσικής εκπαίδευσης, τον τρόπο προσέγγισης κατά την διαγνωστική εξέταση και τις δυνατότητες θεραπευτικής αντιμετώπισης που θα πρέπει να είναι κατά το δυνατόν εξατομικευμένες. Η εξέταση θα γίνει με προόδους</w:t>
      </w:r>
      <w:r w:rsidR="00296226">
        <w:rPr>
          <w:rFonts w:asciiTheme="minorHAnsi" w:hAnsiTheme="minorHAnsi"/>
          <w:sz w:val="22"/>
          <w:szCs w:val="22"/>
        </w:rPr>
        <w:t xml:space="preserve"> (30%)</w:t>
      </w:r>
      <w:r w:rsidRPr="00D75C69">
        <w:rPr>
          <w:rFonts w:asciiTheme="minorHAnsi" w:hAnsiTheme="minorHAnsi"/>
          <w:sz w:val="22"/>
          <w:szCs w:val="22"/>
        </w:rPr>
        <w:t>, εργασίες</w:t>
      </w:r>
      <w:r w:rsidR="00296226">
        <w:rPr>
          <w:rFonts w:asciiTheme="minorHAnsi" w:hAnsiTheme="minorHAnsi"/>
          <w:sz w:val="22"/>
          <w:szCs w:val="22"/>
        </w:rPr>
        <w:t xml:space="preserve"> (20%)</w:t>
      </w:r>
      <w:r w:rsidRPr="00D75C69">
        <w:rPr>
          <w:rFonts w:asciiTheme="minorHAnsi" w:hAnsiTheme="minorHAnsi"/>
          <w:sz w:val="22"/>
          <w:szCs w:val="22"/>
        </w:rPr>
        <w:t xml:space="preserve"> και τελική γραπτή εξέταση</w:t>
      </w:r>
      <w:r w:rsidR="00296226">
        <w:rPr>
          <w:rFonts w:asciiTheme="minorHAnsi" w:hAnsiTheme="minorHAnsi"/>
          <w:sz w:val="22"/>
          <w:szCs w:val="22"/>
        </w:rPr>
        <w:t xml:space="preserve"> (50%)</w:t>
      </w:r>
      <w:r w:rsidRPr="00D75C69">
        <w:rPr>
          <w:rFonts w:asciiTheme="minorHAnsi" w:hAnsiTheme="minorHAnsi"/>
          <w:sz w:val="22"/>
          <w:szCs w:val="22"/>
        </w:rPr>
        <w:t xml:space="preserve">. Προτεινόμενα συγγράμματα: </w:t>
      </w:r>
      <w:r w:rsidRPr="00D75C69">
        <w:rPr>
          <w:rFonts w:asciiTheme="minorHAnsi" w:hAnsiTheme="minorHAnsi"/>
          <w:color w:val="000000"/>
          <w:sz w:val="22"/>
          <w:szCs w:val="22"/>
        </w:rPr>
        <w:t xml:space="preserve">Εύδοξος  Βιβλίο [41964108]: Διαταραχές Ακουστικής Επεξεργασίας (ΔΑΕ) σε παιδιά με μαθησιακές δυσκολίες ή/και νευροαναπτυξιακές διαταραχές, Βασιλική-Μαρία Ηλιάδου και </w:t>
      </w:r>
      <w:r w:rsidRPr="00D75C69">
        <w:rPr>
          <w:rFonts w:asciiTheme="minorHAnsi" w:hAnsiTheme="minorHAnsi"/>
          <w:color w:val="000000"/>
          <w:sz w:val="22"/>
          <w:szCs w:val="22"/>
          <w:lang w:val="en-US"/>
        </w:rPr>
        <w:t>Auditory</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Processing</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Disorders</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Assessment</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Management</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and</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Treatment</w:t>
      </w:r>
      <w:r w:rsidRPr="00D75C69">
        <w:rPr>
          <w:rFonts w:asciiTheme="minorHAnsi" w:hAnsiTheme="minorHAnsi"/>
          <w:color w:val="000000"/>
          <w:sz w:val="22"/>
          <w:szCs w:val="22"/>
        </w:rPr>
        <w:t xml:space="preserve"> 2018 </w:t>
      </w:r>
      <w:r w:rsidRPr="00D75C69">
        <w:rPr>
          <w:rFonts w:asciiTheme="minorHAnsi" w:hAnsiTheme="minorHAnsi"/>
          <w:color w:val="000000"/>
          <w:sz w:val="22"/>
          <w:szCs w:val="22"/>
          <w:lang w:val="en-US"/>
        </w:rPr>
        <w:t>Plural</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Publishing</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Donna</w:t>
      </w:r>
      <w:r w:rsidRPr="00D75C69">
        <w:rPr>
          <w:rFonts w:asciiTheme="minorHAnsi" w:hAnsiTheme="minorHAnsi"/>
          <w:color w:val="000000"/>
          <w:sz w:val="22"/>
          <w:szCs w:val="22"/>
        </w:rPr>
        <w:t xml:space="preserve"> </w:t>
      </w:r>
      <w:proofErr w:type="spellStart"/>
      <w:r w:rsidRPr="00D75C69">
        <w:rPr>
          <w:rFonts w:asciiTheme="minorHAnsi" w:hAnsiTheme="minorHAnsi"/>
          <w:color w:val="000000"/>
          <w:sz w:val="22"/>
          <w:szCs w:val="22"/>
          <w:lang w:val="en-US"/>
        </w:rPr>
        <w:t>Geffner</w:t>
      </w:r>
      <w:proofErr w:type="spellEnd"/>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Deborah</w:t>
      </w:r>
      <w:r w:rsidRPr="00D75C69">
        <w:rPr>
          <w:rFonts w:asciiTheme="minorHAnsi" w:hAnsiTheme="minorHAnsi"/>
          <w:color w:val="000000"/>
          <w:sz w:val="22"/>
          <w:szCs w:val="22"/>
        </w:rPr>
        <w:t xml:space="preserve"> </w:t>
      </w:r>
      <w:r w:rsidRPr="00D75C69">
        <w:rPr>
          <w:rFonts w:asciiTheme="minorHAnsi" w:hAnsiTheme="minorHAnsi"/>
          <w:color w:val="000000"/>
          <w:sz w:val="22"/>
          <w:szCs w:val="22"/>
          <w:lang w:val="en-US"/>
        </w:rPr>
        <w:t>Ross</w:t>
      </w:r>
      <w:r w:rsidRPr="00D75C69">
        <w:rPr>
          <w:rFonts w:asciiTheme="minorHAnsi" w:hAnsiTheme="minorHAnsi"/>
          <w:color w:val="000000"/>
          <w:sz w:val="22"/>
          <w:szCs w:val="22"/>
        </w:rPr>
        <w:t>-</w:t>
      </w:r>
      <w:r w:rsidRPr="00D75C69">
        <w:rPr>
          <w:rFonts w:asciiTheme="minorHAnsi" w:hAnsiTheme="minorHAnsi"/>
          <w:color w:val="000000"/>
          <w:sz w:val="22"/>
          <w:szCs w:val="22"/>
          <w:lang w:val="en-US"/>
        </w:rPr>
        <w:t>Swain</w:t>
      </w:r>
      <w:r w:rsidRPr="00D75C69">
        <w:rPr>
          <w:rFonts w:asciiTheme="minorHAnsi" w:hAnsiTheme="minorHAnsi"/>
          <w:color w:val="000000"/>
          <w:sz w:val="22"/>
          <w:szCs w:val="22"/>
        </w:rPr>
        <w:t xml:space="preserve">. </w:t>
      </w:r>
      <w:r w:rsidRPr="00D75C69">
        <w:rPr>
          <w:rFonts w:asciiTheme="minorHAnsi" w:hAnsiTheme="minorHAnsi"/>
          <w:sz w:val="22"/>
          <w:szCs w:val="22"/>
        </w:rPr>
        <w:t xml:space="preserve"> </w:t>
      </w:r>
    </w:p>
    <w:p w14:paraId="24B08717" w14:textId="77777777" w:rsidR="00FD00EC" w:rsidRDefault="00FD00EC" w:rsidP="00C75C2B">
      <w:pPr>
        <w:pStyle w:val="ListParagraph"/>
        <w:spacing w:line="276" w:lineRule="auto"/>
        <w:ind w:left="567"/>
        <w:jc w:val="both"/>
        <w:rPr>
          <w:rFonts w:asciiTheme="minorHAnsi" w:hAnsiTheme="minorHAnsi"/>
          <w:sz w:val="22"/>
          <w:szCs w:val="22"/>
        </w:rPr>
      </w:pPr>
    </w:p>
    <w:p w14:paraId="67E73ABC" w14:textId="50569575" w:rsidR="00C75C2B" w:rsidRDefault="00C75C2B" w:rsidP="00484A83">
      <w:pPr>
        <w:pStyle w:val="ListParagraph"/>
        <w:spacing w:line="276" w:lineRule="auto"/>
        <w:ind w:left="567"/>
        <w:jc w:val="both"/>
        <w:rPr>
          <w:rFonts w:asciiTheme="minorHAnsi" w:hAnsiTheme="minorHAnsi" w:cs="Arial"/>
          <w:b/>
          <w:bCs/>
          <w:sz w:val="22"/>
          <w:szCs w:val="22"/>
        </w:rPr>
      </w:pPr>
      <w:r>
        <w:rPr>
          <w:rFonts w:asciiTheme="minorHAnsi" w:hAnsiTheme="minorHAnsi"/>
          <w:sz w:val="22"/>
          <w:szCs w:val="22"/>
        </w:rPr>
        <w:t xml:space="preserve">2. </w:t>
      </w:r>
      <w:r w:rsidRPr="00C75C2B">
        <w:rPr>
          <w:rFonts w:asciiTheme="minorHAnsi" w:hAnsiTheme="minorHAnsi"/>
          <w:b/>
          <w:sz w:val="22"/>
          <w:szCs w:val="22"/>
        </w:rPr>
        <w:t xml:space="preserve">Μέθοδοι Παρέμβασης στον </w:t>
      </w:r>
      <w:r w:rsidRPr="00C75C2B">
        <w:rPr>
          <w:rFonts w:asciiTheme="minorHAnsi" w:hAnsiTheme="minorHAnsi" w:cs="Arial"/>
          <w:b/>
          <w:bCs/>
          <w:sz w:val="22"/>
          <w:szCs w:val="22"/>
        </w:rPr>
        <w:t>Αυτισμό</w:t>
      </w:r>
      <w:r>
        <w:rPr>
          <w:rFonts w:asciiTheme="minorHAnsi" w:hAnsiTheme="minorHAnsi" w:cs="Arial"/>
          <w:b/>
          <w:bCs/>
          <w:sz w:val="22"/>
          <w:szCs w:val="22"/>
        </w:rPr>
        <w:t xml:space="preserve"> και την </w:t>
      </w:r>
      <w:r w:rsidR="00D75C69" w:rsidRPr="00D75C69">
        <w:rPr>
          <w:rFonts w:asciiTheme="minorHAnsi" w:hAnsiTheme="minorHAnsi" w:cs="Arial"/>
          <w:b/>
          <w:bCs/>
          <w:sz w:val="22"/>
          <w:szCs w:val="22"/>
        </w:rPr>
        <w:t xml:space="preserve">Σχιζοφρένεια </w:t>
      </w:r>
      <w:r>
        <w:rPr>
          <w:rFonts w:asciiTheme="minorHAnsi" w:hAnsiTheme="minorHAnsi" w:cs="Arial"/>
          <w:b/>
          <w:bCs/>
          <w:sz w:val="22"/>
          <w:szCs w:val="22"/>
        </w:rPr>
        <w:t xml:space="preserve">με βάση την </w:t>
      </w:r>
      <w:r w:rsidR="00D75C69" w:rsidRPr="00D75C69">
        <w:rPr>
          <w:rFonts w:asciiTheme="minorHAnsi" w:hAnsiTheme="minorHAnsi" w:cs="Arial"/>
          <w:b/>
          <w:bCs/>
          <w:sz w:val="22"/>
          <w:szCs w:val="22"/>
        </w:rPr>
        <w:t xml:space="preserve">ακουστική αντίληψη </w:t>
      </w:r>
    </w:p>
    <w:p w14:paraId="42563B39" w14:textId="7E4B9964" w:rsidR="00C75C2B" w:rsidRDefault="00D75C69" w:rsidP="00484A83">
      <w:pPr>
        <w:pStyle w:val="ListParagraph"/>
        <w:spacing w:line="276" w:lineRule="auto"/>
        <w:ind w:left="567"/>
        <w:jc w:val="both"/>
        <w:rPr>
          <w:rFonts w:asciiTheme="minorHAnsi" w:hAnsiTheme="minorHAnsi"/>
          <w:sz w:val="22"/>
          <w:szCs w:val="22"/>
        </w:rPr>
      </w:pPr>
      <w:r w:rsidRPr="00D75C69">
        <w:rPr>
          <w:rFonts w:asciiTheme="minorHAnsi" w:hAnsiTheme="minorHAnsi" w:cs="Arial"/>
          <w:sz w:val="22"/>
          <w:szCs w:val="22"/>
        </w:rPr>
        <w:t xml:space="preserve">Σύντομη περιγραφή: Το μάθημα προσφέρει σύγχρονες γνώσεις για τον ορισμό του φάσματος του αυτισμού κατά </w:t>
      </w:r>
      <w:r w:rsidRPr="00D75C69">
        <w:rPr>
          <w:rFonts w:asciiTheme="minorHAnsi" w:hAnsiTheme="minorHAnsi" w:cs="Arial"/>
          <w:sz w:val="22"/>
          <w:szCs w:val="22"/>
          <w:lang w:val="en-US"/>
        </w:rPr>
        <w:t>DSM</w:t>
      </w:r>
      <w:r w:rsidRPr="00D75C69">
        <w:rPr>
          <w:rFonts w:asciiTheme="minorHAnsi" w:hAnsiTheme="minorHAnsi" w:cs="Arial"/>
          <w:sz w:val="22"/>
          <w:szCs w:val="22"/>
        </w:rPr>
        <w:t xml:space="preserve">-5 και την πληθώρα ερευνητικών δεδομένων της τελευταίας δεκαετίας που αναδεικνύουν την ύπαρξη συγκεκριμένων ακουστικών ελλειμμάτων σε υπό-ομάδα παιδιών με αυτισμό. </w:t>
      </w:r>
      <w:r w:rsidR="005D5F41">
        <w:rPr>
          <w:rFonts w:asciiTheme="minorHAnsi" w:hAnsiTheme="minorHAnsi" w:cs="Arial"/>
          <w:sz w:val="22"/>
          <w:szCs w:val="22"/>
        </w:rPr>
        <w:t>Η αντιμετώπιση ελλειμμάτων που εντοπίζονται σ</w:t>
      </w:r>
      <w:r w:rsidRPr="00D75C69">
        <w:rPr>
          <w:rFonts w:asciiTheme="minorHAnsi" w:hAnsiTheme="minorHAnsi" w:cs="Arial"/>
          <w:sz w:val="22"/>
          <w:szCs w:val="22"/>
        </w:rPr>
        <w:t xml:space="preserve">την δυσκολία αντίληψης ομιλίας σε θόρυβο και </w:t>
      </w:r>
      <w:r w:rsidR="005D5F41">
        <w:rPr>
          <w:rFonts w:asciiTheme="minorHAnsi" w:hAnsiTheme="minorHAnsi" w:cs="Arial"/>
          <w:sz w:val="22"/>
          <w:szCs w:val="22"/>
        </w:rPr>
        <w:t xml:space="preserve">τον </w:t>
      </w:r>
      <w:r w:rsidRPr="00D75C69">
        <w:rPr>
          <w:rFonts w:asciiTheme="minorHAnsi" w:hAnsiTheme="minorHAnsi" w:cs="Arial"/>
          <w:sz w:val="22"/>
          <w:szCs w:val="22"/>
        </w:rPr>
        <w:t>διαχωρισμό ηχητικών ερεθισμάτων σε σημαντικά και μη μέσω του αυτόματου εντοπισμού της ομιλίας, της υπερακουσίας (ενόχληση από ήχους όχι απαραίτητα πολύ δυνατής έντασης), των εμβοών (αντίληψη ήχων χωρίς ύπαρξη εξωτερικής πηγής)</w:t>
      </w:r>
      <w:r w:rsidR="005D5F41">
        <w:rPr>
          <w:rFonts w:asciiTheme="minorHAnsi" w:hAnsiTheme="minorHAnsi" w:cs="Arial"/>
          <w:sz w:val="22"/>
          <w:szCs w:val="22"/>
        </w:rPr>
        <w:t xml:space="preserve"> μπορεί να βελτιώσει την </w:t>
      </w:r>
      <w:r w:rsidR="005D5F41">
        <w:rPr>
          <w:rFonts w:asciiTheme="minorHAnsi" w:hAnsiTheme="minorHAnsi" w:cs="Arial"/>
          <w:sz w:val="22"/>
          <w:szCs w:val="22"/>
        </w:rPr>
        <w:lastRenderedPageBreak/>
        <w:t>ποιότητα ζωής των ασθενών.</w:t>
      </w:r>
      <w:r w:rsidRPr="00D75C69">
        <w:rPr>
          <w:rFonts w:asciiTheme="minorHAnsi" w:hAnsiTheme="minorHAnsi" w:cs="Arial"/>
          <w:sz w:val="22"/>
          <w:szCs w:val="22"/>
        </w:rPr>
        <w:t xml:space="preserve">  Οι φοιτητές θα μάθουν για την δυνατότητα διαταραχής της αντίληψης της προσωδίας λόγω βαρηκοίας, η οποία μπορεί να προσομοιάζει πτυχές της κλινικής εικόνας του αυτισμού. Η πιθανότητα συνύπαρξης ελλειμάτων ακουστικής οξύτητας ή/και ακουστικής επεξεργασίας με τον αυτισμό θα αναλυθεί. Η εξέταση στο μάθημα θα συνδυαστεί με εργασίες</w:t>
      </w:r>
      <w:r w:rsidR="00296226">
        <w:rPr>
          <w:rFonts w:asciiTheme="minorHAnsi" w:hAnsiTheme="minorHAnsi" w:cs="Arial"/>
          <w:sz w:val="22"/>
          <w:szCs w:val="22"/>
        </w:rPr>
        <w:t xml:space="preserve"> (30%)</w:t>
      </w:r>
      <w:r w:rsidRPr="00D75C69">
        <w:rPr>
          <w:rFonts w:asciiTheme="minorHAnsi" w:hAnsiTheme="minorHAnsi" w:cs="Arial"/>
          <w:sz w:val="22"/>
          <w:szCs w:val="22"/>
        </w:rPr>
        <w:t>, προόδους</w:t>
      </w:r>
      <w:r w:rsidR="00296226">
        <w:rPr>
          <w:rFonts w:asciiTheme="minorHAnsi" w:hAnsiTheme="minorHAnsi" w:cs="Arial"/>
          <w:sz w:val="22"/>
          <w:szCs w:val="22"/>
        </w:rPr>
        <w:t xml:space="preserve"> (20%)</w:t>
      </w:r>
      <w:r w:rsidRPr="00D75C69">
        <w:rPr>
          <w:rFonts w:asciiTheme="minorHAnsi" w:hAnsiTheme="minorHAnsi" w:cs="Arial"/>
          <w:sz w:val="22"/>
          <w:szCs w:val="22"/>
        </w:rPr>
        <w:t xml:space="preserve"> και τελικές γραπτές εξετάσεις</w:t>
      </w:r>
      <w:r w:rsidR="00296226">
        <w:rPr>
          <w:rFonts w:asciiTheme="minorHAnsi" w:hAnsiTheme="minorHAnsi" w:cs="Arial"/>
          <w:sz w:val="22"/>
          <w:szCs w:val="22"/>
        </w:rPr>
        <w:t xml:space="preserve"> (50%)</w:t>
      </w:r>
      <w:r w:rsidRPr="00D75C69">
        <w:rPr>
          <w:rFonts w:asciiTheme="minorHAnsi" w:hAnsiTheme="minorHAnsi" w:cs="Arial"/>
          <w:sz w:val="22"/>
          <w:szCs w:val="22"/>
        </w:rPr>
        <w:t>. Το μαθησιακό αποτέλεσμα θα είναι η δυνατότητα ερμηνείας των σύγχρονων βιβλιογραφικών δεδομένων και η εφαρμογής τους στην καθημερινή πρακτική. Κατά την διάρκεια του μαθήματος θα μελετηθούν και οι προεκτάσεις σε άλλες ψυχιατρικές παθήσεις (π.χ. Σχιζοφρένεια). Προτεινόμενα</w:t>
      </w:r>
      <w:r w:rsidRPr="00CC1CE3">
        <w:rPr>
          <w:rFonts w:asciiTheme="minorHAnsi" w:hAnsiTheme="minorHAnsi" w:cs="Arial"/>
          <w:sz w:val="22"/>
          <w:szCs w:val="22"/>
        </w:rPr>
        <w:t xml:space="preserve"> </w:t>
      </w:r>
      <w:r w:rsidRPr="00D75C69">
        <w:rPr>
          <w:rFonts w:asciiTheme="minorHAnsi" w:hAnsiTheme="minorHAnsi" w:cs="Arial"/>
          <w:sz w:val="22"/>
          <w:szCs w:val="22"/>
        </w:rPr>
        <w:t>συγγράμματα</w:t>
      </w:r>
      <w:r w:rsidRPr="00CC1CE3">
        <w:rPr>
          <w:rFonts w:asciiTheme="minorHAnsi" w:hAnsiTheme="minorHAnsi" w:cs="Arial"/>
          <w:sz w:val="22"/>
          <w:szCs w:val="22"/>
        </w:rPr>
        <w:t xml:space="preserve">: </w:t>
      </w:r>
      <w:r w:rsidRPr="00D75C69">
        <w:rPr>
          <w:rFonts w:asciiTheme="minorHAnsi" w:hAnsiTheme="minorHAnsi" w:cs="Arial"/>
          <w:sz w:val="22"/>
          <w:szCs w:val="22"/>
        </w:rPr>
        <w:t>το</w:t>
      </w:r>
      <w:r w:rsidRPr="00CC1CE3">
        <w:rPr>
          <w:rFonts w:asciiTheme="minorHAnsi" w:hAnsiTheme="minorHAnsi" w:cs="Arial"/>
          <w:sz w:val="22"/>
          <w:szCs w:val="22"/>
        </w:rPr>
        <w:t xml:space="preserve"> </w:t>
      </w:r>
      <w:r w:rsidRPr="00D75C69">
        <w:rPr>
          <w:rFonts w:asciiTheme="minorHAnsi" w:hAnsiTheme="minorHAnsi" w:cs="Arial"/>
          <w:sz w:val="22"/>
          <w:szCs w:val="22"/>
        </w:rPr>
        <w:t>κεφάλαιο</w:t>
      </w:r>
      <w:r w:rsidRPr="00CC1CE3">
        <w:rPr>
          <w:rFonts w:asciiTheme="minorHAnsi" w:hAnsiTheme="minorHAnsi" w:cs="Arial"/>
          <w:sz w:val="22"/>
          <w:szCs w:val="22"/>
        </w:rPr>
        <w:t xml:space="preserve"> «</w:t>
      </w:r>
      <w:r w:rsidRPr="00D75C69">
        <w:rPr>
          <w:rFonts w:asciiTheme="minorHAnsi" w:hAnsiTheme="minorHAnsi" w:cs="Arial"/>
          <w:sz w:val="22"/>
          <w:szCs w:val="22"/>
          <w:lang w:val="en-US"/>
        </w:rPr>
        <w:t>Auditory</w:t>
      </w:r>
      <w:r w:rsidRPr="00CC1CE3">
        <w:rPr>
          <w:rFonts w:asciiTheme="minorHAnsi" w:hAnsiTheme="minorHAnsi" w:cs="Arial"/>
          <w:sz w:val="22"/>
          <w:szCs w:val="22"/>
        </w:rPr>
        <w:t xml:space="preserve"> </w:t>
      </w:r>
      <w:r w:rsidRPr="00D75C69">
        <w:rPr>
          <w:rFonts w:asciiTheme="minorHAnsi" w:hAnsiTheme="minorHAnsi" w:cs="Arial"/>
          <w:sz w:val="22"/>
          <w:szCs w:val="22"/>
          <w:lang w:val="en-US"/>
        </w:rPr>
        <w:t>Processing</w:t>
      </w:r>
      <w:r w:rsidRPr="00CC1CE3">
        <w:rPr>
          <w:rFonts w:asciiTheme="minorHAnsi" w:hAnsiTheme="minorHAnsi" w:cs="Arial"/>
          <w:sz w:val="22"/>
          <w:szCs w:val="22"/>
        </w:rPr>
        <w:t xml:space="preserve"> </w:t>
      </w:r>
      <w:r w:rsidRPr="00D75C69">
        <w:rPr>
          <w:rFonts w:asciiTheme="minorHAnsi" w:hAnsiTheme="minorHAnsi" w:cs="Arial"/>
          <w:sz w:val="22"/>
          <w:szCs w:val="22"/>
          <w:lang w:val="en-US"/>
        </w:rPr>
        <w:t>in</w:t>
      </w:r>
      <w:r w:rsidRPr="00CC1CE3">
        <w:rPr>
          <w:rFonts w:asciiTheme="minorHAnsi" w:hAnsiTheme="minorHAnsi" w:cs="Arial"/>
          <w:sz w:val="22"/>
          <w:szCs w:val="22"/>
        </w:rPr>
        <w:t xml:space="preserve"> </w:t>
      </w:r>
      <w:r w:rsidRPr="00D75C69">
        <w:rPr>
          <w:rFonts w:asciiTheme="minorHAnsi" w:hAnsiTheme="minorHAnsi" w:cs="Arial"/>
          <w:sz w:val="22"/>
          <w:szCs w:val="22"/>
          <w:lang w:val="en-US"/>
        </w:rPr>
        <w:t>Mental</w:t>
      </w:r>
      <w:r w:rsidRPr="00CC1CE3">
        <w:rPr>
          <w:rFonts w:asciiTheme="minorHAnsi" w:hAnsiTheme="minorHAnsi" w:cs="Arial"/>
          <w:sz w:val="22"/>
          <w:szCs w:val="22"/>
        </w:rPr>
        <w:t xml:space="preserve"> </w:t>
      </w:r>
      <w:r w:rsidRPr="00D75C69">
        <w:rPr>
          <w:rFonts w:asciiTheme="minorHAnsi" w:hAnsiTheme="minorHAnsi" w:cs="Arial"/>
          <w:sz w:val="22"/>
          <w:szCs w:val="22"/>
          <w:lang w:val="en-US"/>
        </w:rPr>
        <w:t>Health</w:t>
      </w:r>
      <w:r w:rsidRPr="00CC1CE3">
        <w:rPr>
          <w:rFonts w:asciiTheme="minorHAnsi" w:hAnsiTheme="minorHAnsi" w:cs="Arial"/>
          <w:sz w:val="22"/>
          <w:szCs w:val="22"/>
        </w:rPr>
        <w:t xml:space="preserve">» </w:t>
      </w:r>
      <w:r w:rsidRPr="00D75C69">
        <w:rPr>
          <w:rFonts w:asciiTheme="minorHAnsi" w:hAnsiTheme="minorHAnsi" w:cs="Arial"/>
          <w:sz w:val="22"/>
          <w:szCs w:val="22"/>
          <w:lang w:val="en-US"/>
        </w:rPr>
        <w:t>V</w:t>
      </w:r>
      <w:r w:rsidRPr="00CC1CE3">
        <w:rPr>
          <w:rFonts w:asciiTheme="minorHAnsi" w:hAnsiTheme="minorHAnsi" w:cs="Arial"/>
          <w:sz w:val="22"/>
          <w:szCs w:val="22"/>
        </w:rPr>
        <w:t xml:space="preserve"> </w:t>
      </w:r>
      <w:r w:rsidRPr="00D75C69">
        <w:rPr>
          <w:rFonts w:asciiTheme="minorHAnsi" w:hAnsiTheme="minorHAnsi" w:cs="Arial"/>
          <w:sz w:val="22"/>
          <w:szCs w:val="22"/>
          <w:lang w:val="en-US"/>
        </w:rPr>
        <w:t>Iliadou</w:t>
      </w:r>
      <w:r w:rsidRPr="00CC1CE3">
        <w:rPr>
          <w:rFonts w:asciiTheme="minorHAnsi" w:hAnsiTheme="minorHAnsi" w:cs="Arial"/>
          <w:sz w:val="22"/>
          <w:szCs w:val="22"/>
        </w:rPr>
        <w:t xml:space="preserve"> </w:t>
      </w:r>
      <w:r w:rsidRPr="00D75C69">
        <w:rPr>
          <w:rFonts w:asciiTheme="minorHAnsi" w:hAnsiTheme="minorHAnsi" w:cs="Arial"/>
          <w:sz w:val="22"/>
          <w:szCs w:val="22"/>
        </w:rPr>
        <w:t>στο</w:t>
      </w:r>
      <w:r w:rsidRPr="00CC1CE3">
        <w:rPr>
          <w:rFonts w:asciiTheme="minorHAnsi" w:hAnsiTheme="minorHAnsi" w:cs="Arial"/>
          <w:sz w:val="22"/>
          <w:szCs w:val="22"/>
        </w:rPr>
        <w:t xml:space="preserve"> </w:t>
      </w:r>
      <w:r w:rsidRPr="00D75C69">
        <w:rPr>
          <w:rFonts w:asciiTheme="minorHAnsi" w:hAnsiTheme="minorHAnsi" w:cs="Arial"/>
          <w:sz w:val="22"/>
          <w:szCs w:val="22"/>
        </w:rPr>
        <w:t>σύγγραμμα</w:t>
      </w:r>
      <w:r w:rsidRPr="00CC1CE3">
        <w:rPr>
          <w:rFonts w:asciiTheme="minorHAnsi" w:hAnsiTheme="minorHAnsi" w:cs="Arial"/>
          <w:sz w:val="22"/>
          <w:szCs w:val="22"/>
        </w:rPr>
        <w:t xml:space="preserve"> </w:t>
      </w:r>
      <w:r w:rsidRPr="00D75C69">
        <w:rPr>
          <w:rFonts w:asciiTheme="minorHAnsi" w:hAnsiTheme="minorHAnsi"/>
          <w:color w:val="000000"/>
          <w:sz w:val="22"/>
          <w:szCs w:val="22"/>
          <w:lang w:val="en-US"/>
        </w:rPr>
        <w:t>Auditory</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Processing</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Disorders</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Assessment</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Management</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and</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Treatment</w:t>
      </w:r>
      <w:r w:rsidRPr="00CC1CE3">
        <w:rPr>
          <w:rFonts w:asciiTheme="minorHAnsi" w:hAnsiTheme="minorHAnsi"/>
          <w:color w:val="000000"/>
          <w:sz w:val="22"/>
          <w:szCs w:val="22"/>
        </w:rPr>
        <w:t xml:space="preserve"> 2018 </w:t>
      </w:r>
      <w:r w:rsidRPr="00D75C69">
        <w:rPr>
          <w:rFonts w:asciiTheme="minorHAnsi" w:hAnsiTheme="minorHAnsi"/>
          <w:color w:val="000000"/>
          <w:sz w:val="22"/>
          <w:szCs w:val="22"/>
          <w:lang w:val="en-US"/>
        </w:rPr>
        <w:t>Plural</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Publishing</w:t>
      </w:r>
      <w:r w:rsidRPr="00CC1CE3">
        <w:rPr>
          <w:rFonts w:asciiTheme="minorHAnsi" w:hAnsiTheme="minorHAnsi"/>
          <w:color w:val="000000"/>
          <w:sz w:val="22"/>
          <w:szCs w:val="22"/>
        </w:rPr>
        <w:t xml:space="preserve">  </w:t>
      </w:r>
      <w:r w:rsidRPr="00D75C69">
        <w:rPr>
          <w:rFonts w:asciiTheme="minorHAnsi" w:hAnsiTheme="minorHAnsi"/>
          <w:color w:val="000000"/>
          <w:sz w:val="22"/>
          <w:szCs w:val="22"/>
          <w:lang w:val="en-US"/>
        </w:rPr>
        <w:t>Donna</w:t>
      </w:r>
      <w:r w:rsidR="00484A83" w:rsidRPr="00CC1CE3">
        <w:rPr>
          <w:rFonts w:asciiTheme="minorHAnsi" w:hAnsiTheme="minorHAnsi"/>
          <w:color w:val="000000"/>
          <w:sz w:val="22"/>
          <w:szCs w:val="22"/>
        </w:rPr>
        <w:t xml:space="preserve"> </w:t>
      </w:r>
      <w:proofErr w:type="spellStart"/>
      <w:r w:rsidR="00484A83">
        <w:rPr>
          <w:rFonts w:asciiTheme="minorHAnsi" w:hAnsiTheme="minorHAnsi"/>
          <w:color w:val="000000"/>
          <w:sz w:val="22"/>
          <w:szCs w:val="22"/>
          <w:lang w:val="en-US"/>
        </w:rPr>
        <w:t>Geffner</w:t>
      </w:r>
      <w:proofErr w:type="spellEnd"/>
      <w:r w:rsidR="00484A83" w:rsidRPr="00CC1CE3">
        <w:rPr>
          <w:rFonts w:asciiTheme="minorHAnsi" w:hAnsiTheme="minorHAnsi"/>
          <w:color w:val="000000"/>
          <w:sz w:val="22"/>
          <w:szCs w:val="22"/>
        </w:rPr>
        <w:t xml:space="preserve">, </w:t>
      </w:r>
      <w:r w:rsidR="00484A83">
        <w:rPr>
          <w:rFonts w:asciiTheme="minorHAnsi" w:hAnsiTheme="minorHAnsi"/>
          <w:color w:val="000000"/>
          <w:sz w:val="22"/>
          <w:szCs w:val="22"/>
          <w:lang w:val="en-US"/>
        </w:rPr>
        <w:t>Deborah</w:t>
      </w:r>
      <w:r w:rsidR="00484A83" w:rsidRPr="00CC1CE3">
        <w:rPr>
          <w:rFonts w:asciiTheme="minorHAnsi" w:hAnsiTheme="minorHAnsi"/>
          <w:color w:val="000000"/>
          <w:sz w:val="22"/>
          <w:szCs w:val="22"/>
        </w:rPr>
        <w:t xml:space="preserve"> </w:t>
      </w:r>
      <w:r w:rsidR="00484A83">
        <w:rPr>
          <w:rFonts w:asciiTheme="minorHAnsi" w:hAnsiTheme="minorHAnsi"/>
          <w:color w:val="000000"/>
          <w:sz w:val="22"/>
          <w:szCs w:val="22"/>
          <w:lang w:val="en-US"/>
        </w:rPr>
        <w:t>Ross</w:t>
      </w:r>
      <w:r w:rsidR="00484A83" w:rsidRPr="00CC1CE3">
        <w:rPr>
          <w:rFonts w:asciiTheme="minorHAnsi" w:hAnsiTheme="minorHAnsi"/>
          <w:color w:val="000000"/>
          <w:sz w:val="22"/>
          <w:szCs w:val="22"/>
        </w:rPr>
        <w:t>-</w:t>
      </w:r>
      <w:r w:rsidR="00484A83">
        <w:rPr>
          <w:rFonts w:asciiTheme="minorHAnsi" w:hAnsiTheme="minorHAnsi"/>
          <w:color w:val="000000"/>
          <w:sz w:val="22"/>
          <w:szCs w:val="22"/>
          <w:lang w:val="en-US"/>
        </w:rPr>
        <w:t>Swain</w:t>
      </w:r>
      <w:r w:rsidR="00484A83" w:rsidRPr="00CC1CE3">
        <w:rPr>
          <w:rFonts w:asciiTheme="minorHAnsi" w:hAnsiTheme="minorHAnsi"/>
          <w:color w:val="000000"/>
          <w:sz w:val="22"/>
          <w:szCs w:val="22"/>
        </w:rPr>
        <w:t xml:space="preserve"> </w:t>
      </w:r>
      <w:r w:rsidR="00C75C2B" w:rsidRPr="00CC1CE3">
        <w:rPr>
          <w:rFonts w:asciiTheme="minorHAnsi" w:hAnsiTheme="minorHAnsi"/>
          <w:color w:val="000000"/>
          <w:sz w:val="22"/>
          <w:szCs w:val="22"/>
        </w:rPr>
        <w:t>&amp;</w:t>
      </w:r>
      <w:r w:rsidR="00484A83" w:rsidRPr="00CC1CE3">
        <w:rPr>
          <w:rFonts w:asciiTheme="minorHAnsi" w:hAnsiTheme="minorHAnsi"/>
          <w:color w:val="000000"/>
          <w:sz w:val="22"/>
          <w:szCs w:val="22"/>
        </w:rPr>
        <w:t xml:space="preserve"> </w:t>
      </w:r>
      <w:r w:rsidRPr="00D75C69">
        <w:rPr>
          <w:rFonts w:asciiTheme="minorHAnsi" w:hAnsiTheme="minorHAnsi"/>
          <w:color w:val="000000"/>
          <w:sz w:val="22"/>
          <w:szCs w:val="22"/>
        </w:rPr>
        <w:t>επιλεγμένες</w:t>
      </w:r>
      <w:r w:rsidRPr="00CC1CE3">
        <w:rPr>
          <w:rFonts w:asciiTheme="minorHAnsi" w:hAnsiTheme="minorHAnsi"/>
          <w:color w:val="000000"/>
          <w:sz w:val="22"/>
          <w:szCs w:val="22"/>
        </w:rPr>
        <w:t xml:space="preserve"> </w:t>
      </w:r>
      <w:r w:rsidRPr="00D75C69">
        <w:rPr>
          <w:rFonts w:asciiTheme="minorHAnsi" w:hAnsiTheme="minorHAnsi"/>
          <w:color w:val="000000"/>
          <w:sz w:val="22"/>
          <w:szCs w:val="22"/>
        </w:rPr>
        <w:t>δημοσιευμένες</w:t>
      </w:r>
      <w:r w:rsidRPr="00CC1CE3">
        <w:rPr>
          <w:rFonts w:asciiTheme="minorHAnsi" w:hAnsiTheme="minorHAnsi"/>
          <w:color w:val="000000"/>
          <w:sz w:val="22"/>
          <w:szCs w:val="22"/>
        </w:rPr>
        <w:t xml:space="preserve"> </w:t>
      </w:r>
      <w:r w:rsidRPr="00D75C69">
        <w:rPr>
          <w:rFonts w:asciiTheme="minorHAnsi" w:hAnsiTheme="minorHAnsi"/>
          <w:color w:val="000000"/>
          <w:sz w:val="22"/>
          <w:szCs w:val="22"/>
        </w:rPr>
        <w:t>εργασίες</w:t>
      </w:r>
      <w:r w:rsidRPr="00CC1CE3">
        <w:rPr>
          <w:rFonts w:asciiTheme="minorHAnsi" w:hAnsiTheme="minorHAnsi"/>
          <w:color w:val="000000"/>
          <w:sz w:val="22"/>
          <w:szCs w:val="22"/>
        </w:rPr>
        <w:t xml:space="preserve"> </w:t>
      </w:r>
      <w:r w:rsidRPr="00D75C69">
        <w:rPr>
          <w:rFonts w:asciiTheme="minorHAnsi" w:hAnsiTheme="minorHAnsi"/>
          <w:color w:val="000000"/>
          <w:sz w:val="22"/>
          <w:szCs w:val="22"/>
        </w:rPr>
        <w:t>και</w:t>
      </w:r>
      <w:r w:rsidRPr="00CC1CE3">
        <w:rPr>
          <w:rFonts w:asciiTheme="minorHAnsi" w:hAnsiTheme="minorHAnsi"/>
          <w:color w:val="000000"/>
          <w:sz w:val="22"/>
          <w:szCs w:val="22"/>
        </w:rPr>
        <w:t xml:space="preserve"> </w:t>
      </w:r>
      <w:r w:rsidRPr="00D75C69">
        <w:rPr>
          <w:rFonts w:asciiTheme="minorHAnsi" w:hAnsiTheme="minorHAnsi"/>
          <w:color w:val="000000"/>
          <w:sz w:val="22"/>
          <w:szCs w:val="22"/>
        </w:rPr>
        <w:t>άρθρα</w:t>
      </w:r>
      <w:r w:rsidRPr="00CC1CE3">
        <w:rPr>
          <w:rFonts w:asciiTheme="minorHAnsi" w:hAnsiTheme="minorHAnsi"/>
          <w:color w:val="000000"/>
          <w:sz w:val="22"/>
          <w:szCs w:val="22"/>
        </w:rPr>
        <w:t xml:space="preserve"> </w:t>
      </w:r>
      <w:r w:rsidRPr="00D75C69">
        <w:rPr>
          <w:rFonts w:asciiTheme="minorHAnsi" w:hAnsiTheme="minorHAnsi"/>
          <w:color w:val="000000"/>
          <w:sz w:val="22"/>
          <w:szCs w:val="22"/>
        </w:rPr>
        <w:t>ανασκόπησης</w:t>
      </w:r>
      <w:r w:rsidRPr="00CC1CE3">
        <w:rPr>
          <w:rFonts w:asciiTheme="minorHAnsi" w:hAnsiTheme="minorHAnsi"/>
          <w:color w:val="000000"/>
          <w:sz w:val="22"/>
          <w:szCs w:val="22"/>
        </w:rPr>
        <w:t>.</w:t>
      </w:r>
    </w:p>
    <w:p w14:paraId="45B5641D" w14:textId="77777777" w:rsidR="00C75C2B" w:rsidRDefault="00C75C2B" w:rsidP="00484A83">
      <w:pPr>
        <w:pStyle w:val="ListParagraph"/>
        <w:spacing w:line="276" w:lineRule="auto"/>
        <w:ind w:left="567"/>
        <w:jc w:val="both"/>
        <w:rPr>
          <w:rFonts w:asciiTheme="minorHAnsi" w:hAnsiTheme="minorHAnsi" w:cs="Arial"/>
          <w:b/>
          <w:bCs/>
          <w:sz w:val="22"/>
          <w:szCs w:val="22"/>
        </w:rPr>
      </w:pPr>
      <w:r>
        <w:rPr>
          <w:rFonts w:asciiTheme="minorHAnsi" w:hAnsiTheme="minorHAnsi" w:cs="Arial"/>
          <w:b/>
          <w:bCs/>
          <w:sz w:val="22"/>
          <w:szCs w:val="22"/>
        </w:rPr>
        <w:t xml:space="preserve">3. Μέθοδοι παρέμβασης σε </w:t>
      </w:r>
      <w:r w:rsidR="00D75C69" w:rsidRPr="00D75C69">
        <w:rPr>
          <w:rFonts w:asciiTheme="minorHAnsi" w:hAnsiTheme="minorHAnsi" w:cs="Arial"/>
          <w:b/>
          <w:bCs/>
          <w:sz w:val="22"/>
          <w:szCs w:val="22"/>
        </w:rPr>
        <w:t xml:space="preserve">Μαθησιακές Δυσκολίες, </w:t>
      </w:r>
      <w:r>
        <w:rPr>
          <w:rFonts w:asciiTheme="minorHAnsi" w:hAnsiTheme="minorHAnsi" w:cs="Arial"/>
          <w:b/>
          <w:bCs/>
          <w:sz w:val="22"/>
          <w:szCs w:val="22"/>
        </w:rPr>
        <w:t xml:space="preserve">με έμφαση στην </w:t>
      </w:r>
      <w:r w:rsidR="00D75C69" w:rsidRPr="00D75C69">
        <w:rPr>
          <w:rFonts w:asciiTheme="minorHAnsi" w:hAnsiTheme="minorHAnsi" w:cs="Arial"/>
          <w:b/>
          <w:bCs/>
          <w:sz w:val="22"/>
          <w:szCs w:val="22"/>
        </w:rPr>
        <w:t xml:space="preserve">ακουστική επεξεργασία </w:t>
      </w:r>
    </w:p>
    <w:p w14:paraId="413A62A0" w14:textId="53EC5BCB" w:rsidR="00D75C69" w:rsidRDefault="00D75C69" w:rsidP="00484A83">
      <w:pPr>
        <w:pStyle w:val="ListParagraph"/>
        <w:spacing w:line="276" w:lineRule="auto"/>
        <w:ind w:left="567"/>
        <w:jc w:val="both"/>
        <w:rPr>
          <w:rFonts w:asciiTheme="minorHAnsi" w:hAnsiTheme="minorHAnsi"/>
          <w:color w:val="000000"/>
          <w:sz w:val="22"/>
          <w:szCs w:val="22"/>
          <w:lang w:val="en-US"/>
        </w:rPr>
      </w:pPr>
      <w:r w:rsidRPr="00D75C69">
        <w:rPr>
          <w:rFonts w:asciiTheme="minorHAnsi" w:hAnsiTheme="minorHAnsi" w:cs="Arial"/>
          <w:sz w:val="22"/>
          <w:szCs w:val="22"/>
        </w:rPr>
        <w:t>Σύντομη περιγραφή: Το μάθημα θα προσφέρει γνώσεις σύνδεσης της ακουστικής αντίληψης με την ανάπτυξη μαθησιακών δεξιοτήτων μέσα από το αναπτυξιακό μοντέλο. Η σημασία της φυσιολογικής ακουστικής οξύτητας και ακουστικής επεξεργασίας στην αποφυγή (ή ελαχιστοποίηση) μαθησιακών δυσκολιών θα αναλυθεί σε συνδυασμό με τις αρνητικές επιπτώσεις ελλειμμάτων και την σύνδεση της βαρύτητας τους με τον χρόνο μη αντιμετώπισης των ακουστικών διαταραχών. Θα</w:t>
      </w:r>
      <w:r w:rsidR="00296226">
        <w:rPr>
          <w:rFonts w:asciiTheme="minorHAnsi" w:hAnsiTheme="minorHAnsi" w:cs="Arial"/>
          <w:sz w:val="22"/>
          <w:szCs w:val="22"/>
        </w:rPr>
        <w:t xml:space="preserve"> </w:t>
      </w:r>
      <w:r w:rsidRPr="00D75C69">
        <w:rPr>
          <w:rFonts w:asciiTheme="minorHAnsi" w:hAnsiTheme="minorHAnsi" w:cs="Arial"/>
          <w:sz w:val="22"/>
          <w:szCs w:val="22"/>
        </w:rPr>
        <w:t xml:space="preserve">χρησιμοποιηθούν παραδείγματα με σταθμισμένα εργαλεία ανίχνευσης μαθησιακών δυσκολιών και την σύνδεση τους με την Διαταραχή Ακουστικής Επεξεργασίας. Το μοντέλο ανάπτυξης των νοητικών δεξιοτήτων μέσα από την εξέλιξη της ακουστικής επεξεργασίας αναδεικνύει την ανάγκη πρώιμης αποκατάστασης των ελλειμάτων για πλήρη ανάπτυξη του νοητικού δυναμικού του κάθε ατόμου. </w:t>
      </w:r>
      <w:r w:rsidR="00C9492C">
        <w:rPr>
          <w:rFonts w:asciiTheme="minorHAnsi" w:hAnsiTheme="minorHAnsi" w:cs="Arial"/>
          <w:sz w:val="22"/>
          <w:szCs w:val="22"/>
        </w:rPr>
        <w:t xml:space="preserve">Έμφαση θα δοθεί στην αντιμετώπιση της Διαταραχής Ακουστικής Επεξεργασίας με καινοτόμους μεθόδους της ψυχοακουστικής. </w:t>
      </w:r>
      <w:r w:rsidRPr="00D75C69">
        <w:rPr>
          <w:rFonts w:asciiTheme="minorHAnsi" w:hAnsiTheme="minorHAnsi" w:cs="Arial"/>
          <w:sz w:val="22"/>
          <w:szCs w:val="22"/>
        </w:rPr>
        <w:t>Οι</w:t>
      </w:r>
      <w:r w:rsidR="00C9492C">
        <w:rPr>
          <w:rFonts w:asciiTheme="minorHAnsi" w:hAnsiTheme="minorHAnsi" w:cs="Arial"/>
          <w:sz w:val="22"/>
          <w:szCs w:val="22"/>
        </w:rPr>
        <w:t xml:space="preserve"> </w:t>
      </w:r>
      <w:r w:rsidRPr="00D75C69">
        <w:rPr>
          <w:rFonts w:asciiTheme="minorHAnsi" w:hAnsiTheme="minorHAnsi" w:cs="Arial"/>
          <w:sz w:val="22"/>
          <w:szCs w:val="22"/>
        </w:rPr>
        <w:t xml:space="preserve">φοιτητές που θα ολοκληρώσουν το μάθημα και θα περάσουν με επιτυχία τις εξετάσεις θα είναι σε θέση να αναγνωρίζουν τους περιορισμούς των ερμηνειών της συμπεριφοράς των παιδιών μέσα στην σχολική αίθουσα κατά την μαθησιακή διαδικασία και να προτείνουν παραμέτρους που θα πρέπει να εξεταστούν πριν οδηγηθεί κάποιος σε διαγνώσεις στηριζόμενος μόνο σε συμπτώματα. </w:t>
      </w:r>
      <w:r w:rsidR="0096740A" w:rsidRPr="00D75C69">
        <w:rPr>
          <w:rFonts w:asciiTheme="minorHAnsi" w:hAnsiTheme="minorHAnsi" w:cs="Arial"/>
          <w:sz w:val="22"/>
          <w:szCs w:val="22"/>
        </w:rPr>
        <w:t>Η εξέταση στο μάθημα θα συνδυαστεί με εργασίες</w:t>
      </w:r>
      <w:r w:rsidR="0096740A">
        <w:rPr>
          <w:rFonts w:asciiTheme="minorHAnsi" w:hAnsiTheme="minorHAnsi" w:cs="Arial"/>
          <w:sz w:val="22"/>
          <w:szCs w:val="22"/>
        </w:rPr>
        <w:t xml:space="preserve"> (30%)</w:t>
      </w:r>
      <w:r w:rsidR="0096740A" w:rsidRPr="00D75C69">
        <w:rPr>
          <w:rFonts w:asciiTheme="minorHAnsi" w:hAnsiTheme="minorHAnsi" w:cs="Arial"/>
          <w:sz w:val="22"/>
          <w:szCs w:val="22"/>
        </w:rPr>
        <w:t>, προόδους</w:t>
      </w:r>
      <w:r w:rsidR="0096740A">
        <w:rPr>
          <w:rFonts w:asciiTheme="minorHAnsi" w:hAnsiTheme="minorHAnsi" w:cs="Arial"/>
          <w:sz w:val="22"/>
          <w:szCs w:val="22"/>
        </w:rPr>
        <w:t xml:space="preserve"> (30%)</w:t>
      </w:r>
      <w:r w:rsidR="0096740A" w:rsidRPr="00D75C69">
        <w:rPr>
          <w:rFonts w:asciiTheme="minorHAnsi" w:hAnsiTheme="minorHAnsi" w:cs="Arial"/>
          <w:sz w:val="22"/>
          <w:szCs w:val="22"/>
        </w:rPr>
        <w:t xml:space="preserve"> και τελικές γραπτές εξετάσεις</w:t>
      </w:r>
      <w:r w:rsidR="0096740A">
        <w:rPr>
          <w:rFonts w:asciiTheme="minorHAnsi" w:hAnsiTheme="minorHAnsi" w:cs="Arial"/>
          <w:sz w:val="22"/>
          <w:szCs w:val="22"/>
        </w:rPr>
        <w:t xml:space="preserve"> (40%)</w:t>
      </w:r>
      <w:r w:rsidR="0096740A" w:rsidRPr="00D75C69">
        <w:rPr>
          <w:rFonts w:asciiTheme="minorHAnsi" w:hAnsiTheme="minorHAnsi" w:cs="Arial"/>
          <w:sz w:val="22"/>
          <w:szCs w:val="22"/>
        </w:rPr>
        <w:t xml:space="preserve">. </w:t>
      </w:r>
      <w:r w:rsidRPr="00D75C69">
        <w:rPr>
          <w:rFonts w:asciiTheme="minorHAnsi" w:hAnsiTheme="minorHAnsi" w:cs="Arial"/>
          <w:sz w:val="22"/>
          <w:szCs w:val="22"/>
        </w:rPr>
        <w:t xml:space="preserve">Προτεινόμενα βιβλία: </w:t>
      </w:r>
      <w:r w:rsidRPr="00D75C69">
        <w:rPr>
          <w:rFonts w:asciiTheme="minorHAnsi" w:hAnsiTheme="minorHAnsi"/>
          <w:color w:val="000000"/>
          <w:sz w:val="22"/>
          <w:szCs w:val="22"/>
        </w:rPr>
        <w:t>Εύδοξος  Βιβλίο [41964108]: Διαταραχές Ακουστικής Επεξεργασίας (ΔΑΕ) σε παιδιά με μαθησιακές δυσκολίες ή/και νευροαναπτυξιακές διαταραχές, Βασιλική-Μαρία Ηλιάδου και επιλεγμένες δημοσιευμένες εργασίες.  </w:t>
      </w:r>
      <w:r w:rsidR="007E191A">
        <w:rPr>
          <w:rFonts w:asciiTheme="minorHAnsi" w:hAnsiTheme="minorHAnsi"/>
          <w:color w:val="000000"/>
          <w:sz w:val="22"/>
          <w:szCs w:val="22"/>
          <w:lang w:val="en-US"/>
        </w:rPr>
        <w:t xml:space="preserve">Children with hearing loss, </w:t>
      </w:r>
      <w:r w:rsidRPr="00D75C69">
        <w:rPr>
          <w:rFonts w:asciiTheme="minorHAnsi" w:hAnsiTheme="minorHAnsi"/>
          <w:color w:val="000000"/>
          <w:sz w:val="22"/>
          <w:szCs w:val="22"/>
          <w:lang w:val="en-US"/>
        </w:rPr>
        <w:t xml:space="preserve">Developing Listening and Talking E. B. Cole, C. </w:t>
      </w:r>
      <w:proofErr w:type="spellStart"/>
      <w:r w:rsidRPr="00D75C69">
        <w:rPr>
          <w:rFonts w:asciiTheme="minorHAnsi" w:hAnsiTheme="minorHAnsi"/>
          <w:color w:val="000000"/>
          <w:sz w:val="22"/>
          <w:szCs w:val="22"/>
          <w:lang w:val="en-US"/>
        </w:rPr>
        <w:t>Flexer</w:t>
      </w:r>
      <w:proofErr w:type="spellEnd"/>
      <w:r w:rsidRPr="00D75C69">
        <w:rPr>
          <w:rFonts w:asciiTheme="minorHAnsi" w:hAnsiTheme="minorHAnsi"/>
          <w:color w:val="000000"/>
          <w:sz w:val="22"/>
          <w:szCs w:val="22"/>
          <w:lang w:val="en-US"/>
        </w:rPr>
        <w:t xml:space="preserve"> Plural Publishing 2016 3</w:t>
      </w:r>
      <w:r w:rsidRPr="00D75C69">
        <w:rPr>
          <w:rFonts w:asciiTheme="minorHAnsi" w:hAnsiTheme="minorHAnsi"/>
          <w:color w:val="000000"/>
          <w:sz w:val="22"/>
          <w:szCs w:val="22"/>
          <w:vertAlign w:val="superscript"/>
          <w:lang w:val="en-US"/>
        </w:rPr>
        <w:t>rd</w:t>
      </w:r>
      <w:r w:rsidRPr="00D75C69">
        <w:rPr>
          <w:rFonts w:asciiTheme="minorHAnsi" w:hAnsiTheme="minorHAnsi"/>
          <w:color w:val="000000"/>
          <w:sz w:val="22"/>
          <w:szCs w:val="22"/>
          <w:lang w:val="en-US"/>
        </w:rPr>
        <w:t xml:space="preserve"> edition.</w:t>
      </w:r>
    </w:p>
    <w:p w14:paraId="78158D89" w14:textId="77777777" w:rsidR="007E191A" w:rsidRDefault="007E191A" w:rsidP="00484A83">
      <w:pPr>
        <w:pStyle w:val="ListParagraph"/>
        <w:spacing w:line="276" w:lineRule="auto"/>
        <w:ind w:left="567"/>
        <w:jc w:val="both"/>
        <w:rPr>
          <w:rFonts w:asciiTheme="minorHAnsi" w:hAnsiTheme="minorHAnsi"/>
          <w:color w:val="000000"/>
          <w:sz w:val="22"/>
          <w:szCs w:val="22"/>
          <w:lang w:val="en-US"/>
        </w:rPr>
      </w:pPr>
    </w:p>
    <w:p w14:paraId="4450723E" w14:textId="4F01187F" w:rsidR="007E191A" w:rsidRDefault="007E191A" w:rsidP="007E191A">
      <w:pPr>
        <w:pStyle w:val="ListParagraph"/>
        <w:spacing w:line="276" w:lineRule="auto"/>
        <w:ind w:left="426"/>
        <w:jc w:val="both"/>
        <w:rPr>
          <w:rFonts w:asciiTheme="minorHAnsi" w:hAnsiTheme="minorHAnsi"/>
          <w:b/>
          <w:bCs/>
          <w:sz w:val="22"/>
          <w:szCs w:val="22"/>
        </w:rPr>
      </w:pPr>
      <w:r w:rsidRPr="00D75C69">
        <w:rPr>
          <w:rFonts w:asciiTheme="minorHAnsi" w:eastAsia="MgHelveticaUCPol" w:hAnsiTheme="minorHAnsi"/>
          <w:b/>
          <w:sz w:val="22"/>
          <w:szCs w:val="22"/>
        </w:rPr>
        <w:t>ΜΑΘΗΜΑΤΑ Β’ ΕΞΑΜΗΝΟΥ</w:t>
      </w:r>
      <w:r>
        <w:rPr>
          <w:rFonts w:asciiTheme="minorHAnsi" w:eastAsia="MgHelveticaUCPol" w:hAnsiTheme="minorHAnsi"/>
          <w:b/>
          <w:sz w:val="22"/>
          <w:szCs w:val="22"/>
        </w:rPr>
        <w:t xml:space="preserve"> (</w:t>
      </w:r>
      <w:r w:rsidRPr="00C75C2B">
        <w:rPr>
          <w:rFonts w:asciiTheme="minorHAnsi" w:eastAsia="MgHelveticaUCPol" w:hAnsiTheme="minorHAnsi"/>
          <w:b/>
          <w:sz w:val="22"/>
          <w:szCs w:val="22"/>
        </w:rPr>
        <w:t xml:space="preserve">Ειδίκευση </w:t>
      </w:r>
      <w:r>
        <w:rPr>
          <w:rFonts w:asciiTheme="minorHAnsi" w:eastAsia="MgHelveticaUCPol" w:hAnsiTheme="minorHAnsi"/>
          <w:b/>
          <w:sz w:val="22"/>
          <w:szCs w:val="22"/>
        </w:rPr>
        <w:t>2</w:t>
      </w:r>
      <w:r w:rsidRPr="00C75C2B">
        <w:rPr>
          <w:rFonts w:asciiTheme="minorHAnsi" w:eastAsia="MgHelveticaUCPol" w:hAnsiTheme="minorHAnsi"/>
          <w:b/>
          <w:sz w:val="22"/>
          <w:szCs w:val="22"/>
        </w:rPr>
        <w:t>-</w:t>
      </w:r>
      <w:r w:rsidRPr="00C75C2B">
        <w:rPr>
          <w:rFonts w:asciiTheme="minorHAnsi" w:hAnsiTheme="minorHAnsi"/>
          <w:sz w:val="22"/>
          <w:szCs w:val="22"/>
        </w:rPr>
        <w:t xml:space="preserve"> </w:t>
      </w:r>
      <w:r>
        <w:rPr>
          <w:rFonts w:asciiTheme="minorHAnsi" w:hAnsiTheme="minorHAnsi"/>
          <w:sz w:val="22"/>
          <w:szCs w:val="22"/>
        </w:rPr>
        <w:t>Διάγνωση</w:t>
      </w:r>
      <w:r w:rsidRPr="00C75C2B">
        <w:rPr>
          <w:rFonts w:asciiTheme="minorHAnsi" w:hAnsiTheme="minorHAnsi"/>
          <w:sz w:val="22"/>
          <w:szCs w:val="22"/>
        </w:rPr>
        <w:t xml:space="preserve"> των Διαταραχών Ακουστικής Επεξεργασίας (ΔΑΕ)-Ψυχοακουστικές εφαρμογές στον Αυτισμό, την Σχιζοφρένεια, την Βαρηκοΐα και τις Μαθησιακές Δυσκολίες</w:t>
      </w:r>
      <w:r>
        <w:rPr>
          <w:rFonts w:asciiTheme="minorHAnsi" w:hAnsiTheme="minorHAnsi"/>
          <w:b/>
          <w:bCs/>
          <w:sz w:val="22"/>
          <w:szCs w:val="22"/>
        </w:rPr>
        <w:t>)</w:t>
      </w:r>
    </w:p>
    <w:p w14:paraId="4BB6F136" w14:textId="77777777" w:rsidR="007E191A" w:rsidRPr="00C75C2B" w:rsidRDefault="007E191A" w:rsidP="00484A83">
      <w:pPr>
        <w:pStyle w:val="ListParagraph"/>
        <w:spacing w:line="276" w:lineRule="auto"/>
        <w:ind w:left="567"/>
        <w:jc w:val="both"/>
        <w:rPr>
          <w:rFonts w:asciiTheme="minorHAnsi" w:hAnsiTheme="minorHAnsi"/>
          <w:sz w:val="22"/>
          <w:szCs w:val="22"/>
        </w:rPr>
      </w:pPr>
    </w:p>
    <w:p w14:paraId="35CC5380" w14:textId="77777777" w:rsidR="00FD00EC" w:rsidRDefault="00763AE1" w:rsidP="00763AE1">
      <w:pPr>
        <w:pStyle w:val="ListParagraph"/>
        <w:spacing w:line="276" w:lineRule="auto"/>
        <w:ind w:left="426"/>
        <w:jc w:val="both"/>
        <w:rPr>
          <w:rFonts w:asciiTheme="minorHAnsi" w:hAnsiTheme="minorHAnsi"/>
          <w:b/>
          <w:bCs/>
          <w:sz w:val="22"/>
          <w:szCs w:val="22"/>
        </w:rPr>
      </w:pPr>
      <w:r>
        <w:rPr>
          <w:rFonts w:asciiTheme="minorHAnsi" w:hAnsiTheme="minorHAnsi"/>
          <w:b/>
          <w:bCs/>
          <w:sz w:val="22"/>
          <w:szCs w:val="22"/>
        </w:rPr>
        <w:t>1. Διάγνωση Διαταραχής</w:t>
      </w:r>
      <w:r w:rsidR="007E191A" w:rsidRPr="00763AE1">
        <w:rPr>
          <w:rFonts w:asciiTheme="minorHAnsi" w:hAnsiTheme="minorHAnsi"/>
          <w:b/>
          <w:bCs/>
          <w:sz w:val="22"/>
          <w:szCs w:val="22"/>
        </w:rPr>
        <w:t xml:space="preserve"> Ακουστικής Επεξεργασίας </w:t>
      </w:r>
    </w:p>
    <w:p w14:paraId="4580D589" w14:textId="7AAC3674" w:rsidR="007E191A" w:rsidRPr="00763AE1" w:rsidRDefault="007E191A" w:rsidP="00763AE1">
      <w:pPr>
        <w:pStyle w:val="ListParagraph"/>
        <w:spacing w:line="276" w:lineRule="auto"/>
        <w:ind w:left="426"/>
        <w:jc w:val="both"/>
        <w:rPr>
          <w:rFonts w:asciiTheme="minorHAnsi" w:hAnsiTheme="minorHAnsi"/>
          <w:sz w:val="22"/>
          <w:szCs w:val="22"/>
        </w:rPr>
      </w:pPr>
      <w:r w:rsidRPr="00763AE1">
        <w:rPr>
          <w:rFonts w:asciiTheme="minorHAnsi" w:hAnsiTheme="minorHAnsi"/>
          <w:b/>
          <w:bCs/>
          <w:sz w:val="22"/>
          <w:szCs w:val="22"/>
        </w:rPr>
        <w:t xml:space="preserve"> </w:t>
      </w:r>
      <w:r w:rsidRPr="00763AE1">
        <w:rPr>
          <w:rFonts w:asciiTheme="minorHAnsi" w:hAnsiTheme="minorHAnsi"/>
          <w:sz w:val="22"/>
          <w:szCs w:val="22"/>
        </w:rPr>
        <w:t xml:space="preserve">Σύντομη περιγραφή: Θα παρουσιαστεί η αδυναμία επαρκούς εξέτασης της ακοής με τις κλασσικές ακουολογικές εξετάσεις (με κύριο διαγνωστικό εργαλείο το τονικό </w:t>
      </w:r>
      <w:r w:rsidRPr="00763AE1">
        <w:rPr>
          <w:rFonts w:asciiTheme="minorHAnsi" w:hAnsiTheme="minorHAnsi"/>
          <w:sz w:val="22"/>
          <w:szCs w:val="22"/>
        </w:rPr>
        <w:lastRenderedPageBreak/>
        <w:t xml:space="preserve">ακουόγραμμα) και η ανάγκη διενέργειας ειδικών δοκιμασιών ακουστικής επεξεργασίας (με κύριο διαγνωστικό εργαλείο την ομιλητική ακουομετρία σε θόρυβο). Θα αναλυθούν οι διαγνωστικές δοκιμασίες της ακουστικής επεξεργασίας οι οποίες περιλαμβάνουν την διχωτική ακοή, την χρονική διάκριση, την διάκριση συχνοτήτων, την χρονική ανάλυση και επεξεργασία. Οι φοιτητές που θα ολοκληρώσουν το μάθημα και θα περάσουν με επιτυχία τις εξετάσεις θα έχουν γνώση των συμπτωμάτων, του λεπτομερούς αναπτυξιακού, ιατρικού και εκπαιδευτικού ιστορικού που απαιτείται, των παραγόντων κινδύνου για εμφάνιση ΔΑΕ, την πιθανότητα συνύπαρξης με άλλες νευροαναπτυξιακές διαταραχές, την σημασία της μουσικής εκπαίδευσης, τον τρόπο προσέγγισης κατά την διαγνωστική εξέταση και τις δυνατότητες θεραπευτικής αντιμετώπισης που θα πρέπει να είναι κατά το δυνατόν εξατομικευμένες. Η εξέταση θα γίνει με προόδους (30%), εργασίες (20%) και τελική γραπτή εξέταση (50%). Προτεινόμενα συγγράμματα: </w:t>
      </w:r>
      <w:r w:rsidRPr="00763AE1">
        <w:rPr>
          <w:rFonts w:asciiTheme="minorHAnsi" w:hAnsiTheme="minorHAnsi"/>
          <w:color w:val="000000"/>
          <w:sz w:val="22"/>
          <w:szCs w:val="22"/>
        </w:rPr>
        <w:t xml:space="preserve">Εύδοξος  Βιβλίο [41964108]: Διαταραχές Ακουστικής Επεξεργασίας (ΔΑΕ) σε παιδιά με μαθησιακές δυσκολίες ή/και νευροαναπτυξιακές διαταραχές, Βασιλική-Μαρία Ηλιάδου και </w:t>
      </w:r>
      <w:r w:rsidRPr="00763AE1">
        <w:rPr>
          <w:rFonts w:asciiTheme="minorHAnsi" w:hAnsiTheme="minorHAnsi"/>
          <w:color w:val="000000"/>
          <w:sz w:val="22"/>
          <w:szCs w:val="22"/>
          <w:lang w:val="en-US"/>
        </w:rPr>
        <w:t>Auditory</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Processing</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Disorders</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Assessment</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Management</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and</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Treatment</w:t>
      </w:r>
      <w:r w:rsidRPr="00763AE1">
        <w:rPr>
          <w:rFonts w:asciiTheme="minorHAnsi" w:hAnsiTheme="minorHAnsi"/>
          <w:color w:val="000000"/>
          <w:sz w:val="22"/>
          <w:szCs w:val="22"/>
        </w:rPr>
        <w:t xml:space="preserve"> 2018 </w:t>
      </w:r>
      <w:r w:rsidRPr="00763AE1">
        <w:rPr>
          <w:rFonts w:asciiTheme="minorHAnsi" w:hAnsiTheme="minorHAnsi"/>
          <w:color w:val="000000"/>
          <w:sz w:val="22"/>
          <w:szCs w:val="22"/>
          <w:lang w:val="en-US"/>
        </w:rPr>
        <w:t>Plural</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Publishing</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Donna</w:t>
      </w:r>
      <w:r w:rsidRPr="00763AE1">
        <w:rPr>
          <w:rFonts w:asciiTheme="minorHAnsi" w:hAnsiTheme="minorHAnsi"/>
          <w:color w:val="000000"/>
          <w:sz w:val="22"/>
          <w:szCs w:val="22"/>
        </w:rPr>
        <w:t xml:space="preserve"> </w:t>
      </w:r>
      <w:proofErr w:type="spellStart"/>
      <w:r w:rsidRPr="00763AE1">
        <w:rPr>
          <w:rFonts w:asciiTheme="minorHAnsi" w:hAnsiTheme="minorHAnsi"/>
          <w:color w:val="000000"/>
          <w:sz w:val="22"/>
          <w:szCs w:val="22"/>
          <w:lang w:val="en-US"/>
        </w:rPr>
        <w:t>Geffner</w:t>
      </w:r>
      <w:proofErr w:type="spellEnd"/>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Deborah</w:t>
      </w:r>
      <w:r w:rsidRPr="00763AE1">
        <w:rPr>
          <w:rFonts w:asciiTheme="minorHAnsi" w:hAnsiTheme="minorHAnsi"/>
          <w:color w:val="000000"/>
          <w:sz w:val="22"/>
          <w:szCs w:val="22"/>
        </w:rPr>
        <w:t xml:space="preserve"> </w:t>
      </w:r>
      <w:r w:rsidRPr="00763AE1">
        <w:rPr>
          <w:rFonts w:asciiTheme="minorHAnsi" w:hAnsiTheme="minorHAnsi"/>
          <w:color w:val="000000"/>
          <w:sz w:val="22"/>
          <w:szCs w:val="22"/>
          <w:lang w:val="en-US"/>
        </w:rPr>
        <w:t>Ross</w:t>
      </w:r>
      <w:r w:rsidRPr="00763AE1">
        <w:rPr>
          <w:rFonts w:asciiTheme="minorHAnsi" w:hAnsiTheme="minorHAnsi"/>
          <w:color w:val="000000"/>
          <w:sz w:val="22"/>
          <w:szCs w:val="22"/>
        </w:rPr>
        <w:t>-</w:t>
      </w:r>
      <w:r w:rsidRPr="00763AE1">
        <w:rPr>
          <w:rFonts w:asciiTheme="minorHAnsi" w:hAnsiTheme="minorHAnsi"/>
          <w:color w:val="000000"/>
          <w:sz w:val="22"/>
          <w:szCs w:val="22"/>
          <w:lang w:val="en-US"/>
        </w:rPr>
        <w:t>Swain</w:t>
      </w:r>
      <w:r w:rsidRPr="00763AE1">
        <w:rPr>
          <w:rFonts w:asciiTheme="minorHAnsi" w:hAnsiTheme="minorHAnsi"/>
          <w:color w:val="000000"/>
          <w:sz w:val="22"/>
          <w:szCs w:val="22"/>
        </w:rPr>
        <w:t xml:space="preserve">. </w:t>
      </w:r>
      <w:r w:rsidRPr="00763AE1">
        <w:rPr>
          <w:rFonts w:asciiTheme="minorHAnsi" w:hAnsiTheme="minorHAnsi"/>
          <w:sz w:val="22"/>
          <w:szCs w:val="22"/>
        </w:rPr>
        <w:t xml:space="preserve"> </w:t>
      </w:r>
    </w:p>
    <w:p w14:paraId="559B8E82" w14:textId="77777777" w:rsidR="007E191A" w:rsidRPr="00763AE1" w:rsidRDefault="007E191A" w:rsidP="00763AE1">
      <w:pPr>
        <w:pStyle w:val="ListParagraph"/>
        <w:spacing w:line="276" w:lineRule="auto"/>
        <w:ind w:left="426"/>
        <w:jc w:val="both"/>
        <w:rPr>
          <w:rFonts w:asciiTheme="minorHAnsi" w:hAnsiTheme="minorHAnsi"/>
          <w:sz w:val="22"/>
          <w:szCs w:val="22"/>
        </w:rPr>
      </w:pPr>
    </w:p>
    <w:p w14:paraId="05762149" w14:textId="71121F23" w:rsidR="00763AE1" w:rsidRPr="00763AE1" w:rsidRDefault="00763AE1" w:rsidP="00763AE1">
      <w:pPr>
        <w:spacing w:line="276" w:lineRule="auto"/>
        <w:ind w:left="426"/>
        <w:jc w:val="both"/>
        <w:rPr>
          <w:rFonts w:cs="Times New Roman"/>
        </w:rPr>
      </w:pPr>
      <w:r>
        <w:rPr>
          <w:rFonts w:cs="Arial"/>
          <w:b/>
          <w:bCs/>
        </w:rPr>
        <w:t xml:space="preserve">2. </w:t>
      </w:r>
      <w:r w:rsidRPr="00763AE1">
        <w:rPr>
          <w:rFonts w:cs="Arial"/>
          <w:b/>
          <w:bCs/>
        </w:rPr>
        <w:t>Διάγνωση ακουστικής αντίληψης</w:t>
      </w:r>
      <w:r w:rsidR="007E191A" w:rsidRPr="00763AE1">
        <w:rPr>
          <w:rFonts w:cs="Arial"/>
          <w:b/>
          <w:bCs/>
        </w:rPr>
        <w:t xml:space="preserve"> </w:t>
      </w:r>
      <w:r w:rsidRPr="00763AE1">
        <w:rPr>
          <w:rFonts w:cs="Arial"/>
          <w:b/>
          <w:bCs/>
        </w:rPr>
        <w:t>στον Αυτισμό και την Σχιζοφρένεια</w:t>
      </w:r>
      <w:r w:rsidR="007E191A" w:rsidRPr="00763AE1">
        <w:rPr>
          <w:rFonts w:cs="Arial"/>
          <w:b/>
          <w:bCs/>
        </w:rPr>
        <w:t xml:space="preserve"> </w:t>
      </w:r>
    </w:p>
    <w:p w14:paraId="7A8CD0B1" w14:textId="1FE798E8" w:rsidR="007E191A" w:rsidRPr="00763AE1" w:rsidRDefault="007E191A" w:rsidP="00763AE1">
      <w:pPr>
        <w:spacing w:line="276" w:lineRule="auto"/>
        <w:ind w:left="426"/>
        <w:jc w:val="both"/>
      </w:pPr>
      <w:r w:rsidRPr="00763AE1">
        <w:rPr>
          <w:rFonts w:cs="Arial"/>
        </w:rPr>
        <w:t xml:space="preserve">Σύντομη περιγραφή: Το μάθημα προσφέρει σύγχρονες γνώσεις για τον ορισμό του φάσματος του αυτισμού κατά </w:t>
      </w:r>
      <w:r w:rsidRPr="00763AE1">
        <w:rPr>
          <w:rFonts w:cs="Arial"/>
          <w:lang w:val="en-US"/>
        </w:rPr>
        <w:t>DSM</w:t>
      </w:r>
      <w:r w:rsidRPr="00763AE1">
        <w:rPr>
          <w:rFonts w:cs="Arial"/>
        </w:rPr>
        <w:t>-5 και την πληθώρα ερευνητικών δεδομένων της τελευταίας δεκαετίας που αναδεικνύουν την ύπαρξη συγκεκριμένων ακουστικών ελλειμμάτων σε υπό-ομάδα παιδιών με αυτισμό. Τα ελλείμματα αφορούν την δυσκολία αντίληψης ομιλίας σε θόρυβο και διαχωρισμό ηχητικών ερεθισμάτων σε σημαντικά και μη μέσω του αυτόματου εντοπισμού της ομιλίας, της υπερακουσίας (ενόχληση από ήχους όχι απαραίτητα πολύ δυνατής έντασης), των εμβοών (αντίληψη ήχων χωρίς ύπαρξη εξωτερικής πηγής).  Οι φοιτητές θα μάθουν για την δυνατότητα διαταραχής της αντίληψης της προσωδίας λόγω βαρηκοίας, η οποία μπορεί να προσομοιάζει πτυχές της κλινικής εικόνας του αυτισμού. Η πιθανότητα συνύπαρξης ελλειμάτων ακουστικής οξύτητας ή/και ακουστικής επεξεργασίας με τον αυτισμό θα αναλυθεί. Η εξέταση στο μάθημα θα συνδυαστεί με εργασίες (30%), προόδους (20%) και τελικές γραπτές εξετάσεις (50%). Το μαθησιακό αποτέλεσμα θα είναι η δυνατότητα ερμηνείας των σύγχρονων βιβλιογραφικών δεδομένων και η εφαρμογής τους στην καθημερινή πρακτική. Κατά την διάρκεια του μαθήματος θα μελετηθούν και οι προεκτάσεις σε άλλες ψυχιατρικές παθήσεις (π.χ. Σχιζοφρένεια). Προτεινόμενα</w:t>
      </w:r>
      <w:r w:rsidRPr="00763AE1">
        <w:rPr>
          <w:rFonts w:cs="Arial"/>
          <w:lang w:val="en-US"/>
        </w:rPr>
        <w:t xml:space="preserve"> </w:t>
      </w:r>
      <w:r w:rsidRPr="00763AE1">
        <w:rPr>
          <w:rFonts w:cs="Arial"/>
        </w:rPr>
        <w:t>συγγράμματα</w:t>
      </w:r>
      <w:r w:rsidRPr="00763AE1">
        <w:rPr>
          <w:rFonts w:cs="Arial"/>
          <w:lang w:val="en-US"/>
        </w:rPr>
        <w:t xml:space="preserve">: </w:t>
      </w:r>
      <w:r w:rsidRPr="00763AE1">
        <w:rPr>
          <w:rFonts w:cs="Arial"/>
        </w:rPr>
        <w:t>το</w:t>
      </w:r>
      <w:r w:rsidRPr="00763AE1">
        <w:rPr>
          <w:rFonts w:cs="Arial"/>
          <w:lang w:val="en-US"/>
        </w:rPr>
        <w:t xml:space="preserve"> </w:t>
      </w:r>
      <w:r w:rsidRPr="00763AE1">
        <w:rPr>
          <w:rFonts w:cs="Arial"/>
        </w:rPr>
        <w:t>κεφάλαιο</w:t>
      </w:r>
      <w:r w:rsidRPr="00763AE1">
        <w:rPr>
          <w:rFonts w:cs="Arial"/>
          <w:lang w:val="en-US"/>
        </w:rPr>
        <w:t xml:space="preserve"> «Auditory Processing in Mental Health» V Iliadou </w:t>
      </w:r>
      <w:r w:rsidRPr="00763AE1">
        <w:rPr>
          <w:rFonts w:cs="Arial"/>
        </w:rPr>
        <w:t>στο</w:t>
      </w:r>
      <w:r w:rsidRPr="00763AE1">
        <w:rPr>
          <w:rFonts w:cs="Arial"/>
          <w:lang w:val="en-US"/>
        </w:rPr>
        <w:t xml:space="preserve"> </w:t>
      </w:r>
      <w:r w:rsidRPr="00763AE1">
        <w:rPr>
          <w:rFonts w:cs="Arial"/>
        </w:rPr>
        <w:t>σύγγραμμα</w:t>
      </w:r>
      <w:r w:rsidRPr="00763AE1">
        <w:rPr>
          <w:rFonts w:cs="Arial"/>
          <w:lang w:val="en-US"/>
        </w:rPr>
        <w:t xml:space="preserve"> </w:t>
      </w:r>
      <w:r w:rsidRPr="00763AE1">
        <w:rPr>
          <w:color w:val="000000"/>
          <w:lang w:val="en-US"/>
        </w:rPr>
        <w:t xml:space="preserve">Auditory Processing Disorders: Assessment, Management, and Treatment 2018 Plural Publishing  Donna </w:t>
      </w:r>
      <w:proofErr w:type="spellStart"/>
      <w:r w:rsidRPr="00763AE1">
        <w:rPr>
          <w:color w:val="000000"/>
          <w:lang w:val="en-US"/>
        </w:rPr>
        <w:t>Geffner</w:t>
      </w:r>
      <w:proofErr w:type="spellEnd"/>
      <w:r w:rsidRPr="00763AE1">
        <w:rPr>
          <w:color w:val="000000"/>
          <w:lang w:val="en-US"/>
        </w:rPr>
        <w:t xml:space="preserve">, Deborah Ross-Swain. </w:t>
      </w:r>
      <w:r w:rsidRPr="00CC1CE3">
        <w:rPr>
          <w:color w:val="000000"/>
        </w:rPr>
        <w:t xml:space="preserve">&amp; </w:t>
      </w:r>
      <w:r w:rsidRPr="00763AE1">
        <w:rPr>
          <w:color w:val="000000"/>
        </w:rPr>
        <w:t>επιλεγμένες</w:t>
      </w:r>
      <w:r w:rsidRPr="00CC1CE3">
        <w:rPr>
          <w:color w:val="000000"/>
        </w:rPr>
        <w:t xml:space="preserve"> </w:t>
      </w:r>
      <w:r w:rsidRPr="00763AE1">
        <w:rPr>
          <w:color w:val="000000"/>
        </w:rPr>
        <w:t>δημοσιευμένες</w:t>
      </w:r>
      <w:r w:rsidRPr="00CC1CE3">
        <w:rPr>
          <w:color w:val="000000"/>
        </w:rPr>
        <w:t xml:space="preserve"> </w:t>
      </w:r>
      <w:r w:rsidRPr="00763AE1">
        <w:rPr>
          <w:color w:val="000000"/>
        </w:rPr>
        <w:t>εργασίες</w:t>
      </w:r>
      <w:r w:rsidRPr="00CC1CE3">
        <w:rPr>
          <w:color w:val="000000"/>
        </w:rPr>
        <w:t xml:space="preserve"> </w:t>
      </w:r>
      <w:r w:rsidRPr="00763AE1">
        <w:rPr>
          <w:color w:val="000000"/>
        </w:rPr>
        <w:t>και</w:t>
      </w:r>
      <w:r w:rsidRPr="00CC1CE3">
        <w:rPr>
          <w:color w:val="000000"/>
        </w:rPr>
        <w:t xml:space="preserve"> </w:t>
      </w:r>
      <w:r w:rsidRPr="00763AE1">
        <w:rPr>
          <w:color w:val="000000"/>
        </w:rPr>
        <w:t>άρθρα</w:t>
      </w:r>
      <w:r w:rsidRPr="00CC1CE3">
        <w:rPr>
          <w:color w:val="000000"/>
        </w:rPr>
        <w:t xml:space="preserve"> </w:t>
      </w:r>
      <w:r w:rsidRPr="00763AE1">
        <w:rPr>
          <w:color w:val="000000"/>
        </w:rPr>
        <w:t>ανασκόπησης</w:t>
      </w:r>
      <w:r w:rsidRPr="00CC1CE3">
        <w:rPr>
          <w:color w:val="000000"/>
        </w:rPr>
        <w:t>.</w:t>
      </w:r>
    </w:p>
    <w:p w14:paraId="2F7382AB" w14:textId="271765E7" w:rsidR="0073570B" w:rsidRPr="00CC1CE3" w:rsidRDefault="0073570B" w:rsidP="0073570B">
      <w:pPr>
        <w:spacing w:line="276" w:lineRule="auto"/>
        <w:ind w:left="426"/>
        <w:jc w:val="both"/>
        <w:rPr>
          <w:rFonts w:cs="Times New Roman"/>
        </w:rPr>
      </w:pPr>
      <w:r>
        <w:rPr>
          <w:rFonts w:cs="Arial"/>
          <w:b/>
          <w:bCs/>
        </w:rPr>
        <w:t xml:space="preserve">3. </w:t>
      </w:r>
      <w:r w:rsidRPr="0073570B">
        <w:rPr>
          <w:rFonts w:cs="Arial"/>
          <w:b/>
          <w:bCs/>
        </w:rPr>
        <w:t>Διάγνωση ακουστικής αντίληψης στις Μαθησιακές Δυσκολίες με έμφαση στην ακουστική επεξεργασία</w:t>
      </w:r>
    </w:p>
    <w:p w14:paraId="072F1409" w14:textId="7D68A978" w:rsidR="007E191A" w:rsidRPr="0073570B" w:rsidRDefault="007E191A" w:rsidP="0073570B">
      <w:pPr>
        <w:spacing w:line="276" w:lineRule="auto"/>
        <w:ind w:left="426"/>
        <w:jc w:val="both"/>
        <w:rPr>
          <w:lang w:val="en-US"/>
        </w:rPr>
      </w:pPr>
      <w:r w:rsidRPr="0073570B">
        <w:rPr>
          <w:rFonts w:cs="Arial"/>
          <w:b/>
          <w:bCs/>
        </w:rPr>
        <w:t xml:space="preserve"> </w:t>
      </w:r>
      <w:r w:rsidRPr="0073570B">
        <w:rPr>
          <w:rFonts w:cs="Arial"/>
        </w:rPr>
        <w:t xml:space="preserve">Σύντομη περιγραφή: Το μάθημα θα προσφέρει γνώσεις σύνδεσης της ακουστικής αντίληψης με την ανάπτυξη μαθησιακών δεξιοτήτων μέσα από το αναπτυξιακό μοντέλο. Η σημασία της φυσιολογικής ακουστικής οξύτητας και ακουστικής επεξεργασίας στην αποφυγή (ή ελαχιστοποίηση) μαθησιακών δυσκολιών θα αναλυθεί σε συνδυασμό με τις αρνητικές επιπτώσεις ελλειμμάτων και την σύνδεση της βαρύτητας τους με τον χρόνο μη </w:t>
      </w:r>
      <w:r w:rsidRPr="0073570B">
        <w:rPr>
          <w:rFonts w:cs="Arial"/>
        </w:rPr>
        <w:lastRenderedPageBreak/>
        <w:t xml:space="preserve">αντιμετώπισης των ακουστικών διαταραχών. Θα χρησιμοποιηθούν παραδείγματα με σταθμισμένα εργαλεία ανίχνευσης μαθησιακών δυσκολιών και την σύνδεση τους με την Διαταραχή Ακουστικής Επεξεργασίας. Το μοντέλο ανάπτυξης των νοητικών δεξιοτήτων μέσα από την εξέλιξη της ακουστικής επεξεργασίας αναδεικνύει την ανάγκη πρώιμης αποκατάστασης των ελλειμάτων για πλήρη ανάπτυξη του νοητικού δυναμικού του κάθε ατόμου. Οι φοιτητές που θα ολοκληρώσουν το μάθημα και θα περάσουν με επιτυχία τις εξετάσεις θα είναι σε θέση να αναγνωρίζουν τους περιορισμούς των ερμηνειών της συμπεριφοράς των παιδιών μέσα στην σχολική αίθουσα κατά την μαθησιακή διαδικασία και να προτείνουν παραμέτρους που θα πρέπει να εξεταστούν πριν οδηγηθεί κάποιος σε διαγνώσεις στηριζόμενος μόνο σε συμπτώματα. Η εξέταση στο μάθημα θα συνδυαστεί με εργασίες (30%), προόδους (30%) και τελικές γραπτές εξετάσεις (40%). Προτεινόμενα βιβλία: </w:t>
      </w:r>
      <w:r w:rsidRPr="0073570B">
        <w:rPr>
          <w:color w:val="000000"/>
        </w:rPr>
        <w:t>Εύδοξος  Βιβλίο [41964108]: Διαταραχές Ακουστικής Επεξεργασίας (ΔΑΕ) σε παιδιά με μαθησιακές δυσκολίες ή/και νευροαναπτυξιακές διαταραχές, Βασιλική-Μαρία Ηλιάδου και επιλεγμένες δημοσιευμένες εργασίες.  </w:t>
      </w:r>
      <w:r w:rsidRPr="0073570B">
        <w:rPr>
          <w:color w:val="000000"/>
          <w:lang w:val="en-US"/>
        </w:rPr>
        <w:t xml:space="preserve">Children with hearing loss. Developing Listening and Talking E. B. Cole, C. </w:t>
      </w:r>
      <w:proofErr w:type="spellStart"/>
      <w:r w:rsidRPr="0073570B">
        <w:rPr>
          <w:color w:val="000000"/>
          <w:lang w:val="en-US"/>
        </w:rPr>
        <w:t>Flexer</w:t>
      </w:r>
      <w:proofErr w:type="spellEnd"/>
      <w:r w:rsidRPr="0073570B">
        <w:rPr>
          <w:color w:val="000000"/>
          <w:lang w:val="en-US"/>
        </w:rPr>
        <w:t xml:space="preserve"> Plural Publishing 2016 3</w:t>
      </w:r>
      <w:r w:rsidRPr="0073570B">
        <w:rPr>
          <w:color w:val="000000"/>
          <w:vertAlign w:val="superscript"/>
          <w:lang w:val="en-US"/>
        </w:rPr>
        <w:t>rd</w:t>
      </w:r>
      <w:r w:rsidRPr="0073570B">
        <w:rPr>
          <w:color w:val="000000"/>
          <w:lang w:val="en-US"/>
        </w:rPr>
        <w:t xml:space="preserve"> edition.</w:t>
      </w:r>
    </w:p>
    <w:p w14:paraId="77E66771" w14:textId="77777777" w:rsidR="00D75C69" w:rsidRPr="00D75C69" w:rsidRDefault="00D75C69" w:rsidP="007E191A">
      <w:pPr>
        <w:pStyle w:val="ListParagraph"/>
        <w:spacing w:line="276" w:lineRule="auto"/>
        <w:ind w:left="567"/>
        <w:jc w:val="both"/>
        <w:rPr>
          <w:rFonts w:asciiTheme="minorHAnsi" w:hAnsiTheme="minorHAnsi" w:cs="Arial"/>
          <w:b/>
          <w:bCs/>
          <w:sz w:val="22"/>
          <w:szCs w:val="22"/>
          <w:lang w:val="en-US"/>
        </w:rPr>
      </w:pPr>
    </w:p>
    <w:p w14:paraId="5D1B59A7" w14:textId="77777777" w:rsidR="00D75C69" w:rsidRPr="00D75C69" w:rsidRDefault="00D75C69" w:rsidP="001E6786">
      <w:pPr>
        <w:pStyle w:val="ListParagraph"/>
        <w:spacing w:line="276" w:lineRule="auto"/>
        <w:ind w:left="426"/>
        <w:rPr>
          <w:rFonts w:asciiTheme="minorHAnsi" w:eastAsia="MgHelveticaUCPol" w:hAnsiTheme="minorHAnsi"/>
          <w:b/>
          <w:sz w:val="22"/>
          <w:szCs w:val="22"/>
        </w:rPr>
      </w:pPr>
      <w:r w:rsidRPr="00D75C69">
        <w:rPr>
          <w:rFonts w:asciiTheme="minorHAnsi" w:eastAsia="MgHelveticaUCPol" w:hAnsiTheme="minorHAnsi"/>
          <w:b/>
          <w:sz w:val="22"/>
          <w:szCs w:val="22"/>
        </w:rPr>
        <w:t>ΜΑΘΗΜΑΤΑ Γ’ ΕΞΑΜΗΝΟΥ:</w:t>
      </w:r>
    </w:p>
    <w:p w14:paraId="7D4B4264" w14:textId="06E8D0DE" w:rsidR="00D75C69" w:rsidRPr="00D75C69" w:rsidRDefault="00D75C69" w:rsidP="001E6786">
      <w:pPr>
        <w:pStyle w:val="ListParagraph"/>
        <w:spacing w:line="276" w:lineRule="auto"/>
        <w:ind w:left="426"/>
        <w:jc w:val="both"/>
        <w:rPr>
          <w:rFonts w:asciiTheme="minorHAnsi" w:hAnsiTheme="minorHAnsi"/>
          <w:b/>
          <w:bCs/>
          <w:sz w:val="22"/>
          <w:szCs w:val="22"/>
        </w:rPr>
      </w:pPr>
      <w:r w:rsidRPr="00D75C69">
        <w:rPr>
          <w:rFonts w:asciiTheme="minorHAnsi" w:hAnsiTheme="minorHAnsi"/>
          <w:b/>
          <w:bCs/>
          <w:sz w:val="22"/>
          <w:szCs w:val="22"/>
        </w:rPr>
        <w:t>1. Κλινικό εργαστήριο εφαρμογής ηχητικών ασκήσεων για αντιμετώπιση ΔΑΕ (Ειδίκευση 1)</w:t>
      </w:r>
    </w:p>
    <w:p w14:paraId="4B3EF7A7" w14:textId="7E2E91BA" w:rsidR="00D75C69" w:rsidRPr="00D75C69" w:rsidRDefault="00D75C69" w:rsidP="001E6786">
      <w:pPr>
        <w:pStyle w:val="ListParagraph"/>
        <w:spacing w:line="276" w:lineRule="auto"/>
        <w:ind w:left="567"/>
        <w:jc w:val="both"/>
        <w:rPr>
          <w:rFonts w:asciiTheme="minorHAnsi" w:hAnsiTheme="minorHAnsi"/>
          <w:sz w:val="22"/>
          <w:szCs w:val="22"/>
        </w:rPr>
      </w:pPr>
      <w:r w:rsidRPr="00D75C69">
        <w:rPr>
          <w:rFonts w:asciiTheme="minorHAnsi" w:hAnsiTheme="minorHAnsi"/>
          <w:sz w:val="22"/>
          <w:szCs w:val="22"/>
        </w:rPr>
        <w:t xml:space="preserve">Οι φοιτητές έχοντας αποκτήσει της απαραίτητες θεωρητικές γνώσεις θα </w:t>
      </w:r>
      <w:r w:rsidR="00240C1A">
        <w:rPr>
          <w:rFonts w:asciiTheme="minorHAnsi" w:hAnsiTheme="minorHAnsi"/>
          <w:sz w:val="22"/>
          <w:szCs w:val="22"/>
        </w:rPr>
        <w:t>παρακολουθούν κλινική</w:t>
      </w:r>
      <w:r w:rsidRPr="00D75C69">
        <w:rPr>
          <w:rFonts w:asciiTheme="minorHAnsi" w:hAnsiTheme="minorHAnsi"/>
          <w:sz w:val="22"/>
          <w:szCs w:val="22"/>
        </w:rPr>
        <w:t xml:space="preserve"> πρακτική </w:t>
      </w:r>
      <w:r w:rsidR="009F07EA">
        <w:rPr>
          <w:rFonts w:asciiTheme="minorHAnsi" w:hAnsiTheme="minorHAnsi"/>
          <w:sz w:val="22"/>
          <w:szCs w:val="22"/>
        </w:rPr>
        <w:t>εφαρμογή</w:t>
      </w:r>
      <w:r w:rsidRPr="00D75C69">
        <w:rPr>
          <w:rFonts w:asciiTheme="minorHAnsi" w:hAnsiTheme="minorHAnsi"/>
          <w:sz w:val="22"/>
          <w:szCs w:val="22"/>
        </w:rPr>
        <w:t xml:space="preserve"> σε παραδείγματα ασκήσεων για την αποκατάσταση της ακουστικής επεξεργασίας στο εργαστήριο Ψυχοακουστικής. Θα εμβαθύνουν στον τρόπο χορήγησης ως προς την συχνότητα, την εξατομίκευση της χορήγησης με βάση την διαφορετική εξέλιξη της ακουστικής επεξεργασίας του κάθε ατόμου, την δυνατότητα αλλαγής των παραμέτρων σε διάφορες ασκήσεις που εκπαιδεύουν διαφορετικά στοιχεία της ακουστικής εκπαίδευσης. Το μαθησιακό αποτέλεσμα θα είναι η γνώση του σκεπτικού δημιουργίας του εξατομικευμένου προγράμματος ακουστικής εκπαίδευσης των Διαταραχών Ακουστικής Επεξεργασίας, η διαφοροποίηση της εκτέλεσης του με βάση τυχόν άλλες συνυπάρχουσες διαταραχές (π.χ. Διάσπαση προσοχής ή και υπερκινητικότητα- ΔΕΠΥ, Αυτισμός, Δυσλεξία, Ειδική Γλωσσική Διαταραχή-Αναπτυξιακή Διαταραχή της Γλώσσας, κ.α), Οι φοιτητές θα εξεταστούν με ενδιάμεσες προόδους </w:t>
      </w:r>
      <w:r w:rsidR="0096740A">
        <w:rPr>
          <w:rFonts w:asciiTheme="minorHAnsi" w:hAnsiTheme="minorHAnsi"/>
          <w:sz w:val="22"/>
          <w:szCs w:val="22"/>
        </w:rPr>
        <w:t xml:space="preserve">(40%) </w:t>
      </w:r>
      <w:r w:rsidRPr="00D75C69">
        <w:rPr>
          <w:rFonts w:asciiTheme="minorHAnsi" w:hAnsiTheme="minorHAnsi"/>
          <w:sz w:val="22"/>
          <w:szCs w:val="22"/>
        </w:rPr>
        <w:t xml:space="preserve">και με τελικές εξετάσεις </w:t>
      </w:r>
      <w:r w:rsidR="0096740A">
        <w:rPr>
          <w:rFonts w:asciiTheme="minorHAnsi" w:hAnsiTheme="minorHAnsi"/>
          <w:sz w:val="22"/>
          <w:szCs w:val="22"/>
        </w:rPr>
        <w:t xml:space="preserve">(60%) </w:t>
      </w:r>
      <w:r w:rsidRPr="00D75C69">
        <w:rPr>
          <w:rFonts w:asciiTheme="minorHAnsi" w:hAnsiTheme="minorHAnsi"/>
          <w:sz w:val="22"/>
          <w:szCs w:val="22"/>
        </w:rPr>
        <w:t>πρακτικής εφαρμογής των ασκήσεων στο Εργαστήριο Ψυχοακουστικής.</w:t>
      </w:r>
    </w:p>
    <w:p w14:paraId="49AFAF4A" w14:textId="77777777" w:rsidR="00D75C69" w:rsidRPr="00D75C69" w:rsidRDefault="00D75C69" w:rsidP="00D75C69">
      <w:pPr>
        <w:pStyle w:val="ListParagraph"/>
        <w:spacing w:line="276" w:lineRule="auto"/>
        <w:ind w:left="1080"/>
        <w:jc w:val="both"/>
        <w:rPr>
          <w:rFonts w:asciiTheme="minorHAnsi" w:hAnsiTheme="minorHAnsi"/>
          <w:sz w:val="22"/>
          <w:szCs w:val="22"/>
        </w:rPr>
      </w:pPr>
    </w:p>
    <w:p w14:paraId="212D9C80" w14:textId="34DC6190" w:rsidR="009F07EA" w:rsidRDefault="00D75C69" w:rsidP="001E6786">
      <w:pPr>
        <w:pStyle w:val="ListParagraph"/>
        <w:spacing w:line="276" w:lineRule="auto"/>
        <w:ind w:left="426"/>
        <w:jc w:val="both"/>
        <w:rPr>
          <w:rFonts w:asciiTheme="minorHAnsi" w:hAnsiTheme="minorHAnsi"/>
          <w:b/>
          <w:bCs/>
          <w:sz w:val="22"/>
          <w:szCs w:val="22"/>
        </w:rPr>
      </w:pPr>
      <w:r w:rsidRPr="00D75C69">
        <w:rPr>
          <w:rFonts w:asciiTheme="minorHAnsi" w:hAnsiTheme="minorHAnsi"/>
          <w:b/>
          <w:bCs/>
          <w:sz w:val="22"/>
          <w:szCs w:val="22"/>
        </w:rPr>
        <w:t xml:space="preserve">2. Κλινικό εργαστήριο εφαρμογής </w:t>
      </w:r>
      <w:r w:rsidR="008F3048">
        <w:rPr>
          <w:rFonts w:asciiTheme="minorHAnsi" w:hAnsiTheme="minorHAnsi"/>
          <w:b/>
          <w:bCs/>
          <w:sz w:val="22"/>
          <w:szCs w:val="22"/>
        </w:rPr>
        <w:t xml:space="preserve">των διαγνωστικών </w:t>
      </w:r>
      <w:r w:rsidRPr="00D75C69">
        <w:rPr>
          <w:rFonts w:asciiTheme="minorHAnsi" w:hAnsiTheme="minorHAnsi"/>
          <w:b/>
          <w:bCs/>
          <w:sz w:val="22"/>
          <w:szCs w:val="22"/>
        </w:rPr>
        <w:t xml:space="preserve">δοκιμασιών </w:t>
      </w:r>
      <w:r w:rsidR="008F3048">
        <w:rPr>
          <w:rFonts w:asciiTheme="minorHAnsi" w:hAnsiTheme="minorHAnsi"/>
          <w:b/>
          <w:bCs/>
          <w:sz w:val="22"/>
          <w:szCs w:val="22"/>
        </w:rPr>
        <w:t xml:space="preserve">και της ορθής διαγνωστικής προσέγγισης </w:t>
      </w:r>
      <w:r w:rsidRPr="00D75C69">
        <w:rPr>
          <w:rFonts w:asciiTheme="minorHAnsi" w:hAnsiTheme="minorHAnsi"/>
          <w:b/>
          <w:bCs/>
          <w:sz w:val="22"/>
          <w:szCs w:val="22"/>
        </w:rPr>
        <w:t>ΔΑΕ (Ειδίκευση 2)</w:t>
      </w:r>
    </w:p>
    <w:p w14:paraId="1F1FD315" w14:textId="54C88099" w:rsidR="00D75C69" w:rsidRPr="009F07EA" w:rsidRDefault="00D75C69" w:rsidP="001E6786">
      <w:pPr>
        <w:pStyle w:val="ListParagraph"/>
        <w:spacing w:line="276" w:lineRule="auto"/>
        <w:ind w:left="567"/>
        <w:jc w:val="both"/>
        <w:rPr>
          <w:rFonts w:asciiTheme="minorHAnsi" w:hAnsiTheme="minorHAnsi"/>
          <w:b/>
          <w:bCs/>
          <w:sz w:val="22"/>
          <w:szCs w:val="22"/>
        </w:rPr>
      </w:pPr>
      <w:r w:rsidRPr="00D75C69">
        <w:rPr>
          <w:rFonts w:asciiTheme="minorHAnsi" w:hAnsiTheme="minorHAnsi"/>
          <w:sz w:val="22"/>
          <w:szCs w:val="22"/>
        </w:rPr>
        <w:t xml:space="preserve">Οι φοιτητές έχοντας αποκτήσει τις απαραίτητες θεωρητικές γνώσεις θα </w:t>
      </w:r>
      <w:r w:rsidR="009F07EA">
        <w:rPr>
          <w:rFonts w:asciiTheme="minorHAnsi" w:hAnsiTheme="minorHAnsi"/>
          <w:sz w:val="22"/>
          <w:szCs w:val="22"/>
        </w:rPr>
        <w:t>παρακολουθούν</w:t>
      </w:r>
      <w:r w:rsidRPr="00D75C69">
        <w:rPr>
          <w:rFonts w:asciiTheme="minorHAnsi" w:hAnsiTheme="minorHAnsi"/>
          <w:sz w:val="22"/>
          <w:szCs w:val="22"/>
        </w:rPr>
        <w:t xml:space="preserve"> </w:t>
      </w:r>
      <w:r w:rsidR="009F07EA">
        <w:rPr>
          <w:rFonts w:asciiTheme="minorHAnsi" w:hAnsiTheme="minorHAnsi"/>
          <w:sz w:val="22"/>
          <w:szCs w:val="22"/>
        </w:rPr>
        <w:t xml:space="preserve">κλινική </w:t>
      </w:r>
      <w:r w:rsidRPr="00D75C69">
        <w:rPr>
          <w:rFonts w:asciiTheme="minorHAnsi" w:hAnsiTheme="minorHAnsi"/>
          <w:sz w:val="22"/>
          <w:szCs w:val="22"/>
        </w:rPr>
        <w:t xml:space="preserve">πρακτική </w:t>
      </w:r>
      <w:r w:rsidR="009F07EA">
        <w:rPr>
          <w:rFonts w:asciiTheme="minorHAnsi" w:hAnsiTheme="minorHAnsi"/>
          <w:sz w:val="22"/>
          <w:szCs w:val="22"/>
        </w:rPr>
        <w:t>πρακτική εφαρμογή επί</w:t>
      </w:r>
      <w:r w:rsidRPr="00D75C69">
        <w:rPr>
          <w:rFonts w:asciiTheme="minorHAnsi" w:hAnsiTheme="minorHAnsi"/>
          <w:sz w:val="22"/>
          <w:szCs w:val="22"/>
        </w:rPr>
        <w:t xml:space="preserve"> των ειδικών δοκιμασιών για την διαγνωστική προσέγγιση των ΔΑΕ. Θα εμβαθύνουν στις σταθμισμένες δοκιμασίες για τον ελληνικό πληθυσμό για εξέταση των επιμέρους στοιχείων της ακουστικής επεξεργασίας (αναγνώριση μοτίβων, διάκριση συχνοτήτων, αντίληψη ομιλίας σε θόρυβο, χρονική ανάλυση και επεξεργασία, διχωτική ακοή). Η πρακτική εξάσκηση θα γίνει στο Εργαστήριο Ψυχοακουστικής στο ΑΧΕΠΑ, ΑΠΘ και θα επεκτείνεται και σε σενάρια ατόμων προς εξέταση για διάγνωση ή αποκλεισμό ΔΑΕ. Το μαθησιακό αποτέλεσμα θα είναι η δυνατότητα συνδυασμού γνώσεων διαφόρων γνωστικών αντικειμένων, η </w:t>
      </w:r>
      <w:r w:rsidRPr="00D75C69">
        <w:rPr>
          <w:rFonts w:asciiTheme="minorHAnsi" w:hAnsiTheme="minorHAnsi"/>
          <w:sz w:val="22"/>
          <w:szCs w:val="22"/>
        </w:rPr>
        <w:lastRenderedPageBreak/>
        <w:t xml:space="preserve">επιλογή διαγνωστικών δοκιμασιών με βάση τα συμπτώματα και την κλινική εικόνα του υπό εξέταση ατόμου και η διάγνωση ΔΑΕ ως αποτέλεσμα σκέψης και αναζήτησης και όχι απλής εκτέλεσης σειράς δοκιμασιών. Οι φοιτητές θα εξεταστούν με ενδιάμεσες προόδους </w:t>
      </w:r>
      <w:r w:rsidR="0096740A">
        <w:rPr>
          <w:rFonts w:asciiTheme="minorHAnsi" w:hAnsiTheme="minorHAnsi"/>
          <w:sz w:val="22"/>
          <w:szCs w:val="22"/>
        </w:rPr>
        <w:t xml:space="preserve">(40%) </w:t>
      </w:r>
      <w:r w:rsidRPr="00D75C69">
        <w:rPr>
          <w:rFonts w:asciiTheme="minorHAnsi" w:hAnsiTheme="minorHAnsi"/>
          <w:sz w:val="22"/>
          <w:szCs w:val="22"/>
        </w:rPr>
        <w:t>και με τελικές εξετάσεις</w:t>
      </w:r>
      <w:r w:rsidR="0096740A">
        <w:rPr>
          <w:rFonts w:asciiTheme="minorHAnsi" w:hAnsiTheme="minorHAnsi"/>
          <w:sz w:val="22"/>
          <w:szCs w:val="22"/>
        </w:rPr>
        <w:t xml:space="preserve"> (60%)</w:t>
      </w:r>
      <w:r w:rsidRPr="00D75C69">
        <w:rPr>
          <w:rFonts w:asciiTheme="minorHAnsi" w:hAnsiTheme="minorHAnsi"/>
          <w:sz w:val="22"/>
          <w:szCs w:val="22"/>
        </w:rPr>
        <w:t xml:space="preserve"> πρακτικής εφαρμογής των ασκήσεων στο Εργαστήριο Ψυχοακουστικής.</w:t>
      </w:r>
    </w:p>
    <w:p w14:paraId="30F5E7DD" w14:textId="341E5364" w:rsidR="005A5FC0" w:rsidRPr="00D75C69" w:rsidRDefault="005A5FC0" w:rsidP="00D75C69">
      <w:pPr>
        <w:spacing w:line="276" w:lineRule="auto"/>
        <w:rPr>
          <w:rFonts w:cs="Arial"/>
        </w:rPr>
      </w:pPr>
    </w:p>
    <w:sectPr w:rsidR="005A5FC0" w:rsidRPr="00D75C69" w:rsidSect="00155C7F">
      <w:headerReference w:type="default" r:id="rId10"/>
      <w:footerReference w:type="default" r:id="rId11"/>
      <w:type w:val="continuous"/>
      <w:pgSz w:w="11906" w:h="16838"/>
      <w:pgMar w:top="1702" w:right="1558" w:bottom="993"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5BED6" w14:textId="77777777" w:rsidR="00573C36" w:rsidRDefault="00573C36" w:rsidP="00632E44">
      <w:pPr>
        <w:spacing w:after="0" w:line="240" w:lineRule="auto"/>
      </w:pPr>
      <w:r>
        <w:separator/>
      </w:r>
    </w:p>
  </w:endnote>
  <w:endnote w:type="continuationSeparator" w:id="0">
    <w:p w14:paraId="42F96F70" w14:textId="77777777" w:rsidR="00573C36" w:rsidRDefault="00573C36" w:rsidP="00632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Pro-Regular">
    <w:altName w:val="Calibri"/>
    <w:panose1 w:val="020B0604020202020204"/>
    <w:charset w:val="00"/>
    <w:family w:val="swiss"/>
    <w:pitch w:val="variable"/>
    <w:sig w:usb0="20000287" w:usb1="00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gHelveticaUCPol">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88192" w14:textId="54DA3BC3" w:rsidR="00CC1CE3" w:rsidRPr="00AA672A" w:rsidRDefault="00CC1CE3" w:rsidP="0023486F">
    <w:pPr>
      <w:pStyle w:val="Footer"/>
      <w:pBdr>
        <w:top w:val="single" w:sz="4" w:space="1" w:color="auto"/>
      </w:pBdr>
      <w:jc w:val="right"/>
      <w:rPr>
        <w:rFonts w:asciiTheme="minorHAnsi" w:hAnsiTheme="minorHAnsi" w:cstheme="minorHAnsi"/>
        <w:b/>
        <w:noProof/>
        <w:sz w:val="16"/>
        <w:szCs w:val="16"/>
      </w:rPr>
    </w:pPr>
    <w:r w:rsidRPr="0023486F">
      <w:rPr>
        <w:rFonts w:asciiTheme="minorHAnsi" w:hAnsiTheme="minorHAnsi" w:cstheme="minorHAnsi"/>
        <w:sz w:val="16"/>
        <w:szCs w:val="16"/>
      </w:rPr>
      <w:fldChar w:fldCharType="begin"/>
    </w:r>
    <w:r w:rsidRPr="0023486F">
      <w:rPr>
        <w:rFonts w:asciiTheme="minorHAnsi" w:hAnsiTheme="minorHAnsi" w:cstheme="minorHAnsi"/>
        <w:sz w:val="16"/>
        <w:szCs w:val="16"/>
      </w:rPr>
      <w:instrText xml:space="preserve"> FILENAME   \* MERGEFORMAT </w:instrText>
    </w:r>
    <w:r w:rsidRPr="0023486F">
      <w:rPr>
        <w:rFonts w:asciiTheme="minorHAnsi" w:hAnsiTheme="minorHAnsi" w:cstheme="minorHAnsi"/>
        <w:sz w:val="16"/>
        <w:szCs w:val="16"/>
      </w:rPr>
      <w:fldChar w:fldCharType="separate"/>
    </w:r>
    <w:r w:rsidRPr="009D1096">
      <w:rPr>
        <w:rFonts w:asciiTheme="minorHAnsi" w:hAnsiTheme="minorHAnsi" w:cstheme="minorHAnsi"/>
        <w:b/>
        <w:noProof/>
        <w:sz w:val="16"/>
        <w:szCs w:val="16"/>
      </w:rPr>
      <w:t xml:space="preserve">Δ.ΟΝΠΜΣ-Κανονισμός </w:t>
    </w:r>
    <w:r>
      <w:rPr>
        <w:rFonts w:asciiTheme="minorHAnsi" w:hAnsiTheme="minorHAnsi" w:cstheme="minorHAnsi"/>
        <w:noProof/>
        <w:sz w:val="16"/>
        <w:szCs w:val="16"/>
      </w:rPr>
      <w:t>(3).docx</w:t>
    </w:r>
    <w:r w:rsidRPr="0023486F">
      <w:rPr>
        <w:rFonts w:asciiTheme="minorHAnsi" w:hAnsiTheme="minorHAnsi" w:cstheme="minorHAnsi"/>
        <w:b/>
        <w:noProof/>
        <w:sz w:val="16"/>
        <w:szCs w:val="16"/>
      </w:rPr>
      <w:fldChar w:fldCharType="end"/>
    </w:r>
    <w:r>
      <w:rPr>
        <w:rFonts w:asciiTheme="minorHAnsi" w:hAnsiTheme="minorHAnsi" w:cstheme="minorHAnsi"/>
        <w:b/>
        <w:noProof/>
        <w:sz w:val="16"/>
        <w:szCs w:val="16"/>
      </w:rPr>
      <w:t>ΠΜΣ</w:t>
    </w:r>
    <w:r>
      <w:rPr>
        <w:rFonts w:asciiTheme="minorHAnsi" w:hAnsiTheme="minorHAnsi" w:cstheme="minorHAnsi"/>
        <w:b/>
        <w:sz w:val="16"/>
        <w:szCs w:val="16"/>
      </w:rPr>
      <w:tab/>
      <w:t xml:space="preserve"> </w:t>
    </w:r>
    <w:r>
      <w:rPr>
        <w:rFonts w:asciiTheme="minorHAnsi" w:hAnsiTheme="minorHAnsi" w:cstheme="minorHAnsi"/>
        <w:b/>
        <w:sz w:val="16"/>
        <w:szCs w:val="16"/>
      </w:rPr>
      <w:tab/>
    </w:r>
    <w:sdt>
      <w:sdtPr>
        <w:rPr>
          <w:rFonts w:asciiTheme="minorHAnsi" w:hAnsiTheme="minorHAnsi" w:cstheme="minorHAnsi"/>
        </w:rPr>
        <w:id w:val="-1769616900"/>
        <w:docPartObj>
          <w:docPartGallery w:val="Page Numbers (Top of Page)"/>
          <w:docPartUnique/>
        </w:docPartObj>
      </w:sdtPr>
      <w:sdtEndPr/>
      <w:sdtContent>
        <w:r w:rsidRPr="00AA672A">
          <w:rPr>
            <w:rFonts w:asciiTheme="minorHAnsi" w:hAnsiTheme="minorHAnsi" w:cstheme="minorHAnsi"/>
            <w:sz w:val="18"/>
          </w:rPr>
          <w:t xml:space="preserve">Σελίδα </w:t>
        </w:r>
        <w:r w:rsidRPr="00AA672A">
          <w:rPr>
            <w:rFonts w:asciiTheme="minorHAnsi" w:hAnsiTheme="minorHAnsi" w:cstheme="minorHAnsi"/>
            <w:b/>
            <w:bCs/>
            <w:sz w:val="18"/>
          </w:rPr>
          <w:fldChar w:fldCharType="begin"/>
        </w:r>
        <w:r w:rsidRPr="00AA672A">
          <w:rPr>
            <w:rFonts w:asciiTheme="minorHAnsi" w:hAnsiTheme="minorHAnsi" w:cstheme="minorHAnsi"/>
            <w:b/>
            <w:bCs/>
            <w:sz w:val="18"/>
          </w:rPr>
          <w:instrText>PAGE</w:instrText>
        </w:r>
        <w:r w:rsidRPr="00AA672A">
          <w:rPr>
            <w:rFonts w:asciiTheme="minorHAnsi" w:hAnsiTheme="minorHAnsi" w:cstheme="minorHAnsi"/>
            <w:b/>
            <w:bCs/>
            <w:sz w:val="18"/>
          </w:rPr>
          <w:fldChar w:fldCharType="separate"/>
        </w:r>
        <w:r>
          <w:rPr>
            <w:rFonts w:asciiTheme="minorHAnsi" w:hAnsiTheme="minorHAnsi" w:cstheme="minorHAnsi"/>
            <w:b/>
            <w:bCs/>
            <w:noProof/>
            <w:sz w:val="18"/>
          </w:rPr>
          <w:t>25</w:t>
        </w:r>
        <w:r w:rsidRPr="00AA672A">
          <w:rPr>
            <w:rFonts w:asciiTheme="minorHAnsi" w:hAnsiTheme="minorHAnsi" w:cstheme="minorHAnsi"/>
            <w:b/>
            <w:bCs/>
            <w:sz w:val="18"/>
          </w:rPr>
          <w:fldChar w:fldCharType="end"/>
        </w:r>
        <w:r w:rsidRPr="00AA672A">
          <w:rPr>
            <w:rFonts w:asciiTheme="minorHAnsi" w:hAnsiTheme="minorHAnsi" w:cstheme="minorHAnsi"/>
            <w:sz w:val="18"/>
          </w:rPr>
          <w:t xml:space="preserve"> από </w:t>
        </w:r>
        <w:r w:rsidRPr="00AA672A">
          <w:rPr>
            <w:rFonts w:asciiTheme="minorHAnsi" w:hAnsiTheme="minorHAnsi" w:cstheme="minorHAnsi"/>
            <w:b/>
            <w:bCs/>
            <w:sz w:val="18"/>
          </w:rPr>
          <w:fldChar w:fldCharType="begin"/>
        </w:r>
        <w:r w:rsidRPr="00AA672A">
          <w:rPr>
            <w:rFonts w:asciiTheme="minorHAnsi" w:hAnsiTheme="minorHAnsi" w:cstheme="minorHAnsi"/>
            <w:b/>
            <w:bCs/>
            <w:sz w:val="18"/>
          </w:rPr>
          <w:instrText>NUMPAGES</w:instrText>
        </w:r>
        <w:r w:rsidRPr="00AA672A">
          <w:rPr>
            <w:rFonts w:asciiTheme="minorHAnsi" w:hAnsiTheme="minorHAnsi" w:cstheme="minorHAnsi"/>
            <w:b/>
            <w:bCs/>
            <w:sz w:val="18"/>
          </w:rPr>
          <w:fldChar w:fldCharType="separate"/>
        </w:r>
        <w:r>
          <w:rPr>
            <w:rFonts w:asciiTheme="minorHAnsi" w:hAnsiTheme="minorHAnsi" w:cstheme="minorHAnsi"/>
            <w:b/>
            <w:bCs/>
            <w:noProof/>
            <w:sz w:val="18"/>
          </w:rPr>
          <w:t>25</w:t>
        </w:r>
        <w:r w:rsidRPr="00AA672A">
          <w:rPr>
            <w:rFonts w:asciiTheme="minorHAnsi" w:hAnsiTheme="minorHAnsi" w:cstheme="minorHAnsi"/>
            <w:b/>
            <w:bCs/>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567A9" w14:textId="77777777" w:rsidR="00573C36" w:rsidRDefault="00573C36" w:rsidP="00632E44">
      <w:pPr>
        <w:spacing w:after="0" w:line="240" w:lineRule="auto"/>
      </w:pPr>
      <w:r>
        <w:separator/>
      </w:r>
    </w:p>
  </w:footnote>
  <w:footnote w:type="continuationSeparator" w:id="0">
    <w:p w14:paraId="4B3E69DE" w14:textId="77777777" w:rsidR="00573C36" w:rsidRDefault="00573C36" w:rsidP="00632E44">
      <w:pPr>
        <w:spacing w:after="0" w:line="240" w:lineRule="auto"/>
      </w:pPr>
      <w:r>
        <w:continuationSeparator/>
      </w:r>
    </w:p>
  </w:footnote>
  <w:footnote w:id="1">
    <w:p w14:paraId="7BFA3783" w14:textId="7B213DD5" w:rsidR="00CC1CE3" w:rsidRPr="007C19D7" w:rsidRDefault="00CC1CE3" w:rsidP="00364AF8">
      <w:pPr>
        <w:pStyle w:val="FootnoteText"/>
        <w:rPr>
          <w:rFonts w:ascii="Arial Narrow" w:hAnsi="Arial Narrow"/>
          <w:b/>
          <w:color w:val="FF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4C2D9" w14:textId="722D1F82" w:rsidR="00CC1CE3" w:rsidRPr="009B6813" w:rsidRDefault="00CC1CE3" w:rsidP="0007600A">
    <w:pPr>
      <w:pStyle w:val="Header"/>
      <w:rPr>
        <w:color w:val="000000" w:themeColor="text1"/>
        <w:sz w:val="16"/>
        <w:szCs w:val="16"/>
      </w:rPr>
    </w:pPr>
    <w:r w:rsidRPr="009B6813">
      <w:rPr>
        <w:rFonts w:ascii="Calibri" w:eastAsia="Calibri" w:hAnsi="Calibri"/>
        <w:b/>
        <w:color w:val="000000" w:themeColor="text1"/>
        <w:sz w:val="16"/>
        <w:szCs w:val="16"/>
        <w:lang w:eastAsia="en-US"/>
      </w:rPr>
      <w:t>Π.Μ.Σ. «Διαταραχ</w:t>
    </w:r>
    <w:r>
      <w:rPr>
        <w:rFonts w:ascii="Calibri" w:eastAsia="Calibri" w:hAnsi="Calibri"/>
        <w:b/>
        <w:color w:val="000000" w:themeColor="text1"/>
        <w:sz w:val="16"/>
        <w:szCs w:val="16"/>
        <w:lang w:eastAsia="en-US"/>
      </w:rPr>
      <w:t>ή</w:t>
    </w:r>
    <w:r w:rsidRPr="009B6813">
      <w:rPr>
        <w:rFonts w:ascii="Calibri" w:eastAsia="Calibri" w:hAnsi="Calibri"/>
        <w:b/>
        <w:color w:val="000000" w:themeColor="text1"/>
        <w:sz w:val="16"/>
        <w:szCs w:val="16"/>
        <w:lang w:eastAsia="en-US"/>
      </w:rPr>
      <w:t xml:space="preserve"> Ακουστικής Επεξεργασίας»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589"/>
    <w:multiLevelType w:val="hybridMultilevel"/>
    <w:tmpl w:val="9DD8E898"/>
    <w:lvl w:ilvl="0" w:tplc="CB0E6436">
      <w:start w:val="1"/>
      <w:numFmt w:val="decimal"/>
      <w:lvlText w:val="%1)"/>
      <w:lvlJc w:val="left"/>
      <w:pPr>
        <w:ind w:left="1080" w:hanging="360"/>
      </w:pPr>
      <w:rPr>
        <w:rFonts w:ascii="Arial Narrow" w:eastAsia="Arial" w:hAnsi="Arial Narrow" w:cs="Arial"/>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C7D4178"/>
    <w:multiLevelType w:val="hybridMultilevel"/>
    <w:tmpl w:val="44E8F204"/>
    <w:lvl w:ilvl="0" w:tplc="04BA9B5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D8C6AF4"/>
    <w:multiLevelType w:val="hybridMultilevel"/>
    <w:tmpl w:val="ADF293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277E47"/>
    <w:multiLevelType w:val="hybridMultilevel"/>
    <w:tmpl w:val="D06A03EE"/>
    <w:lvl w:ilvl="0" w:tplc="F140E6AC">
      <w:numFmt w:val="bullet"/>
      <w:lvlText w:val="-"/>
      <w:lvlJc w:val="left"/>
      <w:pPr>
        <w:ind w:left="420" w:hanging="360"/>
      </w:pPr>
      <w:rPr>
        <w:rFonts w:ascii="Arial Narrow" w:eastAsiaTheme="minorHAnsi" w:hAnsi="Arial Narrow" w:cs="MyriadPro-Regular" w:hint="default"/>
      </w:rPr>
    </w:lvl>
    <w:lvl w:ilvl="1" w:tplc="04080003" w:tentative="1">
      <w:start w:val="1"/>
      <w:numFmt w:val="bullet"/>
      <w:lvlText w:val="o"/>
      <w:lvlJc w:val="left"/>
      <w:pPr>
        <w:ind w:left="1140" w:hanging="360"/>
      </w:pPr>
      <w:rPr>
        <w:rFonts w:ascii="Courier New" w:hAnsi="Courier New" w:cs="Courier New" w:hint="default"/>
      </w:rPr>
    </w:lvl>
    <w:lvl w:ilvl="2" w:tplc="04080005" w:tentative="1">
      <w:start w:val="1"/>
      <w:numFmt w:val="bullet"/>
      <w:lvlText w:val=""/>
      <w:lvlJc w:val="left"/>
      <w:pPr>
        <w:ind w:left="1860" w:hanging="360"/>
      </w:pPr>
      <w:rPr>
        <w:rFonts w:ascii="Wingdings" w:hAnsi="Wingdings" w:hint="default"/>
      </w:rPr>
    </w:lvl>
    <w:lvl w:ilvl="3" w:tplc="04080001" w:tentative="1">
      <w:start w:val="1"/>
      <w:numFmt w:val="bullet"/>
      <w:lvlText w:val=""/>
      <w:lvlJc w:val="left"/>
      <w:pPr>
        <w:ind w:left="2580" w:hanging="360"/>
      </w:pPr>
      <w:rPr>
        <w:rFonts w:ascii="Symbol" w:hAnsi="Symbol" w:hint="default"/>
      </w:rPr>
    </w:lvl>
    <w:lvl w:ilvl="4" w:tplc="04080003" w:tentative="1">
      <w:start w:val="1"/>
      <w:numFmt w:val="bullet"/>
      <w:lvlText w:val="o"/>
      <w:lvlJc w:val="left"/>
      <w:pPr>
        <w:ind w:left="3300" w:hanging="360"/>
      </w:pPr>
      <w:rPr>
        <w:rFonts w:ascii="Courier New" w:hAnsi="Courier New" w:cs="Courier New" w:hint="default"/>
      </w:rPr>
    </w:lvl>
    <w:lvl w:ilvl="5" w:tplc="04080005" w:tentative="1">
      <w:start w:val="1"/>
      <w:numFmt w:val="bullet"/>
      <w:lvlText w:val=""/>
      <w:lvlJc w:val="left"/>
      <w:pPr>
        <w:ind w:left="4020" w:hanging="360"/>
      </w:pPr>
      <w:rPr>
        <w:rFonts w:ascii="Wingdings" w:hAnsi="Wingdings" w:hint="default"/>
      </w:rPr>
    </w:lvl>
    <w:lvl w:ilvl="6" w:tplc="04080001" w:tentative="1">
      <w:start w:val="1"/>
      <w:numFmt w:val="bullet"/>
      <w:lvlText w:val=""/>
      <w:lvlJc w:val="left"/>
      <w:pPr>
        <w:ind w:left="4740" w:hanging="360"/>
      </w:pPr>
      <w:rPr>
        <w:rFonts w:ascii="Symbol" w:hAnsi="Symbol" w:hint="default"/>
      </w:rPr>
    </w:lvl>
    <w:lvl w:ilvl="7" w:tplc="04080003" w:tentative="1">
      <w:start w:val="1"/>
      <w:numFmt w:val="bullet"/>
      <w:lvlText w:val="o"/>
      <w:lvlJc w:val="left"/>
      <w:pPr>
        <w:ind w:left="5460" w:hanging="360"/>
      </w:pPr>
      <w:rPr>
        <w:rFonts w:ascii="Courier New" w:hAnsi="Courier New" w:cs="Courier New" w:hint="default"/>
      </w:rPr>
    </w:lvl>
    <w:lvl w:ilvl="8" w:tplc="04080005" w:tentative="1">
      <w:start w:val="1"/>
      <w:numFmt w:val="bullet"/>
      <w:lvlText w:val=""/>
      <w:lvlJc w:val="left"/>
      <w:pPr>
        <w:ind w:left="6180" w:hanging="360"/>
      </w:pPr>
      <w:rPr>
        <w:rFonts w:ascii="Wingdings" w:hAnsi="Wingdings" w:hint="default"/>
      </w:rPr>
    </w:lvl>
  </w:abstractNum>
  <w:abstractNum w:abstractNumId="4" w15:restartNumberingAfterBreak="0">
    <w:nsid w:val="1CE406D4"/>
    <w:multiLevelType w:val="hybridMultilevel"/>
    <w:tmpl w:val="E3BC505E"/>
    <w:lvl w:ilvl="0" w:tplc="5402482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DBA1B3D"/>
    <w:multiLevelType w:val="hybridMultilevel"/>
    <w:tmpl w:val="66C60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765132F"/>
    <w:multiLevelType w:val="multilevel"/>
    <w:tmpl w:val="552010B4"/>
    <w:lvl w:ilvl="0">
      <w:start w:val="1"/>
      <w:numFmt w:val="decimal"/>
      <w:lvlText w:val="%1."/>
      <w:lvlJc w:val="left"/>
      <w:rPr>
        <w:rFonts w:ascii="Arial" w:eastAsia="Arial" w:hAnsi="Arial" w:cs="Arial"/>
        <w:b/>
        <w:bCs/>
        <w:i w:val="0"/>
        <w:iCs w:val="0"/>
        <w:smallCaps w:val="0"/>
        <w:strike w:val="0"/>
        <w:color w:val="231F20"/>
        <w:spacing w:val="0"/>
        <w:w w:val="100"/>
        <w:position w:val="0"/>
        <w:sz w:val="16"/>
        <w:szCs w:val="16"/>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DD3C65"/>
    <w:multiLevelType w:val="hybridMultilevel"/>
    <w:tmpl w:val="ACA26BAA"/>
    <w:lvl w:ilvl="0" w:tplc="12B04F82">
      <w:start w:val="1"/>
      <w:numFmt w:val="decimal"/>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2F436CDA"/>
    <w:multiLevelType w:val="hybridMultilevel"/>
    <w:tmpl w:val="373413D0"/>
    <w:lvl w:ilvl="0" w:tplc="7E7E14E6">
      <w:start w:val="1"/>
      <w:numFmt w:val="upp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9" w15:restartNumberingAfterBreak="0">
    <w:nsid w:val="30CE0FC2"/>
    <w:multiLevelType w:val="hybridMultilevel"/>
    <w:tmpl w:val="46A0F3CA"/>
    <w:lvl w:ilvl="0" w:tplc="D2BE52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1D4901"/>
    <w:multiLevelType w:val="hybridMultilevel"/>
    <w:tmpl w:val="AE6A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B023D0"/>
    <w:multiLevelType w:val="hybridMultilevel"/>
    <w:tmpl w:val="30BE5F5A"/>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35ED7D1D"/>
    <w:multiLevelType w:val="multilevel"/>
    <w:tmpl w:val="21C032C6"/>
    <w:lvl w:ilvl="0">
      <w:start w:val="1"/>
      <w:numFmt w:val="decimal"/>
      <w:lvlText w:val="%1."/>
      <w:lvlJc w:val="left"/>
      <w:rPr>
        <w:rFonts w:ascii="Arial" w:eastAsia="Arial" w:hAnsi="Arial" w:cs="Arial"/>
        <w:b/>
        <w:bCs/>
        <w:i w:val="0"/>
        <w:iCs w:val="0"/>
        <w:smallCaps w:val="0"/>
        <w:strike w:val="0"/>
        <w:color w:val="231F20"/>
        <w:spacing w:val="0"/>
        <w:w w:val="100"/>
        <w:position w:val="0"/>
        <w:sz w:val="16"/>
        <w:szCs w:val="16"/>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52662C"/>
    <w:multiLevelType w:val="hybridMultilevel"/>
    <w:tmpl w:val="443ABE24"/>
    <w:lvl w:ilvl="0" w:tplc="E2767454">
      <w:start w:val="4"/>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6565E"/>
    <w:multiLevelType w:val="hybridMultilevel"/>
    <w:tmpl w:val="F16E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22AC2"/>
    <w:multiLevelType w:val="hybridMultilevel"/>
    <w:tmpl w:val="0C90537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54254684"/>
    <w:multiLevelType w:val="hybridMultilevel"/>
    <w:tmpl w:val="B2027098"/>
    <w:lvl w:ilvl="0" w:tplc="FDBCACDC">
      <w:start w:val="1"/>
      <w:numFmt w:val="decimal"/>
      <w:lvlText w:val="%1."/>
      <w:lvlJc w:val="left"/>
      <w:pPr>
        <w:ind w:left="720" w:hanging="360"/>
      </w:pPr>
      <w:rPr>
        <w:rFonts w:ascii="Arial Narrow" w:eastAsia="Batang" w:hAnsi="Arial Narrow" w:cs="MyriadPro-Regula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87E2CE8"/>
    <w:multiLevelType w:val="hybridMultilevel"/>
    <w:tmpl w:val="B1B0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31FC1"/>
    <w:multiLevelType w:val="hybridMultilevel"/>
    <w:tmpl w:val="3E84C0B8"/>
    <w:lvl w:ilvl="0" w:tplc="7A5EEDF8">
      <w:start w:val="1"/>
      <w:numFmt w:val="upperRoman"/>
      <w:lvlText w:val="%1."/>
      <w:lvlJc w:val="righ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04A4FB2"/>
    <w:multiLevelType w:val="hybridMultilevel"/>
    <w:tmpl w:val="5220FA62"/>
    <w:lvl w:ilvl="0" w:tplc="21B469CC">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0" w15:restartNumberingAfterBreak="0">
    <w:nsid w:val="636613DB"/>
    <w:multiLevelType w:val="hybridMultilevel"/>
    <w:tmpl w:val="CA76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E4AA6"/>
    <w:multiLevelType w:val="hybridMultilevel"/>
    <w:tmpl w:val="016CE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2867A4"/>
    <w:multiLevelType w:val="hybridMultilevel"/>
    <w:tmpl w:val="B7A84CA0"/>
    <w:lvl w:ilvl="0" w:tplc="7A5EEDF8">
      <w:start w:val="1"/>
      <w:numFmt w:val="upperRoman"/>
      <w:lvlText w:val="%1."/>
      <w:lvlJc w:val="righ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F502FC9"/>
    <w:multiLevelType w:val="hybridMultilevel"/>
    <w:tmpl w:val="EEF02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B77143"/>
    <w:multiLevelType w:val="hybridMultilevel"/>
    <w:tmpl w:val="8FF2E21E"/>
    <w:lvl w:ilvl="0" w:tplc="9A86804E">
      <w:start w:val="4"/>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B4E4A"/>
    <w:multiLevelType w:val="hybridMultilevel"/>
    <w:tmpl w:val="AD760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F53B8"/>
    <w:multiLevelType w:val="hybridMultilevel"/>
    <w:tmpl w:val="52304DEC"/>
    <w:lvl w:ilvl="0" w:tplc="C11E46AA">
      <w:start w:val="1"/>
      <w:numFmt w:val="decimal"/>
      <w:lvlText w:val="%1."/>
      <w:lvlJc w:val="left"/>
      <w:pPr>
        <w:ind w:left="1080" w:hanging="360"/>
      </w:pPr>
      <w:rPr>
        <w:rFonts w:asciiTheme="minorHAnsi" w:hAnsiTheme="minorHAnsi"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7" w15:restartNumberingAfterBreak="0">
    <w:nsid w:val="73D90CC6"/>
    <w:multiLevelType w:val="hybridMultilevel"/>
    <w:tmpl w:val="679084E6"/>
    <w:lvl w:ilvl="0" w:tplc="0408000F">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D515E66"/>
    <w:multiLevelType w:val="hybridMultilevel"/>
    <w:tmpl w:val="ED42B8EC"/>
    <w:lvl w:ilvl="0" w:tplc="92CAF462">
      <w:start w:val="1"/>
      <w:numFmt w:val="decimal"/>
      <w:lvlText w:val="%1."/>
      <w:lvlJc w:val="left"/>
      <w:pPr>
        <w:ind w:left="720" w:hanging="360"/>
      </w:pPr>
      <w:rPr>
        <w:rFonts w:ascii="Times New Roman" w:hAnsi="Times New Roman" w:cs="Aria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8"/>
  </w:num>
  <w:num w:numId="4">
    <w:abstractNumId w:val="1"/>
  </w:num>
  <w:num w:numId="5">
    <w:abstractNumId w:val="7"/>
  </w:num>
  <w:num w:numId="6">
    <w:abstractNumId w:val="22"/>
  </w:num>
  <w:num w:numId="7">
    <w:abstractNumId w:val="19"/>
  </w:num>
  <w:num w:numId="8">
    <w:abstractNumId w:val="8"/>
  </w:num>
  <w:num w:numId="9">
    <w:abstractNumId w:val="5"/>
  </w:num>
  <w:num w:numId="10">
    <w:abstractNumId w:val="0"/>
  </w:num>
  <w:num w:numId="11">
    <w:abstractNumId w:val="6"/>
  </w:num>
  <w:num w:numId="12">
    <w:abstractNumId w:val="12"/>
  </w:num>
  <w:num w:numId="13">
    <w:abstractNumId w:val="4"/>
  </w:num>
  <w:num w:numId="14">
    <w:abstractNumId w:val="27"/>
  </w:num>
  <w:num w:numId="15">
    <w:abstractNumId w:val="26"/>
  </w:num>
  <w:num w:numId="16">
    <w:abstractNumId w:val="11"/>
  </w:num>
  <w:num w:numId="17">
    <w:abstractNumId w:val="23"/>
  </w:num>
  <w:num w:numId="18">
    <w:abstractNumId w:val="20"/>
  </w:num>
  <w:num w:numId="19">
    <w:abstractNumId w:val="15"/>
  </w:num>
  <w:num w:numId="20">
    <w:abstractNumId w:val="28"/>
  </w:num>
  <w:num w:numId="21">
    <w:abstractNumId w:val="9"/>
  </w:num>
  <w:num w:numId="22">
    <w:abstractNumId w:val="17"/>
  </w:num>
  <w:num w:numId="23">
    <w:abstractNumId w:val="21"/>
  </w:num>
  <w:num w:numId="24">
    <w:abstractNumId w:val="13"/>
  </w:num>
  <w:num w:numId="25">
    <w:abstractNumId w:val="24"/>
  </w:num>
  <w:num w:numId="26">
    <w:abstractNumId w:val="10"/>
  </w:num>
  <w:num w:numId="27">
    <w:abstractNumId w:val="14"/>
  </w:num>
  <w:num w:numId="28">
    <w:abstractNumId w:val="25"/>
  </w:num>
  <w:num w:numId="2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28A"/>
    <w:rsid w:val="000021C2"/>
    <w:rsid w:val="00003389"/>
    <w:rsid w:val="000074BE"/>
    <w:rsid w:val="00007657"/>
    <w:rsid w:val="000109AF"/>
    <w:rsid w:val="000130C8"/>
    <w:rsid w:val="00013A69"/>
    <w:rsid w:val="000159C7"/>
    <w:rsid w:val="00023220"/>
    <w:rsid w:val="00024021"/>
    <w:rsid w:val="00024874"/>
    <w:rsid w:val="00026823"/>
    <w:rsid w:val="00034D54"/>
    <w:rsid w:val="0003622A"/>
    <w:rsid w:val="00036868"/>
    <w:rsid w:val="000372D6"/>
    <w:rsid w:val="0003793A"/>
    <w:rsid w:val="00041F5F"/>
    <w:rsid w:val="00043386"/>
    <w:rsid w:val="00050E4A"/>
    <w:rsid w:val="000514D0"/>
    <w:rsid w:val="00051EED"/>
    <w:rsid w:val="0005264E"/>
    <w:rsid w:val="00052C08"/>
    <w:rsid w:val="00057467"/>
    <w:rsid w:val="00057DFF"/>
    <w:rsid w:val="00060EA5"/>
    <w:rsid w:val="00063D4A"/>
    <w:rsid w:val="000646D0"/>
    <w:rsid w:val="00067FD0"/>
    <w:rsid w:val="0007098B"/>
    <w:rsid w:val="000715B2"/>
    <w:rsid w:val="0007600A"/>
    <w:rsid w:val="00081FDB"/>
    <w:rsid w:val="00084259"/>
    <w:rsid w:val="000875DC"/>
    <w:rsid w:val="00087A2A"/>
    <w:rsid w:val="00090A61"/>
    <w:rsid w:val="000923CE"/>
    <w:rsid w:val="000A01F4"/>
    <w:rsid w:val="000A22AE"/>
    <w:rsid w:val="000A5115"/>
    <w:rsid w:val="000A53F9"/>
    <w:rsid w:val="000A55CD"/>
    <w:rsid w:val="000B0611"/>
    <w:rsid w:val="000B21C9"/>
    <w:rsid w:val="000B7F8C"/>
    <w:rsid w:val="000C4947"/>
    <w:rsid w:val="000C4CB0"/>
    <w:rsid w:val="000C67AF"/>
    <w:rsid w:val="000C72FC"/>
    <w:rsid w:val="000D0867"/>
    <w:rsid w:val="000D13F7"/>
    <w:rsid w:val="000D1D87"/>
    <w:rsid w:val="000D42AC"/>
    <w:rsid w:val="000D4D4B"/>
    <w:rsid w:val="000D7CEA"/>
    <w:rsid w:val="000E27FB"/>
    <w:rsid w:val="000E4030"/>
    <w:rsid w:val="000E4E1C"/>
    <w:rsid w:val="000F0740"/>
    <w:rsid w:val="000F4011"/>
    <w:rsid w:val="000F571C"/>
    <w:rsid w:val="000F7456"/>
    <w:rsid w:val="001015D8"/>
    <w:rsid w:val="00101949"/>
    <w:rsid w:val="00103134"/>
    <w:rsid w:val="001039B4"/>
    <w:rsid w:val="00107580"/>
    <w:rsid w:val="001101A3"/>
    <w:rsid w:val="00111B94"/>
    <w:rsid w:val="0011276A"/>
    <w:rsid w:val="00114B02"/>
    <w:rsid w:val="00116F2D"/>
    <w:rsid w:val="00117A4E"/>
    <w:rsid w:val="00120172"/>
    <w:rsid w:val="00122F9A"/>
    <w:rsid w:val="00123ADF"/>
    <w:rsid w:val="00123FB0"/>
    <w:rsid w:val="00124368"/>
    <w:rsid w:val="00124F3A"/>
    <w:rsid w:val="0012682F"/>
    <w:rsid w:val="001325B9"/>
    <w:rsid w:val="00132ED6"/>
    <w:rsid w:val="00133720"/>
    <w:rsid w:val="00135599"/>
    <w:rsid w:val="0013609A"/>
    <w:rsid w:val="00136C5F"/>
    <w:rsid w:val="0013794F"/>
    <w:rsid w:val="00137CEF"/>
    <w:rsid w:val="001411FB"/>
    <w:rsid w:val="001413BA"/>
    <w:rsid w:val="00142D5A"/>
    <w:rsid w:val="00144389"/>
    <w:rsid w:val="00144ECE"/>
    <w:rsid w:val="0014645E"/>
    <w:rsid w:val="00146ABB"/>
    <w:rsid w:val="001470A4"/>
    <w:rsid w:val="001514A2"/>
    <w:rsid w:val="0015182F"/>
    <w:rsid w:val="0015320C"/>
    <w:rsid w:val="00155C7F"/>
    <w:rsid w:val="0015665D"/>
    <w:rsid w:val="00156F7E"/>
    <w:rsid w:val="0015766D"/>
    <w:rsid w:val="00160935"/>
    <w:rsid w:val="00160D8B"/>
    <w:rsid w:val="00161748"/>
    <w:rsid w:val="00162507"/>
    <w:rsid w:val="00170A65"/>
    <w:rsid w:val="00170AEA"/>
    <w:rsid w:val="00173233"/>
    <w:rsid w:val="00174B59"/>
    <w:rsid w:val="0017747B"/>
    <w:rsid w:val="00177971"/>
    <w:rsid w:val="001779C2"/>
    <w:rsid w:val="00180184"/>
    <w:rsid w:val="001844D6"/>
    <w:rsid w:val="0018596A"/>
    <w:rsid w:val="00190D99"/>
    <w:rsid w:val="0019211A"/>
    <w:rsid w:val="00192C5B"/>
    <w:rsid w:val="001951F6"/>
    <w:rsid w:val="001A2D89"/>
    <w:rsid w:val="001B1F21"/>
    <w:rsid w:val="001B4B84"/>
    <w:rsid w:val="001B5861"/>
    <w:rsid w:val="001B63DF"/>
    <w:rsid w:val="001B7802"/>
    <w:rsid w:val="001C072C"/>
    <w:rsid w:val="001C410F"/>
    <w:rsid w:val="001C4D8C"/>
    <w:rsid w:val="001C6B55"/>
    <w:rsid w:val="001C7717"/>
    <w:rsid w:val="001D0BD5"/>
    <w:rsid w:val="001D20DE"/>
    <w:rsid w:val="001D35CE"/>
    <w:rsid w:val="001D5FA0"/>
    <w:rsid w:val="001D7A59"/>
    <w:rsid w:val="001D7CD4"/>
    <w:rsid w:val="001E099B"/>
    <w:rsid w:val="001E0AEE"/>
    <w:rsid w:val="001E212F"/>
    <w:rsid w:val="001E267E"/>
    <w:rsid w:val="001E423A"/>
    <w:rsid w:val="001E49DD"/>
    <w:rsid w:val="001E61D2"/>
    <w:rsid w:val="001E6786"/>
    <w:rsid w:val="001E6F40"/>
    <w:rsid w:val="001E7C29"/>
    <w:rsid w:val="001F1A30"/>
    <w:rsid w:val="001F2003"/>
    <w:rsid w:val="001F28C7"/>
    <w:rsid w:val="001F4EFB"/>
    <w:rsid w:val="001F50D4"/>
    <w:rsid w:val="001F7613"/>
    <w:rsid w:val="0020565D"/>
    <w:rsid w:val="00206B9F"/>
    <w:rsid w:val="002074AF"/>
    <w:rsid w:val="002108D1"/>
    <w:rsid w:val="0021179D"/>
    <w:rsid w:val="00214735"/>
    <w:rsid w:val="002221D0"/>
    <w:rsid w:val="00225F1D"/>
    <w:rsid w:val="00226078"/>
    <w:rsid w:val="002260F5"/>
    <w:rsid w:val="0022678A"/>
    <w:rsid w:val="0022703A"/>
    <w:rsid w:val="00227176"/>
    <w:rsid w:val="00227BCD"/>
    <w:rsid w:val="00227F5D"/>
    <w:rsid w:val="00230333"/>
    <w:rsid w:val="00230542"/>
    <w:rsid w:val="002307C5"/>
    <w:rsid w:val="00231671"/>
    <w:rsid w:val="002333CF"/>
    <w:rsid w:val="0023486F"/>
    <w:rsid w:val="00240BCD"/>
    <w:rsid w:val="00240C1A"/>
    <w:rsid w:val="00241026"/>
    <w:rsid w:val="00244513"/>
    <w:rsid w:val="00246E1F"/>
    <w:rsid w:val="00247591"/>
    <w:rsid w:val="00250817"/>
    <w:rsid w:val="00254818"/>
    <w:rsid w:val="002561A8"/>
    <w:rsid w:val="00260E4C"/>
    <w:rsid w:val="0026102E"/>
    <w:rsid w:val="00261B1D"/>
    <w:rsid w:val="0026286E"/>
    <w:rsid w:val="00262EB7"/>
    <w:rsid w:val="00262FC2"/>
    <w:rsid w:val="00263553"/>
    <w:rsid w:val="00265F63"/>
    <w:rsid w:val="00266038"/>
    <w:rsid w:val="002673A8"/>
    <w:rsid w:val="002679B1"/>
    <w:rsid w:val="002714F0"/>
    <w:rsid w:val="002741D5"/>
    <w:rsid w:val="00274BEF"/>
    <w:rsid w:val="00275316"/>
    <w:rsid w:val="00280056"/>
    <w:rsid w:val="002842B7"/>
    <w:rsid w:val="00284F9E"/>
    <w:rsid w:val="00291E08"/>
    <w:rsid w:val="00295077"/>
    <w:rsid w:val="0029600F"/>
    <w:rsid w:val="00296226"/>
    <w:rsid w:val="00296736"/>
    <w:rsid w:val="002A323C"/>
    <w:rsid w:val="002A3E74"/>
    <w:rsid w:val="002A5D80"/>
    <w:rsid w:val="002A63CA"/>
    <w:rsid w:val="002A6735"/>
    <w:rsid w:val="002A6835"/>
    <w:rsid w:val="002B015A"/>
    <w:rsid w:val="002B1747"/>
    <w:rsid w:val="002B626E"/>
    <w:rsid w:val="002B67D1"/>
    <w:rsid w:val="002B7656"/>
    <w:rsid w:val="002B7EFE"/>
    <w:rsid w:val="002C0F99"/>
    <w:rsid w:val="002C1B0D"/>
    <w:rsid w:val="002C5E69"/>
    <w:rsid w:val="002D1F73"/>
    <w:rsid w:val="002D2E3C"/>
    <w:rsid w:val="002D4592"/>
    <w:rsid w:val="002D6874"/>
    <w:rsid w:val="002D6BE2"/>
    <w:rsid w:val="002D6C87"/>
    <w:rsid w:val="002E356E"/>
    <w:rsid w:val="002E3DAD"/>
    <w:rsid w:val="002E52EB"/>
    <w:rsid w:val="002E5441"/>
    <w:rsid w:val="002E681E"/>
    <w:rsid w:val="002E7524"/>
    <w:rsid w:val="002F3095"/>
    <w:rsid w:val="002F3E9D"/>
    <w:rsid w:val="002F42C3"/>
    <w:rsid w:val="002F562F"/>
    <w:rsid w:val="003015A9"/>
    <w:rsid w:val="00303B9D"/>
    <w:rsid w:val="00305D4A"/>
    <w:rsid w:val="00310B41"/>
    <w:rsid w:val="00311E7A"/>
    <w:rsid w:val="00312BCC"/>
    <w:rsid w:val="00313160"/>
    <w:rsid w:val="00313F59"/>
    <w:rsid w:val="00320E1C"/>
    <w:rsid w:val="00322DB4"/>
    <w:rsid w:val="003241DF"/>
    <w:rsid w:val="00331BB5"/>
    <w:rsid w:val="003329B9"/>
    <w:rsid w:val="00332FD0"/>
    <w:rsid w:val="003360CE"/>
    <w:rsid w:val="003369BA"/>
    <w:rsid w:val="0034036E"/>
    <w:rsid w:val="00341B31"/>
    <w:rsid w:val="00343D60"/>
    <w:rsid w:val="003516F7"/>
    <w:rsid w:val="00352712"/>
    <w:rsid w:val="003530FE"/>
    <w:rsid w:val="003536DF"/>
    <w:rsid w:val="0035435D"/>
    <w:rsid w:val="00360128"/>
    <w:rsid w:val="00360211"/>
    <w:rsid w:val="00364AF8"/>
    <w:rsid w:val="00364B56"/>
    <w:rsid w:val="00365E18"/>
    <w:rsid w:val="00366324"/>
    <w:rsid w:val="00366543"/>
    <w:rsid w:val="003667E5"/>
    <w:rsid w:val="00367D88"/>
    <w:rsid w:val="00370859"/>
    <w:rsid w:val="00370C2E"/>
    <w:rsid w:val="00372515"/>
    <w:rsid w:val="00372B52"/>
    <w:rsid w:val="003746ED"/>
    <w:rsid w:val="00383AE5"/>
    <w:rsid w:val="00384077"/>
    <w:rsid w:val="00385E7B"/>
    <w:rsid w:val="0039080E"/>
    <w:rsid w:val="00393A4E"/>
    <w:rsid w:val="00393F4F"/>
    <w:rsid w:val="00394E54"/>
    <w:rsid w:val="00397CC4"/>
    <w:rsid w:val="003A4715"/>
    <w:rsid w:val="003A4B5F"/>
    <w:rsid w:val="003A605B"/>
    <w:rsid w:val="003A67A6"/>
    <w:rsid w:val="003A6ABE"/>
    <w:rsid w:val="003A7C98"/>
    <w:rsid w:val="003B0B68"/>
    <w:rsid w:val="003B1D11"/>
    <w:rsid w:val="003B4457"/>
    <w:rsid w:val="003B551C"/>
    <w:rsid w:val="003B5EAE"/>
    <w:rsid w:val="003B7DCC"/>
    <w:rsid w:val="003C130D"/>
    <w:rsid w:val="003C4F05"/>
    <w:rsid w:val="003C75B5"/>
    <w:rsid w:val="003C77EF"/>
    <w:rsid w:val="003D1C21"/>
    <w:rsid w:val="003D2070"/>
    <w:rsid w:val="003D2AA1"/>
    <w:rsid w:val="003D3B92"/>
    <w:rsid w:val="003D4D4C"/>
    <w:rsid w:val="003D4FF3"/>
    <w:rsid w:val="003D64EE"/>
    <w:rsid w:val="003E0587"/>
    <w:rsid w:val="003E081C"/>
    <w:rsid w:val="003E528D"/>
    <w:rsid w:val="003F10E2"/>
    <w:rsid w:val="003F169E"/>
    <w:rsid w:val="003F2325"/>
    <w:rsid w:val="00400101"/>
    <w:rsid w:val="00400D3F"/>
    <w:rsid w:val="00401F3D"/>
    <w:rsid w:val="00403F8D"/>
    <w:rsid w:val="004046A2"/>
    <w:rsid w:val="00404A7E"/>
    <w:rsid w:val="00410437"/>
    <w:rsid w:val="00410CF3"/>
    <w:rsid w:val="004115BF"/>
    <w:rsid w:val="00411E49"/>
    <w:rsid w:val="004151E8"/>
    <w:rsid w:val="004171F9"/>
    <w:rsid w:val="00420807"/>
    <w:rsid w:val="0042135E"/>
    <w:rsid w:val="00421F9C"/>
    <w:rsid w:val="004223E3"/>
    <w:rsid w:val="00425D62"/>
    <w:rsid w:val="00426882"/>
    <w:rsid w:val="0042745C"/>
    <w:rsid w:val="0043192E"/>
    <w:rsid w:val="00432097"/>
    <w:rsid w:val="004367BE"/>
    <w:rsid w:val="00436EBD"/>
    <w:rsid w:val="004377DA"/>
    <w:rsid w:val="00443C2C"/>
    <w:rsid w:val="004441B0"/>
    <w:rsid w:val="004441ED"/>
    <w:rsid w:val="00445FA1"/>
    <w:rsid w:val="00450751"/>
    <w:rsid w:val="00451385"/>
    <w:rsid w:val="00455215"/>
    <w:rsid w:val="004552E9"/>
    <w:rsid w:val="00455F5C"/>
    <w:rsid w:val="00462B75"/>
    <w:rsid w:val="00463306"/>
    <w:rsid w:val="00463F5D"/>
    <w:rsid w:val="00464405"/>
    <w:rsid w:val="00464679"/>
    <w:rsid w:val="0046547C"/>
    <w:rsid w:val="0047172F"/>
    <w:rsid w:val="00471FF0"/>
    <w:rsid w:val="00472928"/>
    <w:rsid w:val="0047478F"/>
    <w:rsid w:val="004765A8"/>
    <w:rsid w:val="00482D72"/>
    <w:rsid w:val="004836B9"/>
    <w:rsid w:val="004840C8"/>
    <w:rsid w:val="0048435D"/>
    <w:rsid w:val="0048496D"/>
    <w:rsid w:val="00484A83"/>
    <w:rsid w:val="004901B0"/>
    <w:rsid w:val="004934E6"/>
    <w:rsid w:val="00493D45"/>
    <w:rsid w:val="00493E37"/>
    <w:rsid w:val="0049555D"/>
    <w:rsid w:val="004962FB"/>
    <w:rsid w:val="004A1D75"/>
    <w:rsid w:val="004A21FB"/>
    <w:rsid w:val="004A24C5"/>
    <w:rsid w:val="004A2821"/>
    <w:rsid w:val="004A3F9D"/>
    <w:rsid w:val="004A4673"/>
    <w:rsid w:val="004A47FC"/>
    <w:rsid w:val="004A5E5B"/>
    <w:rsid w:val="004B0A6A"/>
    <w:rsid w:val="004B3890"/>
    <w:rsid w:val="004B3BB7"/>
    <w:rsid w:val="004B45A7"/>
    <w:rsid w:val="004B508F"/>
    <w:rsid w:val="004C02A7"/>
    <w:rsid w:val="004C13A0"/>
    <w:rsid w:val="004C1510"/>
    <w:rsid w:val="004C1C35"/>
    <w:rsid w:val="004C29DA"/>
    <w:rsid w:val="004C6667"/>
    <w:rsid w:val="004C7E8C"/>
    <w:rsid w:val="004D04B4"/>
    <w:rsid w:val="004D11CB"/>
    <w:rsid w:val="004D2501"/>
    <w:rsid w:val="004D27BE"/>
    <w:rsid w:val="004D57DC"/>
    <w:rsid w:val="004E12CC"/>
    <w:rsid w:val="004E65FE"/>
    <w:rsid w:val="004E6AFC"/>
    <w:rsid w:val="004E79AC"/>
    <w:rsid w:val="004E7C06"/>
    <w:rsid w:val="004F18C0"/>
    <w:rsid w:val="004F391A"/>
    <w:rsid w:val="004F4D42"/>
    <w:rsid w:val="004F7328"/>
    <w:rsid w:val="00503339"/>
    <w:rsid w:val="005036C4"/>
    <w:rsid w:val="00505D67"/>
    <w:rsid w:val="00505E5F"/>
    <w:rsid w:val="0051050E"/>
    <w:rsid w:val="00513E1E"/>
    <w:rsid w:val="00515BE6"/>
    <w:rsid w:val="005166A0"/>
    <w:rsid w:val="005179B7"/>
    <w:rsid w:val="00517C0B"/>
    <w:rsid w:val="00521274"/>
    <w:rsid w:val="0052319C"/>
    <w:rsid w:val="005269B1"/>
    <w:rsid w:val="005341E9"/>
    <w:rsid w:val="00534A02"/>
    <w:rsid w:val="00534CD1"/>
    <w:rsid w:val="00535497"/>
    <w:rsid w:val="00537C44"/>
    <w:rsid w:val="00543297"/>
    <w:rsid w:val="005503BD"/>
    <w:rsid w:val="00550B94"/>
    <w:rsid w:val="00552DC7"/>
    <w:rsid w:val="00555F23"/>
    <w:rsid w:val="00557471"/>
    <w:rsid w:val="00562C20"/>
    <w:rsid w:val="00566821"/>
    <w:rsid w:val="00566E51"/>
    <w:rsid w:val="005715F1"/>
    <w:rsid w:val="005723BD"/>
    <w:rsid w:val="0057355E"/>
    <w:rsid w:val="00573C36"/>
    <w:rsid w:val="00573CAC"/>
    <w:rsid w:val="0057469C"/>
    <w:rsid w:val="00576578"/>
    <w:rsid w:val="00577A05"/>
    <w:rsid w:val="0058040B"/>
    <w:rsid w:val="0058139B"/>
    <w:rsid w:val="00582696"/>
    <w:rsid w:val="00584C8B"/>
    <w:rsid w:val="005863D7"/>
    <w:rsid w:val="00586766"/>
    <w:rsid w:val="00587B37"/>
    <w:rsid w:val="00587D5E"/>
    <w:rsid w:val="00593AAE"/>
    <w:rsid w:val="00595972"/>
    <w:rsid w:val="00596709"/>
    <w:rsid w:val="00596ADB"/>
    <w:rsid w:val="005A1342"/>
    <w:rsid w:val="005A22C9"/>
    <w:rsid w:val="005A28D3"/>
    <w:rsid w:val="005A42BD"/>
    <w:rsid w:val="005A4FF7"/>
    <w:rsid w:val="005A5022"/>
    <w:rsid w:val="005A5389"/>
    <w:rsid w:val="005A5FC0"/>
    <w:rsid w:val="005A6E90"/>
    <w:rsid w:val="005A7B86"/>
    <w:rsid w:val="005B2341"/>
    <w:rsid w:val="005B483A"/>
    <w:rsid w:val="005B7868"/>
    <w:rsid w:val="005C0033"/>
    <w:rsid w:val="005C0279"/>
    <w:rsid w:val="005C12EE"/>
    <w:rsid w:val="005C1799"/>
    <w:rsid w:val="005C5326"/>
    <w:rsid w:val="005D00D6"/>
    <w:rsid w:val="005D09C3"/>
    <w:rsid w:val="005D2D65"/>
    <w:rsid w:val="005D3157"/>
    <w:rsid w:val="005D3E74"/>
    <w:rsid w:val="005D5F41"/>
    <w:rsid w:val="005D6F5A"/>
    <w:rsid w:val="005D7E1C"/>
    <w:rsid w:val="005E143C"/>
    <w:rsid w:val="005E27CA"/>
    <w:rsid w:val="005E48A5"/>
    <w:rsid w:val="005E51C6"/>
    <w:rsid w:val="005E76D4"/>
    <w:rsid w:val="005F036C"/>
    <w:rsid w:val="005F1639"/>
    <w:rsid w:val="005F48A0"/>
    <w:rsid w:val="005F49C5"/>
    <w:rsid w:val="005F5AF8"/>
    <w:rsid w:val="006008DC"/>
    <w:rsid w:val="00610065"/>
    <w:rsid w:val="006121DC"/>
    <w:rsid w:val="006133F4"/>
    <w:rsid w:val="0061350E"/>
    <w:rsid w:val="006135F6"/>
    <w:rsid w:val="00613B16"/>
    <w:rsid w:val="0061648C"/>
    <w:rsid w:val="00632B1F"/>
    <w:rsid w:val="00632E44"/>
    <w:rsid w:val="00633E25"/>
    <w:rsid w:val="006368C8"/>
    <w:rsid w:val="006369D4"/>
    <w:rsid w:val="00640054"/>
    <w:rsid w:val="006438A9"/>
    <w:rsid w:val="0064780C"/>
    <w:rsid w:val="006506D0"/>
    <w:rsid w:val="00650998"/>
    <w:rsid w:val="006526A3"/>
    <w:rsid w:val="00652982"/>
    <w:rsid w:val="00653AC4"/>
    <w:rsid w:val="00654775"/>
    <w:rsid w:val="006547AD"/>
    <w:rsid w:val="00654DE3"/>
    <w:rsid w:val="0065573D"/>
    <w:rsid w:val="00657467"/>
    <w:rsid w:val="00657704"/>
    <w:rsid w:val="006676D9"/>
    <w:rsid w:val="00667C37"/>
    <w:rsid w:val="00670A18"/>
    <w:rsid w:val="006721D2"/>
    <w:rsid w:val="00673EB6"/>
    <w:rsid w:val="00675A47"/>
    <w:rsid w:val="00676029"/>
    <w:rsid w:val="00677EF0"/>
    <w:rsid w:val="00682284"/>
    <w:rsid w:val="00683AE6"/>
    <w:rsid w:val="00685641"/>
    <w:rsid w:val="00685E47"/>
    <w:rsid w:val="00686E05"/>
    <w:rsid w:val="0068756C"/>
    <w:rsid w:val="00693BA9"/>
    <w:rsid w:val="0069495C"/>
    <w:rsid w:val="0069525C"/>
    <w:rsid w:val="00695F35"/>
    <w:rsid w:val="0069728E"/>
    <w:rsid w:val="006976C0"/>
    <w:rsid w:val="006A0906"/>
    <w:rsid w:val="006A0F31"/>
    <w:rsid w:val="006A1F9D"/>
    <w:rsid w:val="006A25CE"/>
    <w:rsid w:val="006A299B"/>
    <w:rsid w:val="006A424D"/>
    <w:rsid w:val="006A7E09"/>
    <w:rsid w:val="006B02B6"/>
    <w:rsid w:val="006B1FDE"/>
    <w:rsid w:val="006B26BF"/>
    <w:rsid w:val="006B2D6C"/>
    <w:rsid w:val="006B55E1"/>
    <w:rsid w:val="006B5DCA"/>
    <w:rsid w:val="006B6439"/>
    <w:rsid w:val="006C1C43"/>
    <w:rsid w:val="006C5A34"/>
    <w:rsid w:val="006C61B4"/>
    <w:rsid w:val="006C6796"/>
    <w:rsid w:val="006D4BB7"/>
    <w:rsid w:val="006D5718"/>
    <w:rsid w:val="006D5E66"/>
    <w:rsid w:val="006E2314"/>
    <w:rsid w:val="006E3250"/>
    <w:rsid w:val="006E3CA1"/>
    <w:rsid w:val="006E7DC1"/>
    <w:rsid w:val="006F09FA"/>
    <w:rsid w:val="006F1D17"/>
    <w:rsid w:val="006F1E73"/>
    <w:rsid w:val="006F298A"/>
    <w:rsid w:val="006F4580"/>
    <w:rsid w:val="006F4582"/>
    <w:rsid w:val="006F50CD"/>
    <w:rsid w:val="006F56DA"/>
    <w:rsid w:val="00702072"/>
    <w:rsid w:val="00703FB8"/>
    <w:rsid w:val="00705F87"/>
    <w:rsid w:val="00706633"/>
    <w:rsid w:val="007122BF"/>
    <w:rsid w:val="007138B7"/>
    <w:rsid w:val="00716DF5"/>
    <w:rsid w:val="0071735F"/>
    <w:rsid w:val="007176DA"/>
    <w:rsid w:val="0072188E"/>
    <w:rsid w:val="00723CCA"/>
    <w:rsid w:val="00727B37"/>
    <w:rsid w:val="00731C41"/>
    <w:rsid w:val="00733B54"/>
    <w:rsid w:val="0073485D"/>
    <w:rsid w:val="00734BBA"/>
    <w:rsid w:val="00734C49"/>
    <w:rsid w:val="00735272"/>
    <w:rsid w:val="007354F5"/>
    <w:rsid w:val="0073570B"/>
    <w:rsid w:val="00735A17"/>
    <w:rsid w:val="0073696F"/>
    <w:rsid w:val="007461EA"/>
    <w:rsid w:val="007477A7"/>
    <w:rsid w:val="00747DE6"/>
    <w:rsid w:val="007546D3"/>
    <w:rsid w:val="00755194"/>
    <w:rsid w:val="00755472"/>
    <w:rsid w:val="00757BAA"/>
    <w:rsid w:val="00760C5E"/>
    <w:rsid w:val="00760EAC"/>
    <w:rsid w:val="00761930"/>
    <w:rsid w:val="00761FE7"/>
    <w:rsid w:val="00763AE1"/>
    <w:rsid w:val="007641A0"/>
    <w:rsid w:val="00764A66"/>
    <w:rsid w:val="00764B08"/>
    <w:rsid w:val="00765D21"/>
    <w:rsid w:val="00771983"/>
    <w:rsid w:val="00775424"/>
    <w:rsid w:val="00775F37"/>
    <w:rsid w:val="00776834"/>
    <w:rsid w:val="00776A10"/>
    <w:rsid w:val="00780BCF"/>
    <w:rsid w:val="00781374"/>
    <w:rsid w:val="0078313A"/>
    <w:rsid w:val="0078773D"/>
    <w:rsid w:val="00787E27"/>
    <w:rsid w:val="0079144A"/>
    <w:rsid w:val="007918C8"/>
    <w:rsid w:val="00794E8F"/>
    <w:rsid w:val="00795A0F"/>
    <w:rsid w:val="0079663A"/>
    <w:rsid w:val="007A05E9"/>
    <w:rsid w:val="007A0FB9"/>
    <w:rsid w:val="007A2267"/>
    <w:rsid w:val="007A4EEE"/>
    <w:rsid w:val="007A6656"/>
    <w:rsid w:val="007B1806"/>
    <w:rsid w:val="007B2F61"/>
    <w:rsid w:val="007B3D36"/>
    <w:rsid w:val="007B5E20"/>
    <w:rsid w:val="007B6745"/>
    <w:rsid w:val="007B6E6F"/>
    <w:rsid w:val="007C19D7"/>
    <w:rsid w:val="007C29AE"/>
    <w:rsid w:val="007C4E59"/>
    <w:rsid w:val="007C6F84"/>
    <w:rsid w:val="007C7FEF"/>
    <w:rsid w:val="007D0008"/>
    <w:rsid w:val="007D028C"/>
    <w:rsid w:val="007D09C2"/>
    <w:rsid w:val="007D1943"/>
    <w:rsid w:val="007D197E"/>
    <w:rsid w:val="007D3129"/>
    <w:rsid w:val="007D663A"/>
    <w:rsid w:val="007D7262"/>
    <w:rsid w:val="007E0DAE"/>
    <w:rsid w:val="007E191A"/>
    <w:rsid w:val="007E59DA"/>
    <w:rsid w:val="007F0772"/>
    <w:rsid w:val="007F1C5A"/>
    <w:rsid w:val="007F5912"/>
    <w:rsid w:val="008046A8"/>
    <w:rsid w:val="0080518B"/>
    <w:rsid w:val="0080676A"/>
    <w:rsid w:val="008138AF"/>
    <w:rsid w:val="00813C70"/>
    <w:rsid w:val="0082047E"/>
    <w:rsid w:val="00822ECD"/>
    <w:rsid w:val="00824BFD"/>
    <w:rsid w:val="0082610F"/>
    <w:rsid w:val="0083092A"/>
    <w:rsid w:val="008346EE"/>
    <w:rsid w:val="00834AAE"/>
    <w:rsid w:val="00844C59"/>
    <w:rsid w:val="008450CA"/>
    <w:rsid w:val="00845A3A"/>
    <w:rsid w:val="00846AC8"/>
    <w:rsid w:val="00846B18"/>
    <w:rsid w:val="00850C1A"/>
    <w:rsid w:val="00852A94"/>
    <w:rsid w:val="008537B8"/>
    <w:rsid w:val="00854CA9"/>
    <w:rsid w:val="00856862"/>
    <w:rsid w:val="008609E8"/>
    <w:rsid w:val="00862044"/>
    <w:rsid w:val="008623EB"/>
    <w:rsid w:val="00863FFF"/>
    <w:rsid w:val="00864B61"/>
    <w:rsid w:val="0086513C"/>
    <w:rsid w:val="0086575A"/>
    <w:rsid w:val="008660E7"/>
    <w:rsid w:val="008663FE"/>
    <w:rsid w:val="00871E15"/>
    <w:rsid w:val="00872810"/>
    <w:rsid w:val="00875474"/>
    <w:rsid w:val="00876AA2"/>
    <w:rsid w:val="008770EA"/>
    <w:rsid w:val="00877B23"/>
    <w:rsid w:val="00877D35"/>
    <w:rsid w:val="00880A68"/>
    <w:rsid w:val="00880D1A"/>
    <w:rsid w:val="00884FAC"/>
    <w:rsid w:val="00896C53"/>
    <w:rsid w:val="0089755E"/>
    <w:rsid w:val="008A07EB"/>
    <w:rsid w:val="008A0BD6"/>
    <w:rsid w:val="008A289D"/>
    <w:rsid w:val="008A50D9"/>
    <w:rsid w:val="008A5871"/>
    <w:rsid w:val="008B4359"/>
    <w:rsid w:val="008B4EA4"/>
    <w:rsid w:val="008B54AB"/>
    <w:rsid w:val="008B54F6"/>
    <w:rsid w:val="008B54FA"/>
    <w:rsid w:val="008B592C"/>
    <w:rsid w:val="008C07D5"/>
    <w:rsid w:val="008C19AB"/>
    <w:rsid w:val="008C207B"/>
    <w:rsid w:val="008C304C"/>
    <w:rsid w:val="008D08E3"/>
    <w:rsid w:val="008D2656"/>
    <w:rsid w:val="008D2A74"/>
    <w:rsid w:val="008D2AFA"/>
    <w:rsid w:val="008D2BCB"/>
    <w:rsid w:val="008D41CC"/>
    <w:rsid w:val="008D596B"/>
    <w:rsid w:val="008D64A0"/>
    <w:rsid w:val="008D6715"/>
    <w:rsid w:val="008E0360"/>
    <w:rsid w:val="008E10C2"/>
    <w:rsid w:val="008E195A"/>
    <w:rsid w:val="008E48B7"/>
    <w:rsid w:val="008E5FEE"/>
    <w:rsid w:val="008E77C9"/>
    <w:rsid w:val="008E7872"/>
    <w:rsid w:val="008F1DC6"/>
    <w:rsid w:val="008F3048"/>
    <w:rsid w:val="008F414D"/>
    <w:rsid w:val="008F4A35"/>
    <w:rsid w:val="008F7B8C"/>
    <w:rsid w:val="00905D98"/>
    <w:rsid w:val="009103D2"/>
    <w:rsid w:val="00910B35"/>
    <w:rsid w:val="0091403F"/>
    <w:rsid w:val="009160F4"/>
    <w:rsid w:val="009168E9"/>
    <w:rsid w:val="009207DD"/>
    <w:rsid w:val="00921323"/>
    <w:rsid w:val="009243DA"/>
    <w:rsid w:val="00925540"/>
    <w:rsid w:val="00926200"/>
    <w:rsid w:val="009268B7"/>
    <w:rsid w:val="009277FC"/>
    <w:rsid w:val="0093635D"/>
    <w:rsid w:val="009429DC"/>
    <w:rsid w:val="00953E41"/>
    <w:rsid w:val="00957344"/>
    <w:rsid w:val="00957E01"/>
    <w:rsid w:val="009622BD"/>
    <w:rsid w:val="00962B6F"/>
    <w:rsid w:val="00962EE1"/>
    <w:rsid w:val="00964FD1"/>
    <w:rsid w:val="0096607D"/>
    <w:rsid w:val="0096740A"/>
    <w:rsid w:val="00974ADC"/>
    <w:rsid w:val="009764F4"/>
    <w:rsid w:val="00977995"/>
    <w:rsid w:val="009818ED"/>
    <w:rsid w:val="009826AF"/>
    <w:rsid w:val="00982A82"/>
    <w:rsid w:val="00983D49"/>
    <w:rsid w:val="00984F5E"/>
    <w:rsid w:val="00985A27"/>
    <w:rsid w:val="00985F8F"/>
    <w:rsid w:val="009871DB"/>
    <w:rsid w:val="00987357"/>
    <w:rsid w:val="00990541"/>
    <w:rsid w:val="0099123D"/>
    <w:rsid w:val="009920EB"/>
    <w:rsid w:val="00992AEC"/>
    <w:rsid w:val="009932B2"/>
    <w:rsid w:val="00995420"/>
    <w:rsid w:val="0099722E"/>
    <w:rsid w:val="009A06D6"/>
    <w:rsid w:val="009A2DAD"/>
    <w:rsid w:val="009A2FDF"/>
    <w:rsid w:val="009A4ED3"/>
    <w:rsid w:val="009A5402"/>
    <w:rsid w:val="009A718D"/>
    <w:rsid w:val="009A7C95"/>
    <w:rsid w:val="009B29E7"/>
    <w:rsid w:val="009B50D4"/>
    <w:rsid w:val="009B5207"/>
    <w:rsid w:val="009B6694"/>
    <w:rsid w:val="009B6813"/>
    <w:rsid w:val="009B6F1E"/>
    <w:rsid w:val="009B7BDA"/>
    <w:rsid w:val="009C0B45"/>
    <w:rsid w:val="009C1D91"/>
    <w:rsid w:val="009C327C"/>
    <w:rsid w:val="009C5169"/>
    <w:rsid w:val="009D1096"/>
    <w:rsid w:val="009D1270"/>
    <w:rsid w:val="009D279A"/>
    <w:rsid w:val="009D2CF8"/>
    <w:rsid w:val="009D32A9"/>
    <w:rsid w:val="009D3A06"/>
    <w:rsid w:val="009D4191"/>
    <w:rsid w:val="009D555E"/>
    <w:rsid w:val="009D68C2"/>
    <w:rsid w:val="009D75B9"/>
    <w:rsid w:val="009E1505"/>
    <w:rsid w:val="009E5939"/>
    <w:rsid w:val="009E713F"/>
    <w:rsid w:val="009F07EA"/>
    <w:rsid w:val="009F1735"/>
    <w:rsid w:val="009F1949"/>
    <w:rsid w:val="009F4A94"/>
    <w:rsid w:val="00A02756"/>
    <w:rsid w:val="00A069A6"/>
    <w:rsid w:val="00A14B59"/>
    <w:rsid w:val="00A15CCF"/>
    <w:rsid w:val="00A16AD3"/>
    <w:rsid w:val="00A22982"/>
    <w:rsid w:val="00A2320B"/>
    <w:rsid w:val="00A2332D"/>
    <w:rsid w:val="00A26766"/>
    <w:rsid w:val="00A27155"/>
    <w:rsid w:val="00A27315"/>
    <w:rsid w:val="00A310A7"/>
    <w:rsid w:val="00A31C2C"/>
    <w:rsid w:val="00A3244D"/>
    <w:rsid w:val="00A32611"/>
    <w:rsid w:val="00A36226"/>
    <w:rsid w:val="00A401AD"/>
    <w:rsid w:val="00A4314E"/>
    <w:rsid w:val="00A476F6"/>
    <w:rsid w:val="00A478C5"/>
    <w:rsid w:val="00A50A05"/>
    <w:rsid w:val="00A52CC0"/>
    <w:rsid w:val="00A53240"/>
    <w:rsid w:val="00A55C56"/>
    <w:rsid w:val="00A61BF6"/>
    <w:rsid w:val="00A67A53"/>
    <w:rsid w:val="00A70F58"/>
    <w:rsid w:val="00A73325"/>
    <w:rsid w:val="00A758D2"/>
    <w:rsid w:val="00A77537"/>
    <w:rsid w:val="00A77782"/>
    <w:rsid w:val="00A779E9"/>
    <w:rsid w:val="00A77FC1"/>
    <w:rsid w:val="00A81E05"/>
    <w:rsid w:val="00A83A32"/>
    <w:rsid w:val="00A855F6"/>
    <w:rsid w:val="00A862A7"/>
    <w:rsid w:val="00A873FD"/>
    <w:rsid w:val="00A87692"/>
    <w:rsid w:val="00A91A11"/>
    <w:rsid w:val="00A938E4"/>
    <w:rsid w:val="00A96F37"/>
    <w:rsid w:val="00AA09D9"/>
    <w:rsid w:val="00AA25B6"/>
    <w:rsid w:val="00AA32D4"/>
    <w:rsid w:val="00AA386F"/>
    <w:rsid w:val="00AA46E1"/>
    <w:rsid w:val="00AA4C88"/>
    <w:rsid w:val="00AA5F1A"/>
    <w:rsid w:val="00AA672A"/>
    <w:rsid w:val="00AA7F2B"/>
    <w:rsid w:val="00AB085A"/>
    <w:rsid w:val="00AB10B9"/>
    <w:rsid w:val="00AB2FF3"/>
    <w:rsid w:val="00AB3262"/>
    <w:rsid w:val="00AB397C"/>
    <w:rsid w:val="00AB428C"/>
    <w:rsid w:val="00AB7819"/>
    <w:rsid w:val="00AB7C27"/>
    <w:rsid w:val="00AC0529"/>
    <w:rsid w:val="00AC3232"/>
    <w:rsid w:val="00AC39DB"/>
    <w:rsid w:val="00AC3DC7"/>
    <w:rsid w:val="00AC4511"/>
    <w:rsid w:val="00AC46B6"/>
    <w:rsid w:val="00AC4C87"/>
    <w:rsid w:val="00AD4C20"/>
    <w:rsid w:val="00AD5201"/>
    <w:rsid w:val="00AD73EC"/>
    <w:rsid w:val="00AD7CE8"/>
    <w:rsid w:val="00AE08A6"/>
    <w:rsid w:val="00AE0B7C"/>
    <w:rsid w:val="00AE14FC"/>
    <w:rsid w:val="00AE1A2D"/>
    <w:rsid w:val="00AE2DBF"/>
    <w:rsid w:val="00AE3666"/>
    <w:rsid w:val="00AE727D"/>
    <w:rsid w:val="00AF06F7"/>
    <w:rsid w:val="00AF222F"/>
    <w:rsid w:val="00AF3990"/>
    <w:rsid w:val="00AF3A27"/>
    <w:rsid w:val="00AF4510"/>
    <w:rsid w:val="00AF4997"/>
    <w:rsid w:val="00AF628B"/>
    <w:rsid w:val="00AF6A27"/>
    <w:rsid w:val="00B00848"/>
    <w:rsid w:val="00B0138A"/>
    <w:rsid w:val="00B01E11"/>
    <w:rsid w:val="00B020C6"/>
    <w:rsid w:val="00B020D3"/>
    <w:rsid w:val="00B02444"/>
    <w:rsid w:val="00B0627A"/>
    <w:rsid w:val="00B064CC"/>
    <w:rsid w:val="00B10D28"/>
    <w:rsid w:val="00B11D40"/>
    <w:rsid w:val="00B13823"/>
    <w:rsid w:val="00B14835"/>
    <w:rsid w:val="00B14C4F"/>
    <w:rsid w:val="00B150A5"/>
    <w:rsid w:val="00B16ACA"/>
    <w:rsid w:val="00B201FC"/>
    <w:rsid w:val="00B2486C"/>
    <w:rsid w:val="00B260B5"/>
    <w:rsid w:val="00B301F5"/>
    <w:rsid w:val="00B3225E"/>
    <w:rsid w:val="00B32CDB"/>
    <w:rsid w:val="00B33EA0"/>
    <w:rsid w:val="00B34BF4"/>
    <w:rsid w:val="00B34EC7"/>
    <w:rsid w:val="00B3642B"/>
    <w:rsid w:val="00B36DBA"/>
    <w:rsid w:val="00B426F4"/>
    <w:rsid w:val="00B42BB8"/>
    <w:rsid w:val="00B439C4"/>
    <w:rsid w:val="00B43B64"/>
    <w:rsid w:val="00B46E8B"/>
    <w:rsid w:val="00B50014"/>
    <w:rsid w:val="00B510BB"/>
    <w:rsid w:val="00B57490"/>
    <w:rsid w:val="00B57A5F"/>
    <w:rsid w:val="00B61268"/>
    <w:rsid w:val="00B65F15"/>
    <w:rsid w:val="00B67DEA"/>
    <w:rsid w:val="00B70277"/>
    <w:rsid w:val="00B769C1"/>
    <w:rsid w:val="00B77ABD"/>
    <w:rsid w:val="00B81BDE"/>
    <w:rsid w:val="00B81FA6"/>
    <w:rsid w:val="00B828E5"/>
    <w:rsid w:val="00B83BA9"/>
    <w:rsid w:val="00B85CE6"/>
    <w:rsid w:val="00B908C6"/>
    <w:rsid w:val="00B90DC4"/>
    <w:rsid w:val="00B913D3"/>
    <w:rsid w:val="00B924F2"/>
    <w:rsid w:val="00B93458"/>
    <w:rsid w:val="00B93DA5"/>
    <w:rsid w:val="00BA1846"/>
    <w:rsid w:val="00BA3622"/>
    <w:rsid w:val="00BA4480"/>
    <w:rsid w:val="00BA6363"/>
    <w:rsid w:val="00BA68D3"/>
    <w:rsid w:val="00BA6F04"/>
    <w:rsid w:val="00BA7301"/>
    <w:rsid w:val="00BB01FE"/>
    <w:rsid w:val="00BB4C0F"/>
    <w:rsid w:val="00BB61AB"/>
    <w:rsid w:val="00BB61DB"/>
    <w:rsid w:val="00BB6C8C"/>
    <w:rsid w:val="00BB7480"/>
    <w:rsid w:val="00BC044E"/>
    <w:rsid w:val="00BC083A"/>
    <w:rsid w:val="00BC1C7F"/>
    <w:rsid w:val="00BC5B1A"/>
    <w:rsid w:val="00BC7CC6"/>
    <w:rsid w:val="00BD2A01"/>
    <w:rsid w:val="00BD33FB"/>
    <w:rsid w:val="00BE2032"/>
    <w:rsid w:val="00BE3477"/>
    <w:rsid w:val="00BE5A03"/>
    <w:rsid w:val="00BE5FFD"/>
    <w:rsid w:val="00BE6B5D"/>
    <w:rsid w:val="00BF18F7"/>
    <w:rsid w:val="00BF1C91"/>
    <w:rsid w:val="00BF2568"/>
    <w:rsid w:val="00BF2817"/>
    <w:rsid w:val="00BF3669"/>
    <w:rsid w:val="00BF5868"/>
    <w:rsid w:val="00BF5A39"/>
    <w:rsid w:val="00BF6B5F"/>
    <w:rsid w:val="00C05C35"/>
    <w:rsid w:val="00C11235"/>
    <w:rsid w:val="00C11B51"/>
    <w:rsid w:val="00C122B3"/>
    <w:rsid w:val="00C12680"/>
    <w:rsid w:val="00C127AE"/>
    <w:rsid w:val="00C129E9"/>
    <w:rsid w:val="00C13D90"/>
    <w:rsid w:val="00C1447D"/>
    <w:rsid w:val="00C1501A"/>
    <w:rsid w:val="00C1586B"/>
    <w:rsid w:val="00C16910"/>
    <w:rsid w:val="00C16E33"/>
    <w:rsid w:val="00C2020F"/>
    <w:rsid w:val="00C2209D"/>
    <w:rsid w:val="00C23106"/>
    <w:rsid w:val="00C23C18"/>
    <w:rsid w:val="00C248BA"/>
    <w:rsid w:val="00C24B83"/>
    <w:rsid w:val="00C276BA"/>
    <w:rsid w:val="00C32909"/>
    <w:rsid w:val="00C375EA"/>
    <w:rsid w:val="00C37843"/>
    <w:rsid w:val="00C40538"/>
    <w:rsid w:val="00C407C6"/>
    <w:rsid w:val="00C41234"/>
    <w:rsid w:val="00C42DCC"/>
    <w:rsid w:val="00C45059"/>
    <w:rsid w:val="00C45FB8"/>
    <w:rsid w:val="00C502EA"/>
    <w:rsid w:val="00C518E6"/>
    <w:rsid w:val="00C52954"/>
    <w:rsid w:val="00C5541F"/>
    <w:rsid w:val="00C55A58"/>
    <w:rsid w:val="00C57C48"/>
    <w:rsid w:val="00C60F87"/>
    <w:rsid w:val="00C625CF"/>
    <w:rsid w:val="00C639C9"/>
    <w:rsid w:val="00C64AAD"/>
    <w:rsid w:val="00C64BEA"/>
    <w:rsid w:val="00C73BC9"/>
    <w:rsid w:val="00C75C2B"/>
    <w:rsid w:val="00C76B98"/>
    <w:rsid w:val="00C81623"/>
    <w:rsid w:val="00C81A60"/>
    <w:rsid w:val="00C81B05"/>
    <w:rsid w:val="00C827B7"/>
    <w:rsid w:val="00C848A6"/>
    <w:rsid w:val="00C85733"/>
    <w:rsid w:val="00C87578"/>
    <w:rsid w:val="00C87710"/>
    <w:rsid w:val="00C93B3F"/>
    <w:rsid w:val="00C93C92"/>
    <w:rsid w:val="00C9492C"/>
    <w:rsid w:val="00C96189"/>
    <w:rsid w:val="00C9631E"/>
    <w:rsid w:val="00C96C06"/>
    <w:rsid w:val="00CA0365"/>
    <w:rsid w:val="00CA0618"/>
    <w:rsid w:val="00CA14F3"/>
    <w:rsid w:val="00CA1C4D"/>
    <w:rsid w:val="00CA3943"/>
    <w:rsid w:val="00CA3A57"/>
    <w:rsid w:val="00CA72BF"/>
    <w:rsid w:val="00CB0C99"/>
    <w:rsid w:val="00CB1553"/>
    <w:rsid w:val="00CB1D17"/>
    <w:rsid w:val="00CB1E7D"/>
    <w:rsid w:val="00CB3324"/>
    <w:rsid w:val="00CB378F"/>
    <w:rsid w:val="00CC038F"/>
    <w:rsid w:val="00CC1CE3"/>
    <w:rsid w:val="00CC2C6C"/>
    <w:rsid w:val="00CC401A"/>
    <w:rsid w:val="00CC44A4"/>
    <w:rsid w:val="00CC6452"/>
    <w:rsid w:val="00CC6A15"/>
    <w:rsid w:val="00CD1735"/>
    <w:rsid w:val="00CD4E6E"/>
    <w:rsid w:val="00CD4E92"/>
    <w:rsid w:val="00CD4E96"/>
    <w:rsid w:val="00CD5236"/>
    <w:rsid w:val="00CD736F"/>
    <w:rsid w:val="00CD76CF"/>
    <w:rsid w:val="00CD7E63"/>
    <w:rsid w:val="00CE4E93"/>
    <w:rsid w:val="00CE6102"/>
    <w:rsid w:val="00CF0F62"/>
    <w:rsid w:val="00CF3BCE"/>
    <w:rsid w:val="00CF4371"/>
    <w:rsid w:val="00CF6B05"/>
    <w:rsid w:val="00CF74ED"/>
    <w:rsid w:val="00D006CF"/>
    <w:rsid w:val="00D02126"/>
    <w:rsid w:val="00D02253"/>
    <w:rsid w:val="00D05EB2"/>
    <w:rsid w:val="00D06358"/>
    <w:rsid w:val="00D0657F"/>
    <w:rsid w:val="00D07243"/>
    <w:rsid w:val="00D10C7F"/>
    <w:rsid w:val="00D11987"/>
    <w:rsid w:val="00D135A0"/>
    <w:rsid w:val="00D143D7"/>
    <w:rsid w:val="00D14F69"/>
    <w:rsid w:val="00D156CA"/>
    <w:rsid w:val="00D16127"/>
    <w:rsid w:val="00D17A64"/>
    <w:rsid w:val="00D2011A"/>
    <w:rsid w:val="00D20215"/>
    <w:rsid w:val="00D20A69"/>
    <w:rsid w:val="00D25112"/>
    <w:rsid w:val="00D26C28"/>
    <w:rsid w:val="00D27408"/>
    <w:rsid w:val="00D33179"/>
    <w:rsid w:val="00D3386D"/>
    <w:rsid w:val="00D357A9"/>
    <w:rsid w:val="00D36696"/>
    <w:rsid w:val="00D4076C"/>
    <w:rsid w:val="00D4389F"/>
    <w:rsid w:val="00D444CC"/>
    <w:rsid w:val="00D466FB"/>
    <w:rsid w:val="00D475AA"/>
    <w:rsid w:val="00D52B09"/>
    <w:rsid w:val="00D536D1"/>
    <w:rsid w:val="00D54DA1"/>
    <w:rsid w:val="00D55C58"/>
    <w:rsid w:val="00D562C5"/>
    <w:rsid w:val="00D5737D"/>
    <w:rsid w:val="00D639DC"/>
    <w:rsid w:val="00D64FD7"/>
    <w:rsid w:val="00D66CF0"/>
    <w:rsid w:val="00D7047B"/>
    <w:rsid w:val="00D704BE"/>
    <w:rsid w:val="00D706C4"/>
    <w:rsid w:val="00D71126"/>
    <w:rsid w:val="00D71B68"/>
    <w:rsid w:val="00D72AF9"/>
    <w:rsid w:val="00D7450A"/>
    <w:rsid w:val="00D7469D"/>
    <w:rsid w:val="00D75C69"/>
    <w:rsid w:val="00D77FCC"/>
    <w:rsid w:val="00D81566"/>
    <w:rsid w:val="00D81567"/>
    <w:rsid w:val="00D815B9"/>
    <w:rsid w:val="00D83EB7"/>
    <w:rsid w:val="00D85638"/>
    <w:rsid w:val="00D8746C"/>
    <w:rsid w:val="00D901A0"/>
    <w:rsid w:val="00D90AF2"/>
    <w:rsid w:val="00D923E7"/>
    <w:rsid w:val="00D95855"/>
    <w:rsid w:val="00DA128A"/>
    <w:rsid w:val="00DA5EAC"/>
    <w:rsid w:val="00DA660C"/>
    <w:rsid w:val="00DA67D1"/>
    <w:rsid w:val="00DA7E9C"/>
    <w:rsid w:val="00DB0281"/>
    <w:rsid w:val="00DB2A8D"/>
    <w:rsid w:val="00DB2E15"/>
    <w:rsid w:val="00DB3935"/>
    <w:rsid w:val="00DC1ED5"/>
    <w:rsid w:val="00DC2971"/>
    <w:rsid w:val="00DC570C"/>
    <w:rsid w:val="00DD02B8"/>
    <w:rsid w:val="00DD16EA"/>
    <w:rsid w:val="00DD3DAD"/>
    <w:rsid w:val="00DD4F2A"/>
    <w:rsid w:val="00DD78F2"/>
    <w:rsid w:val="00DD7AB6"/>
    <w:rsid w:val="00DE38B3"/>
    <w:rsid w:val="00DE4C5B"/>
    <w:rsid w:val="00DE5FB5"/>
    <w:rsid w:val="00DE758C"/>
    <w:rsid w:val="00DE7D49"/>
    <w:rsid w:val="00DF41E8"/>
    <w:rsid w:val="00DF69E0"/>
    <w:rsid w:val="00DF76AF"/>
    <w:rsid w:val="00DF7F2E"/>
    <w:rsid w:val="00E01421"/>
    <w:rsid w:val="00E01B3A"/>
    <w:rsid w:val="00E01BD4"/>
    <w:rsid w:val="00E04181"/>
    <w:rsid w:val="00E06884"/>
    <w:rsid w:val="00E1524F"/>
    <w:rsid w:val="00E20231"/>
    <w:rsid w:val="00E22253"/>
    <w:rsid w:val="00E23E9E"/>
    <w:rsid w:val="00E2437F"/>
    <w:rsid w:val="00E25A85"/>
    <w:rsid w:val="00E25B15"/>
    <w:rsid w:val="00E2793F"/>
    <w:rsid w:val="00E307EC"/>
    <w:rsid w:val="00E31A74"/>
    <w:rsid w:val="00E3384E"/>
    <w:rsid w:val="00E33910"/>
    <w:rsid w:val="00E33EE8"/>
    <w:rsid w:val="00E35DD1"/>
    <w:rsid w:val="00E36D4D"/>
    <w:rsid w:val="00E36D53"/>
    <w:rsid w:val="00E37065"/>
    <w:rsid w:val="00E37312"/>
    <w:rsid w:val="00E4040E"/>
    <w:rsid w:val="00E41826"/>
    <w:rsid w:val="00E4199A"/>
    <w:rsid w:val="00E41CA2"/>
    <w:rsid w:val="00E41D14"/>
    <w:rsid w:val="00E433C0"/>
    <w:rsid w:val="00E4470C"/>
    <w:rsid w:val="00E4661F"/>
    <w:rsid w:val="00E5030C"/>
    <w:rsid w:val="00E514AD"/>
    <w:rsid w:val="00E521E1"/>
    <w:rsid w:val="00E52658"/>
    <w:rsid w:val="00E52989"/>
    <w:rsid w:val="00E54D5B"/>
    <w:rsid w:val="00E567E7"/>
    <w:rsid w:val="00E56B7F"/>
    <w:rsid w:val="00E61393"/>
    <w:rsid w:val="00E6222E"/>
    <w:rsid w:val="00E63D97"/>
    <w:rsid w:val="00E74BCB"/>
    <w:rsid w:val="00E75538"/>
    <w:rsid w:val="00E76603"/>
    <w:rsid w:val="00E80558"/>
    <w:rsid w:val="00E80A70"/>
    <w:rsid w:val="00E81460"/>
    <w:rsid w:val="00E83702"/>
    <w:rsid w:val="00E838FC"/>
    <w:rsid w:val="00E83D2B"/>
    <w:rsid w:val="00E844E4"/>
    <w:rsid w:val="00E84DD0"/>
    <w:rsid w:val="00E85D62"/>
    <w:rsid w:val="00E87895"/>
    <w:rsid w:val="00E87D4F"/>
    <w:rsid w:val="00E90346"/>
    <w:rsid w:val="00E92071"/>
    <w:rsid w:val="00E92108"/>
    <w:rsid w:val="00E94302"/>
    <w:rsid w:val="00E95341"/>
    <w:rsid w:val="00EA0917"/>
    <w:rsid w:val="00EA0DE7"/>
    <w:rsid w:val="00EA6F2C"/>
    <w:rsid w:val="00EB0B10"/>
    <w:rsid w:val="00EB638E"/>
    <w:rsid w:val="00EB660E"/>
    <w:rsid w:val="00EC0847"/>
    <w:rsid w:val="00EC0E34"/>
    <w:rsid w:val="00EC1C5C"/>
    <w:rsid w:val="00EC1E26"/>
    <w:rsid w:val="00EC6411"/>
    <w:rsid w:val="00EC69ED"/>
    <w:rsid w:val="00EC6BF8"/>
    <w:rsid w:val="00EC723F"/>
    <w:rsid w:val="00EC78A1"/>
    <w:rsid w:val="00ED04D8"/>
    <w:rsid w:val="00ED1789"/>
    <w:rsid w:val="00ED1DE5"/>
    <w:rsid w:val="00ED20D7"/>
    <w:rsid w:val="00ED2371"/>
    <w:rsid w:val="00ED2B3F"/>
    <w:rsid w:val="00ED3378"/>
    <w:rsid w:val="00ED38B5"/>
    <w:rsid w:val="00ED6DBD"/>
    <w:rsid w:val="00EE16B8"/>
    <w:rsid w:val="00EE17DA"/>
    <w:rsid w:val="00EE3378"/>
    <w:rsid w:val="00EE379B"/>
    <w:rsid w:val="00EE53BD"/>
    <w:rsid w:val="00EE691C"/>
    <w:rsid w:val="00EF1324"/>
    <w:rsid w:val="00EF15DA"/>
    <w:rsid w:val="00EF3A1C"/>
    <w:rsid w:val="00EF639D"/>
    <w:rsid w:val="00F00796"/>
    <w:rsid w:val="00F022D3"/>
    <w:rsid w:val="00F02FC4"/>
    <w:rsid w:val="00F0376E"/>
    <w:rsid w:val="00F040CD"/>
    <w:rsid w:val="00F0504D"/>
    <w:rsid w:val="00F05253"/>
    <w:rsid w:val="00F05372"/>
    <w:rsid w:val="00F11373"/>
    <w:rsid w:val="00F11D17"/>
    <w:rsid w:val="00F14E40"/>
    <w:rsid w:val="00F14E95"/>
    <w:rsid w:val="00F17ABC"/>
    <w:rsid w:val="00F20339"/>
    <w:rsid w:val="00F22054"/>
    <w:rsid w:val="00F23C85"/>
    <w:rsid w:val="00F259D2"/>
    <w:rsid w:val="00F27086"/>
    <w:rsid w:val="00F32E21"/>
    <w:rsid w:val="00F36B2E"/>
    <w:rsid w:val="00F404C0"/>
    <w:rsid w:val="00F407B9"/>
    <w:rsid w:val="00F4393A"/>
    <w:rsid w:val="00F45E39"/>
    <w:rsid w:val="00F45F42"/>
    <w:rsid w:val="00F46E0B"/>
    <w:rsid w:val="00F47FA5"/>
    <w:rsid w:val="00F506E2"/>
    <w:rsid w:val="00F5420C"/>
    <w:rsid w:val="00F54631"/>
    <w:rsid w:val="00F554D1"/>
    <w:rsid w:val="00F57907"/>
    <w:rsid w:val="00F621CB"/>
    <w:rsid w:val="00F62A7C"/>
    <w:rsid w:val="00F63021"/>
    <w:rsid w:val="00F641FE"/>
    <w:rsid w:val="00F649C0"/>
    <w:rsid w:val="00F6683C"/>
    <w:rsid w:val="00F75A34"/>
    <w:rsid w:val="00F75A7C"/>
    <w:rsid w:val="00F769A0"/>
    <w:rsid w:val="00F771A9"/>
    <w:rsid w:val="00F771E8"/>
    <w:rsid w:val="00F77613"/>
    <w:rsid w:val="00F7799B"/>
    <w:rsid w:val="00F8040A"/>
    <w:rsid w:val="00F821F5"/>
    <w:rsid w:val="00F82ABB"/>
    <w:rsid w:val="00F84C06"/>
    <w:rsid w:val="00F85CD7"/>
    <w:rsid w:val="00F87D2F"/>
    <w:rsid w:val="00F90DC4"/>
    <w:rsid w:val="00F92C22"/>
    <w:rsid w:val="00F9313F"/>
    <w:rsid w:val="00F93604"/>
    <w:rsid w:val="00F94212"/>
    <w:rsid w:val="00F951F3"/>
    <w:rsid w:val="00F96703"/>
    <w:rsid w:val="00F972F8"/>
    <w:rsid w:val="00FA1300"/>
    <w:rsid w:val="00FA4584"/>
    <w:rsid w:val="00FA47D3"/>
    <w:rsid w:val="00FA489F"/>
    <w:rsid w:val="00FA54E9"/>
    <w:rsid w:val="00FA6241"/>
    <w:rsid w:val="00FA770E"/>
    <w:rsid w:val="00FA7F82"/>
    <w:rsid w:val="00FB0F72"/>
    <w:rsid w:val="00FB2126"/>
    <w:rsid w:val="00FB33E8"/>
    <w:rsid w:val="00FB3DE5"/>
    <w:rsid w:val="00FB4B57"/>
    <w:rsid w:val="00FB4ED5"/>
    <w:rsid w:val="00FB593E"/>
    <w:rsid w:val="00FC044F"/>
    <w:rsid w:val="00FC228B"/>
    <w:rsid w:val="00FC2998"/>
    <w:rsid w:val="00FC2DB5"/>
    <w:rsid w:val="00FC56C2"/>
    <w:rsid w:val="00FD00EC"/>
    <w:rsid w:val="00FD195E"/>
    <w:rsid w:val="00FD3BD8"/>
    <w:rsid w:val="00FD4F1A"/>
    <w:rsid w:val="00FD7968"/>
    <w:rsid w:val="00FE0D9C"/>
    <w:rsid w:val="00FE21E7"/>
    <w:rsid w:val="00FE2449"/>
    <w:rsid w:val="00FE3996"/>
    <w:rsid w:val="00FE5889"/>
    <w:rsid w:val="00FE5B06"/>
    <w:rsid w:val="00FE6B66"/>
    <w:rsid w:val="00FF0431"/>
    <w:rsid w:val="00FF4911"/>
    <w:rsid w:val="00FF5D9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814FC"/>
  <w15:docId w15:val="{E8C183C3-4EB8-0A44-9A93-582452DE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449"/>
  </w:style>
  <w:style w:type="paragraph" w:styleId="Heading1">
    <w:name w:val="heading 1"/>
    <w:basedOn w:val="Normal"/>
    <w:link w:val="Heading1Char"/>
    <w:uiPriority w:val="99"/>
    <w:qFormat/>
    <w:rsid w:val="00D704BE"/>
    <w:pPr>
      <w:spacing w:after="0" w:line="240" w:lineRule="auto"/>
      <w:outlineLvl w:val="0"/>
    </w:pPr>
    <w:rPr>
      <w:rFonts w:ascii="Times New Roman" w:eastAsia="Batang" w:hAnsi="Times New Roman" w:cs="Times New Roman"/>
      <w:b/>
      <w:bCs/>
      <w:kern w:val="36"/>
      <w:sz w:val="48"/>
      <w:szCs w:val="48"/>
      <w:lang w:eastAsia="ja-JP"/>
    </w:rPr>
  </w:style>
  <w:style w:type="paragraph" w:styleId="Heading2">
    <w:name w:val="heading 2"/>
    <w:basedOn w:val="Normal"/>
    <w:next w:val="Normal"/>
    <w:link w:val="Heading2Char"/>
    <w:semiHidden/>
    <w:unhideWhenUsed/>
    <w:qFormat/>
    <w:rsid w:val="00A401A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ko-KR"/>
    </w:rPr>
  </w:style>
  <w:style w:type="paragraph" w:styleId="Heading5">
    <w:name w:val="heading 5"/>
    <w:basedOn w:val="Normal"/>
    <w:next w:val="Normal"/>
    <w:link w:val="Heading5Char"/>
    <w:uiPriority w:val="99"/>
    <w:qFormat/>
    <w:rsid w:val="00A401AD"/>
    <w:pPr>
      <w:keepNext/>
      <w:keepLines/>
      <w:spacing w:before="200" w:after="0" w:line="240" w:lineRule="auto"/>
      <w:outlineLvl w:val="4"/>
    </w:pPr>
    <w:rPr>
      <w:rFonts w:ascii="Cambria" w:eastAsia="Batang" w:hAnsi="Cambria" w:cs="Times New Roman"/>
      <w:color w:val="243F60"/>
      <w:sz w:val="24"/>
      <w:szCs w:val="24"/>
      <w:lang w:eastAsia="ko-KR"/>
    </w:rPr>
  </w:style>
  <w:style w:type="paragraph" w:styleId="Heading7">
    <w:name w:val="heading 7"/>
    <w:basedOn w:val="Normal"/>
    <w:next w:val="Normal"/>
    <w:link w:val="Heading7Char"/>
    <w:uiPriority w:val="99"/>
    <w:qFormat/>
    <w:rsid w:val="00A401AD"/>
    <w:p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uiPriority w:val="99"/>
    <w:qFormat/>
    <w:rsid w:val="00A401AD"/>
    <w:pPr>
      <w:spacing w:before="240" w:after="60" w:line="240" w:lineRule="auto"/>
      <w:outlineLvl w:val="7"/>
    </w:pPr>
    <w:rPr>
      <w:rFonts w:ascii="Times New Roman" w:eastAsia="Batang" w:hAnsi="Times New Roman" w:cs="Times New Roman"/>
      <w:i/>
      <w:iCs/>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704BE"/>
    <w:rPr>
      <w:rFonts w:ascii="Times New Roman" w:eastAsia="Batang" w:hAnsi="Times New Roman" w:cs="Times New Roman"/>
      <w:b/>
      <w:bCs/>
      <w:kern w:val="36"/>
      <w:sz w:val="48"/>
      <w:szCs w:val="48"/>
      <w:lang w:eastAsia="ja-JP"/>
    </w:rPr>
  </w:style>
  <w:style w:type="character" w:customStyle="1" w:styleId="Heading2Char">
    <w:name w:val="Heading 2 Char"/>
    <w:basedOn w:val="DefaultParagraphFont"/>
    <w:link w:val="Heading2"/>
    <w:semiHidden/>
    <w:rsid w:val="00A401AD"/>
    <w:rPr>
      <w:rFonts w:asciiTheme="majorHAnsi" w:eastAsiaTheme="majorEastAsia" w:hAnsiTheme="majorHAnsi" w:cstheme="majorBidi"/>
      <w:color w:val="2E74B5" w:themeColor="accent1" w:themeShade="BF"/>
      <w:sz w:val="26"/>
      <w:szCs w:val="26"/>
      <w:lang w:eastAsia="ko-KR"/>
    </w:rPr>
  </w:style>
  <w:style w:type="character" w:customStyle="1" w:styleId="Heading5Char">
    <w:name w:val="Heading 5 Char"/>
    <w:basedOn w:val="DefaultParagraphFont"/>
    <w:link w:val="Heading5"/>
    <w:uiPriority w:val="99"/>
    <w:rsid w:val="00A401AD"/>
    <w:rPr>
      <w:rFonts w:ascii="Cambria" w:eastAsia="Batang" w:hAnsi="Cambria" w:cs="Times New Roman"/>
      <w:color w:val="243F60"/>
      <w:sz w:val="24"/>
      <w:szCs w:val="24"/>
      <w:lang w:eastAsia="ko-KR"/>
    </w:rPr>
  </w:style>
  <w:style w:type="character" w:customStyle="1" w:styleId="Heading7Char">
    <w:name w:val="Heading 7 Char"/>
    <w:basedOn w:val="DefaultParagraphFont"/>
    <w:link w:val="Heading7"/>
    <w:uiPriority w:val="99"/>
    <w:rsid w:val="00A401AD"/>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uiPriority w:val="99"/>
    <w:rsid w:val="00A401AD"/>
    <w:rPr>
      <w:rFonts w:ascii="Times New Roman" w:eastAsia="Batang" w:hAnsi="Times New Roman" w:cs="Times New Roman"/>
      <w:i/>
      <w:iCs/>
      <w:sz w:val="24"/>
      <w:szCs w:val="24"/>
      <w:lang w:eastAsia="ko-KR"/>
    </w:rPr>
  </w:style>
  <w:style w:type="character" w:customStyle="1" w:styleId="heading00201char1">
    <w:name w:val="heading_00201__char1"/>
    <w:uiPriority w:val="99"/>
    <w:rsid w:val="00D704BE"/>
    <w:rPr>
      <w:rFonts w:ascii="Arial" w:hAnsi="Arial"/>
      <w:b/>
      <w:color w:val="000000"/>
      <w:sz w:val="32"/>
    </w:rPr>
  </w:style>
  <w:style w:type="character" w:customStyle="1" w:styleId="normalchar1">
    <w:name w:val="normal__char1"/>
    <w:uiPriority w:val="99"/>
    <w:rsid w:val="00D704BE"/>
    <w:rPr>
      <w:rFonts w:ascii="Arial" w:hAnsi="Arial"/>
      <w:sz w:val="22"/>
    </w:rPr>
  </w:style>
  <w:style w:type="paragraph" w:customStyle="1" w:styleId="1">
    <w:name w:val="Βασικό1"/>
    <w:basedOn w:val="Normal"/>
    <w:uiPriority w:val="99"/>
    <w:rsid w:val="00D704BE"/>
    <w:pPr>
      <w:spacing w:after="200" w:line="260" w:lineRule="atLeast"/>
    </w:pPr>
    <w:rPr>
      <w:rFonts w:ascii="Arial" w:eastAsia="Batang" w:hAnsi="Arial" w:cs="Arial"/>
      <w:lang w:eastAsia="ja-JP"/>
    </w:rPr>
  </w:style>
  <w:style w:type="character" w:styleId="Hyperlink">
    <w:name w:val="Hyperlink"/>
    <w:basedOn w:val="DefaultParagraphFont"/>
    <w:uiPriority w:val="99"/>
    <w:rsid w:val="00D704BE"/>
    <w:rPr>
      <w:rFonts w:cs="Times New Roman"/>
      <w:color w:val="0000FF"/>
      <w:u w:val="single"/>
    </w:rPr>
  </w:style>
  <w:style w:type="character" w:customStyle="1" w:styleId="normalchar10">
    <w:name w:val="normalchar1"/>
    <w:basedOn w:val="DefaultParagraphFont"/>
    <w:uiPriority w:val="99"/>
    <w:rsid w:val="00D704BE"/>
    <w:rPr>
      <w:rFonts w:cs="Times New Roman"/>
    </w:rPr>
  </w:style>
  <w:style w:type="table" w:customStyle="1" w:styleId="10">
    <w:name w:val="Πλέγμα πίνακα1"/>
    <w:basedOn w:val="TableNormal"/>
    <w:next w:val="TableGrid"/>
    <w:uiPriority w:val="39"/>
    <w:rsid w:val="00D704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99"/>
    <w:rsid w:val="00D7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Πλέγμα πίνακα2"/>
    <w:basedOn w:val="TableNormal"/>
    <w:next w:val="TableGrid"/>
    <w:uiPriority w:val="39"/>
    <w:rsid w:val="00D704B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uiPriority w:val="51"/>
    <w:rsid w:val="00D704BE"/>
    <w:pPr>
      <w:spacing w:after="0" w:line="240" w:lineRule="auto"/>
    </w:pPr>
    <w:rPr>
      <w:rFonts w:ascii="Times New Roman" w:eastAsia="Batang" w:hAnsi="Times New Roman" w:cs="Times New Roman"/>
      <w:color w:val="2E74B5" w:themeColor="accent1" w:themeShade="BF"/>
      <w:lang w:eastAsia="el-G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ody0020text0020indent00202char1">
    <w:name w:val="body_0020text_0020indent_00202__char1"/>
    <w:uiPriority w:val="99"/>
    <w:rsid w:val="00632E44"/>
    <w:rPr>
      <w:rFonts w:ascii="Times New Roman" w:hAnsi="Times New Roman"/>
      <w:sz w:val="24"/>
    </w:rPr>
  </w:style>
  <w:style w:type="paragraph" w:customStyle="1" w:styleId="body0020text0020indent00202">
    <w:name w:val="body_0020text_0020indent_00202"/>
    <w:basedOn w:val="Normal"/>
    <w:uiPriority w:val="99"/>
    <w:rsid w:val="00632E44"/>
    <w:pPr>
      <w:spacing w:after="120" w:line="480" w:lineRule="atLeast"/>
      <w:ind w:left="280"/>
    </w:pPr>
    <w:rPr>
      <w:rFonts w:ascii="Times New Roman" w:eastAsia="Batang" w:hAnsi="Times New Roman" w:cs="Times New Roman"/>
      <w:sz w:val="24"/>
      <w:szCs w:val="24"/>
      <w:lang w:eastAsia="ja-JP"/>
    </w:rPr>
  </w:style>
  <w:style w:type="paragraph" w:styleId="FootnoteText">
    <w:name w:val="footnote text"/>
    <w:basedOn w:val="Normal"/>
    <w:link w:val="FootnoteTextChar"/>
    <w:uiPriority w:val="99"/>
    <w:unhideWhenUsed/>
    <w:rsid w:val="00632E44"/>
    <w:pPr>
      <w:spacing w:after="0" w:line="240" w:lineRule="auto"/>
    </w:pPr>
    <w:rPr>
      <w:rFonts w:ascii="Times New Roman" w:eastAsia="Batang" w:hAnsi="Times New Roman" w:cs="Times New Roman"/>
      <w:sz w:val="20"/>
      <w:szCs w:val="20"/>
      <w:lang w:eastAsia="ko-KR"/>
    </w:rPr>
  </w:style>
  <w:style w:type="character" w:customStyle="1" w:styleId="FootnoteTextChar">
    <w:name w:val="Footnote Text Char"/>
    <w:basedOn w:val="DefaultParagraphFont"/>
    <w:link w:val="FootnoteText"/>
    <w:uiPriority w:val="99"/>
    <w:rsid w:val="00632E44"/>
    <w:rPr>
      <w:rFonts w:ascii="Times New Roman" w:eastAsia="Batang" w:hAnsi="Times New Roman" w:cs="Times New Roman"/>
      <w:sz w:val="20"/>
      <w:szCs w:val="20"/>
      <w:lang w:eastAsia="ko-KR"/>
    </w:rPr>
  </w:style>
  <w:style w:type="character" w:styleId="FootnoteReference">
    <w:name w:val="footnote reference"/>
    <w:uiPriority w:val="99"/>
    <w:semiHidden/>
    <w:unhideWhenUsed/>
    <w:rsid w:val="00632E44"/>
    <w:rPr>
      <w:vertAlign w:val="superscript"/>
    </w:rPr>
  </w:style>
  <w:style w:type="character" w:customStyle="1" w:styleId="body0020textchar1">
    <w:name w:val="body_0020text__char1"/>
    <w:uiPriority w:val="99"/>
    <w:rsid w:val="00A401AD"/>
    <w:rPr>
      <w:rFonts w:ascii="Arial" w:hAnsi="Arial"/>
      <w:sz w:val="22"/>
    </w:rPr>
  </w:style>
  <w:style w:type="paragraph" w:customStyle="1" w:styleId="body0020text">
    <w:name w:val="body_0020text"/>
    <w:basedOn w:val="Normal"/>
    <w:uiPriority w:val="99"/>
    <w:rsid w:val="00A401AD"/>
    <w:pPr>
      <w:spacing w:after="120" w:line="260" w:lineRule="atLeast"/>
    </w:pPr>
    <w:rPr>
      <w:rFonts w:ascii="Arial" w:eastAsia="Batang" w:hAnsi="Arial" w:cs="Arial"/>
      <w:lang w:eastAsia="ja-JP"/>
    </w:rPr>
  </w:style>
  <w:style w:type="character" w:customStyle="1" w:styleId="body0020text00203char1">
    <w:name w:val="body_0020text_00203__char1"/>
    <w:uiPriority w:val="99"/>
    <w:rsid w:val="00A401AD"/>
    <w:rPr>
      <w:rFonts w:ascii="Arial" w:hAnsi="Arial"/>
      <w:sz w:val="16"/>
    </w:rPr>
  </w:style>
  <w:style w:type="paragraph" w:customStyle="1" w:styleId="body0020text00203">
    <w:name w:val="body_0020text_00203"/>
    <w:basedOn w:val="Normal"/>
    <w:uiPriority w:val="99"/>
    <w:rsid w:val="00A401AD"/>
    <w:pPr>
      <w:spacing w:after="120" w:line="260" w:lineRule="atLeast"/>
    </w:pPr>
    <w:rPr>
      <w:rFonts w:ascii="Arial" w:eastAsia="Batang" w:hAnsi="Arial" w:cs="Arial"/>
      <w:sz w:val="16"/>
      <w:szCs w:val="16"/>
      <w:lang w:eastAsia="ja-JP"/>
    </w:rPr>
  </w:style>
  <w:style w:type="character" w:customStyle="1" w:styleId="normal00200028web0029char1">
    <w:name w:val="normal_0020_0028web_0029__char1"/>
    <w:uiPriority w:val="99"/>
    <w:rsid w:val="00A401AD"/>
    <w:rPr>
      <w:rFonts w:ascii="Times New Roman" w:hAnsi="Times New Roman"/>
      <w:sz w:val="24"/>
    </w:rPr>
  </w:style>
  <w:style w:type="paragraph" w:customStyle="1" w:styleId="normal00200028web0029">
    <w:name w:val="normal_0020_0028web_0029"/>
    <w:basedOn w:val="Normal"/>
    <w:uiPriority w:val="99"/>
    <w:rsid w:val="00A401AD"/>
    <w:pPr>
      <w:spacing w:before="100" w:after="100" w:line="240" w:lineRule="atLeast"/>
    </w:pPr>
    <w:rPr>
      <w:rFonts w:ascii="Times New Roman" w:eastAsia="Batang" w:hAnsi="Times New Roman" w:cs="Times New Roman"/>
      <w:sz w:val="24"/>
      <w:szCs w:val="24"/>
      <w:lang w:eastAsia="ja-JP"/>
    </w:rPr>
  </w:style>
  <w:style w:type="paragraph" w:customStyle="1" w:styleId="list0020paragraph">
    <w:name w:val="list_0020paragraph"/>
    <w:basedOn w:val="Normal"/>
    <w:uiPriority w:val="99"/>
    <w:rsid w:val="00A401AD"/>
    <w:pPr>
      <w:spacing w:after="0" w:line="240" w:lineRule="atLeast"/>
      <w:ind w:left="720"/>
    </w:pPr>
    <w:rPr>
      <w:rFonts w:ascii="Times New Roman" w:eastAsia="Batang" w:hAnsi="Times New Roman" w:cs="Times New Roman"/>
      <w:sz w:val="24"/>
      <w:szCs w:val="24"/>
      <w:lang w:eastAsia="ja-JP"/>
    </w:rPr>
  </w:style>
  <w:style w:type="paragraph" w:styleId="BodyTextIndent">
    <w:name w:val="Body Text Indent"/>
    <w:basedOn w:val="Normal"/>
    <w:link w:val="BodyTextIndentChar"/>
    <w:uiPriority w:val="99"/>
    <w:rsid w:val="00A401AD"/>
    <w:pPr>
      <w:spacing w:after="0" w:line="240" w:lineRule="auto"/>
      <w:ind w:left="851"/>
    </w:pPr>
    <w:rPr>
      <w:rFonts w:ascii="Arial" w:eastAsia="Batang" w:hAnsi="Arial" w:cs="Arial"/>
      <w:szCs w:val="24"/>
      <w:lang w:eastAsia="el-GR"/>
    </w:rPr>
  </w:style>
  <w:style w:type="character" w:customStyle="1" w:styleId="BodyTextIndentChar">
    <w:name w:val="Body Text Indent Char"/>
    <w:basedOn w:val="DefaultParagraphFont"/>
    <w:link w:val="BodyTextIndent"/>
    <w:uiPriority w:val="99"/>
    <w:rsid w:val="00A401AD"/>
    <w:rPr>
      <w:rFonts w:ascii="Arial" w:eastAsia="Batang" w:hAnsi="Arial" w:cs="Arial"/>
      <w:szCs w:val="24"/>
      <w:lang w:eastAsia="el-GR"/>
    </w:rPr>
  </w:style>
  <w:style w:type="paragraph" w:styleId="Title">
    <w:name w:val="Title"/>
    <w:basedOn w:val="Normal"/>
    <w:link w:val="TitleChar"/>
    <w:qFormat/>
    <w:rsid w:val="00A401AD"/>
    <w:pPr>
      <w:spacing w:after="0" w:line="240" w:lineRule="auto"/>
      <w:jc w:val="center"/>
    </w:pPr>
    <w:rPr>
      <w:rFonts w:ascii="Times New Roman" w:eastAsia="Batang" w:hAnsi="Times New Roman" w:cs="Times New Roman"/>
      <w:b/>
      <w:sz w:val="32"/>
      <w:szCs w:val="20"/>
      <w:lang w:eastAsia="el-GR"/>
    </w:rPr>
  </w:style>
  <w:style w:type="character" w:customStyle="1" w:styleId="TitleChar">
    <w:name w:val="Title Char"/>
    <w:basedOn w:val="DefaultParagraphFont"/>
    <w:link w:val="Title"/>
    <w:rsid w:val="00A401AD"/>
    <w:rPr>
      <w:rFonts w:ascii="Times New Roman" w:eastAsia="Batang" w:hAnsi="Times New Roman" w:cs="Times New Roman"/>
      <w:b/>
      <w:sz w:val="32"/>
      <w:szCs w:val="20"/>
      <w:lang w:eastAsia="el-GR"/>
    </w:rPr>
  </w:style>
  <w:style w:type="paragraph" w:styleId="Header">
    <w:name w:val="header"/>
    <w:basedOn w:val="Normal"/>
    <w:link w:val="HeaderChar"/>
    <w:uiPriority w:val="99"/>
    <w:rsid w:val="00A401AD"/>
    <w:pPr>
      <w:tabs>
        <w:tab w:val="center" w:pos="4153"/>
        <w:tab w:val="right" w:pos="8306"/>
      </w:tabs>
      <w:spacing w:after="0" w:line="240" w:lineRule="auto"/>
    </w:pPr>
    <w:rPr>
      <w:rFonts w:ascii="Times New Roman" w:eastAsia="Batang" w:hAnsi="Times New Roman" w:cs="Times New Roman"/>
      <w:sz w:val="24"/>
      <w:szCs w:val="24"/>
      <w:lang w:eastAsia="el-GR"/>
    </w:rPr>
  </w:style>
  <w:style w:type="character" w:customStyle="1" w:styleId="HeaderChar">
    <w:name w:val="Header Char"/>
    <w:basedOn w:val="DefaultParagraphFont"/>
    <w:link w:val="Header"/>
    <w:uiPriority w:val="99"/>
    <w:rsid w:val="00A401AD"/>
    <w:rPr>
      <w:rFonts w:ascii="Times New Roman" w:eastAsia="Batang" w:hAnsi="Times New Roman" w:cs="Times New Roman"/>
      <w:sz w:val="24"/>
      <w:szCs w:val="24"/>
      <w:lang w:eastAsia="el-GR"/>
    </w:rPr>
  </w:style>
  <w:style w:type="paragraph" w:styleId="Footer">
    <w:name w:val="footer"/>
    <w:basedOn w:val="Normal"/>
    <w:link w:val="FooterChar"/>
    <w:uiPriority w:val="99"/>
    <w:rsid w:val="00A401AD"/>
    <w:pPr>
      <w:tabs>
        <w:tab w:val="center" w:pos="4153"/>
        <w:tab w:val="right" w:pos="8306"/>
      </w:tabs>
      <w:spacing w:after="0" w:line="240" w:lineRule="auto"/>
    </w:pPr>
    <w:rPr>
      <w:rFonts w:ascii="Times New Roman" w:eastAsia="Batang" w:hAnsi="Times New Roman" w:cs="Times New Roman"/>
      <w:sz w:val="24"/>
      <w:szCs w:val="24"/>
      <w:lang w:eastAsia="ko-KR"/>
    </w:rPr>
  </w:style>
  <w:style w:type="character" w:customStyle="1" w:styleId="FooterChar">
    <w:name w:val="Footer Char"/>
    <w:basedOn w:val="DefaultParagraphFont"/>
    <w:link w:val="Footer"/>
    <w:uiPriority w:val="99"/>
    <w:rsid w:val="00A401AD"/>
    <w:rPr>
      <w:rFonts w:ascii="Times New Roman" w:eastAsia="Batang" w:hAnsi="Times New Roman" w:cs="Times New Roman"/>
      <w:sz w:val="24"/>
      <w:szCs w:val="24"/>
      <w:lang w:eastAsia="ko-KR"/>
    </w:rPr>
  </w:style>
  <w:style w:type="character" w:styleId="PageNumber">
    <w:name w:val="page number"/>
    <w:basedOn w:val="DefaultParagraphFont"/>
    <w:uiPriority w:val="99"/>
    <w:rsid w:val="00A401AD"/>
    <w:rPr>
      <w:rFonts w:cs="Times New Roman"/>
    </w:rPr>
  </w:style>
  <w:style w:type="character" w:customStyle="1" w:styleId="BalloonTextChar">
    <w:name w:val="Balloon Text Char"/>
    <w:basedOn w:val="DefaultParagraphFont"/>
    <w:link w:val="BalloonText"/>
    <w:uiPriority w:val="99"/>
    <w:semiHidden/>
    <w:rsid w:val="00A401AD"/>
    <w:rPr>
      <w:rFonts w:ascii="Tahoma" w:eastAsia="Batang" w:hAnsi="Tahoma" w:cs="Tahoma"/>
      <w:sz w:val="16"/>
      <w:szCs w:val="16"/>
      <w:lang w:eastAsia="ko-KR"/>
    </w:rPr>
  </w:style>
  <w:style w:type="paragraph" w:styleId="BalloonText">
    <w:name w:val="Balloon Text"/>
    <w:basedOn w:val="Normal"/>
    <w:link w:val="BalloonTextChar"/>
    <w:uiPriority w:val="99"/>
    <w:semiHidden/>
    <w:rsid w:val="00A401AD"/>
    <w:pPr>
      <w:spacing w:after="0" w:line="240" w:lineRule="auto"/>
    </w:pPr>
    <w:rPr>
      <w:rFonts w:ascii="Tahoma" w:eastAsia="Batang" w:hAnsi="Tahoma" w:cs="Tahoma"/>
      <w:sz w:val="16"/>
      <w:szCs w:val="16"/>
      <w:lang w:eastAsia="ko-KR"/>
    </w:rPr>
  </w:style>
  <w:style w:type="paragraph" w:styleId="BodyText">
    <w:name w:val="Body Text"/>
    <w:basedOn w:val="Normal"/>
    <w:link w:val="BodyTextChar"/>
    <w:uiPriority w:val="99"/>
    <w:rsid w:val="00A401AD"/>
    <w:pPr>
      <w:spacing w:after="120" w:line="240" w:lineRule="auto"/>
    </w:pPr>
    <w:rPr>
      <w:rFonts w:ascii="Times New Roman" w:eastAsia="Batang" w:hAnsi="Times New Roman" w:cs="Times New Roman"/>
      <w:sz w:val="24"/>
      <w:szCs w:val="24"/>
      <w:lang w:eastAsia="el-GR"/>
    </w:rPr>
  </w:style>
  <w:style w:type="character" w:customStyle="1" w:styleId="BodyTextChar">
    <w:name w:val="Body Text Char"/>
    <w:basedOn w:val="DefaultParagraphFont"/>
    <w:link w:val="BodyText"/>
    <w:uiPriority w:val="99"/>
    <w:rsid w:val="00A401AD"/>
    <w:rPr>
      <w:rFonts w:ascii="Times New Roman" w:eastAsia="Batang" w:hAnsi="Times New Roman" w:cs="Times New Roman"/>
      <w:sz w:val="24"/>
      <w:szCs w:val="24"/>
      <w:lang w:eastAsia="el-GR"/>
    </w:rPr>
  </w:style>
  <w:style w:type="character" w:styleId="Strong">
    <w:name w:val="Strong"/>
    <w:basedOn w:val="DefaultParagraphFont"/>
    <w:uiPriority w:val="99"/>
    <w:qFormat/>
    <w:rsid w:val="00A401AD"/>
    <w:rPr>
      <w:rFonts w:cs="Times New Roman"/>
      <w:b/>
    </w:rPr>
  </w:style>
  <w:style w:type="paragraph" w:styleId="CommentText">
    <w:name w:val="annotation text"/>
    <w:basedOn w:val="Normal"/>
    <w:link w:val="CommentTextChar"/>
    <w:uiPriority w:val="99"/>
    <w:semiHidden/>
    <w:rsid w:val="00A401AD"/>
    <w:pPr>
      <w:spacing w:after="0" w:line="240" w:lineRule="auto"/>
    </w:pPr>
    <w:rPr>
      <w:rFonts w:ascii="Times New Roman" w:eastAsia="Batang" w:hAnsi="Times New Roman" w:cs="Times New Roman"/>
      <w:sz w:val="20"/>
      <w:szCs w:val="20"/>
      <w:lang w:eastAsia="ko-KR"/>
    </w:rPr>
  </w:style>
  <w:style w:type="character" w:customStyle="1" w:styleId="CommentTextChar">
    <w:name w:val="Comment Text Char"/>
    <w:basedOn w:val="DefaultParagraphFont"/>
    <w:link w:val="CommentText"/>
    <w:uiPriority w:val="99"/>
    <w:semiHidden/>
    <w:rsid w:val="00A401AD"/>
    <w:rPr>
      <w:rFonts w:ascii="Times New Roman" w:eastAsia="Batang" w:hAnsi="Times New Roman" w:cs="Times New Roman"/>
      <w:sz w:val="20"/>
      <w:szCs w:val="20"/>
      <w:lang w:eastAsia="ko-KR"/>
    </w:rPr>
  </w:style>
  <w:style w:type="paragraph" w:styleId="BodyText2">
    <w:name w:val="Body Text 2"/>
    <w:basedOn w:val="Normal"/>
    <w:link w:val="BodyText2Char"/>
    <w:uiPriority w:val="99"/>
    <w:rsid w:val="00A401AD"/>
    <w:pPr>
      <w:spacing w:after="120" w:line="480" w:lineRule="auto"/>
    </w:pPr>
    <w:rPr>
      <w:rFonts w:ascii="Times New Roman" w:eastAsia="Batang" w:hAnsi="Times New Roman" w:cs="Times New Roman"/>
      <w:sz w:val="24"/>
      <w:szCs w:val="24"/>
      <w:lang w:eastAsia="ko-KR"/>
    </w:rPr>
  </w:style>
  <w:style w:type="character" w:customStyle="1" w:styleId="BodyText2Char">
    <w:name w:val="Body Text 2 Char"/>
    <w:basedOn w:val="DefaultParagraphFont"/>
    <w:link w:val="BodyText2"/>
    <w:uiPriority w:val="99"/>
    <w:rsid w:val="00A401AD"/>
    <w:rPr>
      <w:rFonts w:ascii="Times New Roman" w:eastAsia="Batang" w:hAnsi="Times New Roman" w:cs="Times New Roman"/>
      <w:sz w:val="24"/>
      <w:szCs w:val="24"/>
      <w:lang w:eastAsia="ko-KR"/>
    </w:rPr>
  </w:style>
  <w:style w:type="character" w:styleId="SubtleEmphasis">
    <w:name w:val="Subtle Emphasis"/>
    <w:basedOn w:val="DefaultParagraphFont"/>
    <w:uiPriority w:val="19"/>
    <w:qFormat/>
    <w:rsid w:val="00A401AD"/>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A401AD"/>
    <w:rPr>
      <w:b/>
      <w:bCs/>
    </w:rPr>
  </w:style>
  <w:style w:type="character" w:customStyle="1" w:styleId="CommentSubjectChar">
    <w:name w:val="Comment Subject Char"/>
    <w:basedOn w:val="CommentTextChar"/>
    <w:link w:val="CommentSubject"/>
    <w:uiPriority w:val="99"/>
    <w:semiHidden/>
    <w:rsid w:val="00A401AD"/>
    <w:rPr>
      <w:rFonts w:ascii="Times New Roman" w:eastAsia="Batang" w:hAnsi="Times New Roman" w:cs="Times New Roman"/>
      <w:b/>
      <w:bCs/>
      <w:sz w:val="20"/>
      <w:szCs w:val="20"/>
      <w:lang w:eastAsia="ko-KR"/>
    </w:rPr>
  </w:style>
  <w:style w:type="paragraph" w:styleId="ListParagraph">
    <w:name w:val="List Paragraph"/>
    <w:basedOn w:val="Normal"/>
    <w:uiPriority w:val="34"/>
    <w:qFormat/>
    <w:rsid w:val="00A401AD"/>
    <w:pPr>
      <w:spacing w:after="0" w:line="240" w:lineRule="auto"/>
      <w:ind w:left="720"/>
      <w:contextualSpacing/>
    </w:pPr>
    <w:rPr>
      <w:rFonts w:ascii="Times New Roman" w:eastAsia="Batang" w:hAnsi="Times New Roman" w:cs="Times New Roman"/>
      <w:sz w:val="24"/>
      <w:szCs w:val="24"/>
      <w:lang w:eastAsia="ko-KR"/>
    </w:rPr>
  </w:style>
  <w:style w:type="paragraph" w:styleId="NormalWeb">
    <w:name w:val="Normal (Web)"/>
    <w:basedOn w:val="Normal"/>
    <w:uiPriority w:val="99"/>
    <w:unhideWhenUsed/>
    <w:rsid w:val="00A401A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PlaceholderText">
    <w:name w:val="Placeholder Text"/>
    <w:basedOn w:val="DefaultParagraphFont"/>
    <w:uiPriority w:val="99"/>
    <w:semiHidden/>
    <w:rsid w:val="00C16E33"/>
    <w:rPr>
      <w:color w:val="808080"/>
    </w:rPr>
  </w:style>
  <w:style w:type="character" w:styleId="CommentReference">
    <w:name w:val="annotation reference"/>
    <w:basedOn w:val="DefaultParagraphFont"/>
    <w:uiPriority w:val="99"/>
    <w:semiHidden/>
    <w:unhideWhenUsed/>
    <w:rsid w:val="00B3225E"/>
    <w:rPr>
      <w:sz w:val="16"/>
      <w:szCs w:val="16"/>
    </w:rPr>
  </w:style>
  <w:style w:type="paragraph" w:styleId="NoSpacing">
    <w:name w:val="No Spacing"/>
    <w:link w:val="NoSpacingChar"/>
    <w:uiPriority w:val="1"/>
    <w:qFormat/>
    <w:rsid w:val="004E79AC"/>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4E79AC"/>
    <w:rPr>
      <w:rFonts w:eastAsiaTheme="minorEastAsia"/>
      <w:lang w:eastAsia="el-GR"/>
    </w:rPr>
  </w:style>
  <w:style w:type="character" w:customStyle="1" w:styleId="20">
    <w:name w:val="Σώμα κειμένου (2)"/>
    <w:basedOn w:val="DefaultParagraphFont"/>
    <w:rsid w:val="00E844E4"/>
    <w:rPr>
      <w:rFonts w:ascii="Arial" w:eastAsia="Arial" w:hAnsi="Arial" w:cs="Arial"/>
      <w:b/>
      <w:bCs/>
      <w:i w:val="0"/>
      <w:iCs w:val="0"/>
      <w:smallCaps w:val="0"/>
      <w:strike w:val="0"/>
      <w:color w:val="231F20"/>
      <w:spacing w:val="0"/>
      <w:w w:val="100"/>
      <w:position w:val="0"/>
      <w:sz w:val="16"/>
      <w:szCs w:val="16"/>
      <w:u w:val="none"/>
      <w:lang w:val="el-GR" w:eastAsia="el-GR" w:bidi="el-GR"/>
    </w:rPr>
  </w:style>
  <w:style w:type="character" w:customStyle="1" w:styleId="5">
    <w:name w:val="Σώμα κειμένου (5)_"/>
    <w:basedOn w:val="DefaultParagraphFont"/>
    <w:rsid w:val="0015766D"/>
    <w:rPr>
      <w:rFonts w:ascii="Arial" w:eastAsia="Arial" w:hAnsi="Arial" w:cs="Arial"/>
      <w:b/>
      <w:bCs/>
      <w:i w:val="0"/>
      <w:iCs w:val="0"/>
      <w:smallCaps w:val="0"/>
      <w:strike w:val="0"/>
      <w:sz w:val="20"/>
      <w:szCs w:val="20"/>
      <w:u w:val="none"/>
    </w:rPr>
  </w:style>
  <w:style w:type="character" w:customStyle="1" w:styleId="50">
    <w:name w:val="Σώμα κειμένου (5)"/>
    <w:basedOn w:val="5"/>
    <w:rsid w:val="0015766D"/>
    <w:rPr>
      <w:rFonts w:ascii="Arial" w:eastAsia="Arial" w:hAnsi="Arial" w:cs="Arial"/>
      <w:b/>
      <w:bCs/>
      <w:i w:val="0"/>
      <w:iCs w:val="0"/>
      <w:smallCaps w:val="0"/>
      <w:strike w:val="0"/>
      <w:color w:val="004A8F"/>
      <w:spacing w:val="0"/>
      <w:w w:val="100"/>
      <w:position w:val="0"/>
      <w:sz w:val="20"/>
      <w:szCs w:val="20"/>
      <w:u w:val="none"/>
      <w:lang w:val="el-GR" w:eastAsia="el-GR" w:bidi="el-GR"/>
    </w:rPr>
  </w:style>
  <w:style w:type="character" w:customStyle="1" w:styleId="21">
    <w:name w:val="Σώμα κειμένου (2)_"/>
    <w:basedOn w:val="DefaultParagraphFont"/>
    <w:rsid w:val="0015766D"/>
    <w:rPr>
      <w:rFonts w:ascii="Arial" w:eastAsia="Arial" w:hAnsi="Arial" w:cs="Arial"/>
      <w:b/>
      <w:bCs/>
      <w:i w:val="0"/>
      <w:iCs w:val="0"/>
      <w:smallCaps w:val="0"/>
      <w:strike w:val="0"/>
      <w:sz w:val="16"/>
      <w:szCs w:val="16"/>
      <w:u w:val="none"/>
    </w:rPr>
  </w:style>
  <w:style w:type="paragraph" w:customStyle="1" w:styleId="Default">
    <w:name w:val="Default"/>
    <w:rsid w:val="00B13823"/>
    <w:pPr>
      <w:autoSpaceDE w:val="0"/>
      <w:autoSpaceDN w:val="0"/>
      <w:adjustRightInd w:val="0"/>
      <w:spacing w:after="0" w:line="240" w:lineRule="auto"/>
    </w:pPr>
    <w:rPr>
      <w:rFonts w:ascii="Arial" w:hAnsi="Arial" w:cs="Arial"/>
      <w:color w:val="000000"/>
      <w:sz w:val="24"/>
      <w:szCs w:val="24"/>
      <w:lang w:val="en-US"/>
    </w:rPr>
  </w:style>
  <w:style w:type="paragraph" w:styleId="EndnoteText">
    <w:name w:val="endnote text"/>
    <w:basedOn w:val="Normal"/>
    <w:link w:val="EndnoteTextChar"/>
    <w:uiPriority w:val="99"/>
    <w:semiHidden/>
    <w:unhideWhenUsed/>
    <w:rsid w:val="00BB61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61DB"/>
    <w:rPr>
      <w:sz w:val="20"/>
      <w:szCs w:val="20"/>
    </w:rPr>
  </w:style>
  <w:style w:type="character" w:styleId="EndnoteReference">
    <w:name w:val="endnote reference"/>
    <w:basedOn w:val="DefaultParagraphFont"/>
    <w:uiPriority w:val="99"/>
    <w:semiHidden/>
    <w:unhideWhenUsed/>
    <w:rsid w:val="00BB61DB"/>
    <w:rPr>
      <w:vertAlign w:val="superscript"/>
    </w:rPr>
  </w:style>
  <w:style w:type="paragraph" w:customStyle="1" w:styleId="1-21">
    <w:name w:val="Μεσαίο πλέγμα 1 - ΄Εμφαση 21"/>
    <w:basedOn w:val="Normal"/>
    <w:uiPriority w:val="99"/>
    <w:qFormat/>
    <w:rsid w:val="00534CD1"/>
    <w:pPr>
      <w:spacing w:after="200" w:line="276" w:lineRule="auto"/>
      <w:ind w:left="720"/>
      <w:contextualSpacing/>
    </w:pPr>
    <w:rPr>
      <w:rFonts w:ascii="Calibri" w:eastAsia="Times New Roman" w:hAnsi="Calibri" w:cs="Times New Roman"/>
      <w:lang w:eastAsia="el-GR"/>
    </w:rPr>
  </w:style>
  <w:style w:type="paragraph" w:customStyle="1" w:styleId="-11">
    <w:name w:val="Πολύχρωμη λίστα - ΄Εμφαση 11"/>
    <w:basedOn w:val="Normal"/>
    <w:uiPriority w:val="34"/>
    <w:qFormat/>
    <w:rsid w:val="002F42C3"/>
    <w:pPr>
      <w:spacing w:after="0" w:line="240" w:lineRule="auto"/>
      <w:ind w:left="720"/>
      <w:contextualSpacing/>
    </w:pPr>
    <w:rPr>
      <w:rFonts w:ascii="Times New Roman" w:eastAsia="Batang" w:hAnsi="Times New Roman" w:cs="Times New Roman"/>
      <w:sz w:val="24"/>
      <w:szCs w:val="24"/>
      <w:lang w:eastAsia="ko-KR"/>
    </w:rPr>
  </w:style>
  <w:style w:type="table" w:customStyle="1" w:styleId="GridTable2-Accent31">
    <w:name w:val="Grid Table 2 - Accent 31"/>
    <w:basedOn w:val="TableNormal"/>
    <w:uiPriority w:val="47"/>
    <w:rsid w:val="00CD173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size-large">
    <w:name w:val="a-size-large"/>
    <w:basedOn w:val="DefaultParagraphFont"/>
    <w:rsid w:val="00A02756"/>
  </w:style>
  <w:style w:type="character" w:customStyle="1" w:styleId="apple-converted-space">
    <w:name w:val="apple-converted-space"/>
    <w:basedOn w:val="DefaultParagraphFont"/>
    <w:rsid w:val="00A02756"/>
  </w:style>
  <w:style w:type="character" w:customStyle="1" w:styleId="a-size-medium">
    <w:name w:val="a-size-medium"/>
    <w:basedOn w:val="DefaultParagraphFont"/>
    <w:rsid w:val="00A02756"/>
  </w:style>
  <w:style w:type="character" w:customStyle="1" w:styleId="author">
    <w:name w:val="author"/>
    <w:basedOn w:val="DefaultParagraphFont"/>
    <w:rsid w:val="00A02756"/>
  </w:style>
  <w:style w:type="character" w:customStyle="1" w:styleId="a-declarative">
    <w:name w:val="a-declarative"/>
    <w:basedOn w:val="DefaultParagraphFont"/>
    <w:rsid w:val="00A02756"/>
  </w:style>
  <w:style w:type="character" w:customStyle="1" w:styleId="a-color-secondary">
    <w:name w:val="a-color-secondary"/>
    <w:basedOn w:val="DefaultParagraphFont"/>
    <w:rsid w:val="00A0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488668">
      <w:bodyDiv w:val="1"/>
      <w:marLeft w:val="0"/>
      <w:marRight w:val="0"/>
      <w:marTop w:val="0"/>
      <w:marBottom w:val="0"/>
      <w:divBdr>
        <w:top w:val="none" w:sz="0" w:space="0" w:color="auto"/>
        <w:left w:val="none" w:sz="0" w:space="0" w:color="auto"/>
        <w:bottom w:val="none" w:sz="0" w:space="0" w:color="auto"/>
        <w:right w:val="none" w:sz="0" w:space="0" w:color="auto"/>
      </w:divBdr>
      <w:divsChild>
        <w:div w:id="195244071">
          <w:marLeft w:val="0"/>
          <w:marRight w:val="0"/>
          <w:marTop w:val="0"/>
          <w:marBottom w:val="0"/>
          <w:divBdr>
            <w:top w:val="none" w:sz="0" w:space="0" w:color="auto"/>
            <w:left w:val="none" w:sz="0" w:space="0" w:color="auto"/>
            <w:bottom w:val="none" w:sz="0" w:space="0" w:color="auto"/>
            <w:right w:val="none" w:sz="0" w:space="0" w:color="auto"/>
          </w:divBdr>
        </w:div>
        <w:div w:id="825442082">
          <w:marLeft w:val="0"/>
          <w:marRight w:val="0"/>
          <w:marTop w:val="0"/>
          <w:marBottom w:val="0"/>
          <w:divBdr>
            <w:top w:val="none" w:sz="0" w:space="0" w:color="auto"/>
            <w:left w:val="none" w:sz="0" w:space="0" w:color="auto"/>
            <w:bottom w:val="none" w:sz="0" w:space="0" w:color="auto"/>
            <w:right w:val="none" w:sz="0" w:space="0" w:color="auto"/>
          </w:divBdr>
        </w:div>
        <w:div w:id="1189947141">
          <w:marLeft w:val="0"/>
          <w:marRight w:val="0"/>
          <w:marTop w:val="0"/>
          <w:marBottom w:val="0"/>
          <w:divBdr>
            <w:top w:val="none" w:sz="0" w:space="0" w:color="auto"/>
            <w:left w:val="none" w:sz="0" w:space="0" w:color="auto"/>
            <w:bottom w:val="none" w:sz="0" w:space="0" w:color="auto"/>
            <w:right w:val="none" w:sz="0" w:space="0" w:color="auto"/>
          </w:divBdr>
        </w:div>
        <w:div w:id="1332634208">
          <w:marLeft w:val="0"/>
          <w:marRight w:val="0"/>
          <w:marTop w:val="0"/>
          <w:marBottom w:val="0"/>
          <w:divBdr>
            <w:top w:val="none" w:sz="0" w:space="0" w:color="auto"/>
            <w:left w:val="none" w:sz="0" w:space="0" w:color="auto"/>
            <w:bottom w:val="none" w:sz="0" w:space="0" w:color="auto"/>
            <w:right w:val="none" w:sz="0" w:space="0" w:color="auto"/>
          </w:divBdr>
        </w:div>
        <w:div w:id="2038507797">
          <w:marLeft w:val="0"/>
          <w:marRight w:val="0"/>
          <w:marTop w:val="0"/>
          <w:marBottom w:val="0"/>
          <w:divBdr>
            <w:top w:val="none" w:sz="0" w:space="0" w:color="auto"/>
            <w:left w:val="none" w:sz="0" w:space="0" w:color="auto"/>
            <w:bottom w:val="none" w:sz="0" w:space="0" w:color="auto"/>
            <w:right w:val="none" w:sz="0" w:space="0" w:color="auto"/>
          </w:divBdr>
        </w:div>
      </w:divsChild>
    </w:div>
    <w:div w:id="674116406">
      <w:bodyDiv w:val="1"/>
      <w:marLeft w:val="0"/>
      <w:marRight w:val="0"/>
      <w:marTop w:val="0"/>
      <w:marBottom w:val="0"/>
      <w:divBdr>
        <w:top w:val="none" w:sz="0" w:space="0" w:color="auto"/>
        <w:left w:val="none" w:sz="0" w:space="0" w:color="auto"/>
        <w:bottom w:val="none" w:sz="0" w:space="0" w:color="auto"/>
        <w:right w:val="none" w:sz="0" w:space="0" w:color="auto"/>
      </w:divBdr>
      <w:divsChild>
        <w:div w:id="65617330">
          <w:marLeft w:val="0"/>
          <w:marRight w:val="0"/>
          <w:marTop w:val="0"/>
          <w:marBottom w:val="0"/>
          <w:divBdr>
            <w:top w:val="none" w:sz="0" w:space="0" w:color="auto"/>
            <w:left w:val="none" w:sz="0" w:space="0" w:color="auto"/>
            <w:bottom w:val="none" w:sz="0" w:space="0" w:color="auto"/>
            <w:right w:val="none" w:sz="0" w:space="0" w:color="auto"/>
          </w:divBdr>
        </w:div>
        <w:div w:id="105275962">
          <w:marLeft w:val="0"/>
          <w:marRight w:val="0"/>
          <w:marTop w:val="0"/>
          <w:marBottom w:val="0"/>
          <w:divBdr>
            <w:top w:val="none" w:sz="0" w:space="0" w:color="auto"/>
            <w:left w:val="none" w:sz="0" w:space="0" w:color="auto"/>
            <w:bottom w:val="none" w:sz="0" w:space="0" w:color="auto"/>
            <w:right w:val="none" w:sz="0" w:space="0" w:color="auto"/>
          </w:divBdr>
        </w:div>
        <w:div w:id="152918102">
          <w:marLeft w:val="0"/>
          <w:marRight w:val="0"/>
          <w:marTop w:val="0"/>
          <w:marBottom w:val="0"/>
          <w:divBdr>
            <w:top w:val="none" w:sz="0" w:space="0" w:color="auto"/>
            <w:left w:val="none" w:sz="0" w:space="0" w:color="auto"/>
            <w:bottom w:val="none" w:sz="0" w:space="0" w:color="auto"/>
            <w:right w:val="none" w:sz="0" w:space="0" w:color="auto"/>
          </w:divBdr>
        </w:div>
        <w:div w:id="300812609">
          <w:marLeft w:val="0"/>
          <w:marRight w:val="0"/>
          <w:marTop w:val="0"/>
          <w:marBottom w:val="0"/>
          <w:divBdr>
            <w:top w:val="none" w:sz="0" w:space="0" w:color="auto"/>
            <w:left w:val="none" w:sz="0" w:space="0" w:color="auto"/>
            <w:bottom w:val="none" w:sz="0" w:space="0" w:color="auto"/>
            <w:right w:val="none" w:sz="0" w:space="0" w:color="auto"/>
          </w:divBdr>
        </w:div>
        <w:div w:id="319307199">
          <w:marLeft w:val="0"/>
          <w:marRight w:val="0"/>
          <w:marTop w:val="0"/>
          <w:marBottom w:val="0"/>
          <w:divBdr>
            <w:top w:val="none" w:sz="0" w:space="0" w:color="auto"/>
            <w:left w:val="none" w:sz="0" w:space="0" w:color="auto"/>
            <w:bottom w:val="none" w:sz="0" w:space="0" w:color="auto"/>
            <w:right w:val="none" w:sz="0" w:space="0" w:color="auto"/>
          </w:divBdr>
        </w:div>
        <w:div w:id="369456174">
          <w:marLeft w:val="0"/>
          <w:marRight w:val="0"/>
          <w:marTop w:val="0"/>
          <w:marBottom w:val="0"/>
          <w:divBdr>
            <w:top w:val="none" w:sz="0" w:space="0" w:color="auto"/>
            <w:left w:val="none" w:sz="0" w:space="0" w:color="auto"/>
            <w:bottom w:val="none" w:sz="0" w:space="0" w:color="auto"/>
            <w:right w:val="none" w:sz="0" w:space="0" w:color="auto"/>
          </w:divBdr>
        </w:div>
        <w:div w:id="416679968">
          <w:marLeft w:val="0"/>
          <w:marRight w:val="0"/>
          <w:marTop w:val="0"/>
          <w:marBottom w:val="0"/>
          <w:divBdr>
            <w:top w:val="none" w:sz="0" w:space="0" w:color="auto"/>
            <w:left w:val="none" w:sz="0" w:space="0" w:color="auto"/>
            <w:bottom w:val="none" w:sz="0" w:space="0" w:color="auto"/>
            <w:right w:val="none" w:sz="0" w:space="0" w:color="auto"/>
          </w:divBdr>
        </w:div>
        <w:div w:id="781344968">
          <w:marLeft w:val="0"/>
          <w:marRight w:val="0"/>
          <w:marTop w:val="0"/>
          <w:marBottom w:val="0"/>
          <w:divBdr>
            <w:top w:val="none" w:sz="0" w:space="0" w:color="auto"/>
            <w:left w:val="none" w:sz="0" w:space="0" w:color="auto"/>
            <w:bottom w:val="none" w:sz="0" w:space="0" w:color="auto"/>
            <w:right w:val="none" w:sz="0" w:space="0" w:color="auto"/>
          </w:divBdr>
        </w:div>
        <w:div w:id="891235545">
          <w:marLeft w:val="0"/>
          <w:marRight w:val="0"/>
          <w:marTop w:val="0"/>
          <w:marBottom w:val="0"/>
          <w:divBdr>
            <w:top w:val="none" w:sz="0" w:space="0" w:color="auto"/>
            <w:left w:val="none" w:sz="0" w:space="0" w:color="auto"/>
            <w:bottom w:val="none" w:sz="0" w:space="0" w:color="auto"/>
            <w:right w:val="none" w:sz="0" w:space="0" w:color="auto"/>
          </w:divBdr>
        </w:div>
        <w:div w:id="1476413514">
          <w:marLeft w:val="0"/>
          <w:marRight w:val="0"/>
          <w:marTop w:val="0"/>
          <w:marBottom w:val="0"/>
          <w:divBdr>
            <w:top w:val="none" w:sz="0" w:space="0" w:color="auto"/>
            <w:left w:val="none" w:sz="0" w:space="0" w:color="auto"/>
            <w:bottom w:val="none" w:sz="0" w:space="0" w:color="auto"/>
            <w:right w:val="none" w:sz="0" w:space="0" w:color="auto"/>
          </w:divBdr>
        </w:div>
        <w:div w:id="1687291838">
          <w:marLeft w:val="0"/>
          <w:marRight w:val="0"/>
          <w:marTop w:val="0"/>
          <w:marBottom w:val="0"/>
          <w:divBdr>
            <w:top w:val="none" w:sz="0" w:space="0" w:color="auto"/>
            <w:left w:val="none" w:sz="0" w:space="0" w:color="auto"/>
            <w:bottom w:val="none" w:sz="0" w:space="0" w:color="auto"/>
            <w:right w:val="none" w:sz="0" w:space="0" w:color="auto"/>
          </w:divBdr>
        </w:div>
        <w:div w:id="1706322825">
          <w:marLeft w:val="0"/>
          <w:marRight w:val="0"/>
          <w:marTop w:val="0"/>
          <w:marBottom w:val="0"/>
          <w:divBdr>
            <w:top w:val="none" w:sz="0" w:space="0" w:color="auto"/>
            <w:left w:val="none" w:sz="0" w:space="0" w:color="auto"/>
            <w:bottom w:val="none" w:sz="0" w:space="0" w:color="auto"/>
            <w:right w:val="none" w:sz="0" w:space="0" w:color="auto"/>
          </w:divBdr>
        </w:div>
        <w:div w:id="2053535093">
          <w:marLeft w:val="0"/>
          <w:marRight w:val="0"/>
          <w:marTop w:val="0"/>
          <w:marBottom w:val="0"/>
          <w:divBdr>
            <w:top w:val="none" w:sz="0" w:space="0" w:color="auto"/>
            <w:left w:val="none" w:sz="0" w:space="0" w:color="auto"/>
            <w:bottom w:val="none" w:sz="0" w:space="0" w:color="auto"/>
            <w:right w:val="none" w:sz="0" w:space="0" w:color="auto"/>
          </w:divBdr>
        </w:div>
        <w:div w:id="2088921512">
          <w:marLeft w:val="0"/>
          <w:marRight w:val="0"/>
          <w:marTop w:val="0"/>
          <w:marBottom w:val="0"/>
          <w:divBdr>
            <w:top w:val="none" w:sz="0" w:space="0" w:color="auto"/>
            <w:left w:val="none" w:sz="0" w:space="0" w:color="auto"/>
            <w:bottom w:val="none" w:sz="0" w:space="0" w:color="auto"/>
            <w:right w:val="none" w:sz="0" w:space="0" w:color="auto"/>
          </w:divBdr>
        </w:div>
      </w:divsChild>
    </w:div>
    <w:div w:id="1588801896">
      <w:bodyDiv w:val="1"/>
      <w:marLeft w:val="0"/>
      <w:marRight w:val="0"/>
      <w:marTop w:val="0"/>
      <w:marBottom w:val="0"/>
      <w:divBdr>
        <w:top w:val="none" w:sz="0" w:space="0" w:color="auto"/>
        <w:left w:val="none" w:sz="0" w:space="0" w:color="auto"/>
        <w:bottom w:val="none" w:sz="0" w:space="0" w:color="auto"/>
        <w:right w:val="none" w:sz="0" w:space="0" w:color="auto"/>
      </w:divBdr>
      <w:divsChild>
        <w:div w:id="1140148732">
          <w:marLeft w:val="0"/>
          <w:marRight w:val="0"/>
          <w:marTop w:val="0"/>
          <w:marBottom w:val="0"/>
          <w:divBdr>
            <w:top w:val="none" w:sz="0" w:space="0" w:color="auto"/>
            <w:left w:val="none" w:sz="0" w:space="0" w:color="auto"/>
            <w:bottom w:val="none" w:sz="0" w:space="0" w:color="auto"/>
            <w:right w:val="none" w:sz="0" w:space="0" w:color="auto"/>
          </w:divBdr>
        </w:div>
        <w:div w:id="1207378178">
          <w:marLeft w:val="0"/>
          <w:marRight w:val="0"/>
          <w:marTop w:val="0"/>
          <w:marBottom w:val="0"/>
          <w:divBdr>
            <w:top w:val="none" w:sz="0" w:space="0" w:color="auto"/>
            <w:left w:val="none" w:sz="0" w:space="0" w:color="auto"/>
            <w:bottom w:val="none" w:sz="0" w:space="0" w:color="auto"/>
            <w:right w:val="none" w:sz="0" w:space="0" w:color="auto"/>
          </w:divBdr>
        </w:div>
        <w:div w:id="1568762042">
          <w:marLeft w:val="0"/>
          <w:marRight w:val="0"/>
          <w:marTop w:val="0"/>
          <w:marBottom w:val="0"/>
          <w:divBdr>
            <w:top w:val="none" w:sz="0" w:space="0" w:color="auto"/>
            <w:left w:val="none" w:sz="0" w:space="0" w:color="auto"/>
            <w:bottom w:val="none" w:sz="0" w:space="0" w:color="auto"/>
            <w:right w:val="none" w:sz="0" w:space="0" w:color="auto"/>
          </w:divBdr>
        </w:div>
      </w:divsChild>
    </w:div>
    <w:div w:id="2104256810">
      <w:bodyDiv w:val="1"/>
      <w:marLeft w:val="0"/>
      <w:marRight w:val="0"/>
      <w:marTop w:val="0"/>
      <w:marBottom w:val="0"/>
      <w:divBdr>
        <w:top w:val="none" w:sz="0" w:space="0" w:color="auto"/>
        <w:left w:val="none" w:sz="0" w:space="0" w:color="auto"/>
        <w:bottom w:val="none" w:sz="0" w:space="0" w:color="auto"/>
        <w:right w:val="none" w:sz="0" w:space="0" w:color="auto"/>
      </w:divBdr>
      <w:divsChild>
        <w:div w:id="80832801">
          <w:marLeft w:val="0"/>
          <w:marRight w:val="0"/>
          <w:marTop w:val="0"/>
          <w:marBottom w:val="0"/>
          <w:divBdr>
            <w:top w:val="none" w:sz="0" w:space="0" w:color="auto"/>
            <w:left w:val="none" w:sz="0" w:space="0" w:color="auto"/>
            <w:bottom w:val="none" w:sz="0" w:space="0" w:color="auto"/>
            <w:right w:val="none" w:sz="0" w:space="0" w:color="auto"/>
          </w:divBdr>
        </w:div>
        <w:div w:id="663553078">
          <w:marLeft w:val="0"/>
          <w:marRight w:val="0"/>
          <w:marTop w:val="0"/>
          <w:marBottom w:val="0"/>
          <w:divBdr>
            <w:top w:val="none" w:sz="0" w:space="0" w:color="auto"/>
            <w:left w:val="none" w:sz="0" w:space="0" w:color="auto"/>
            <w:bottom w:val="none" w:sz="0" w:space="0" w:color="auto"/>
            <w:right w:val="none" w:sz="0" w:space="0" w:color="auto"/>
          </w:divBdr>
        </w:div>
        <w:div w:id="1223297784">
          <w:marLeft w:val="0"/>
          <w:marRight w:val="0"/>
          <w:marTop w:val="0"/>
          <w:marBottom w:val="0"/>
          <w:divBdr>
            <w:top w:val="none" w:sz="0" w:space="0" w:color="auto"/>
            <w:left w:val="none" w:sz="0" w:space="0" w:color="auto"/>
            <w:bottom w:val="none" w:sz="0" w:space="0" w:color="auto"/>
            <w:right w:val="none" w:sz="0" w:space="0" w:color="auto"/>
          </w:divBdr>
        </w:div>
        <w:div w:id="1304967749">
          <w:marLeft w:val="0"/>
          <w:marRight w:val="0"/>
          <w:marTop w:val="0"/>
          <w:marBottom w:val="0"/>
          <w:divBdr>
            <w:top w:val="none" w:sz="0" w:space="0" w:color="auto"/>
            <w:left w:val="none" w:sz="0" w:space="0" w:color="auto"/>
            <w:bottom w:val="none" w:sz="0" w:space="0" w:color="auto"/>
            <w:right w:val="none" w:sz="0" w:space="0" w:color="auto"/>
          </w:divBdr>
        </w:div>
        <w:div w:id="211933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Σχέδιο Κανονισμού Mεταπτυχιακών Σπουδών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E3803-4844-6B42-9C7B-2E938DD6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9332</Words>
  <Characters>53194</Characters>
  <Application>Microsoft Office Word</Application>
  <DocSecurity>0</DocSecurity>
  <Lines>443</Lines>
  <Paragraphs>124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Chourdakis</dc:creator>
  <cp:lastModifiedBy>Vasiliki-Maria Iliadou</cp:lastModifiedBy>
  <cp:revision>3</cp:revision>
  <cp:lastPrinted>2020-06-10T09:24:00Z</cp:lastPrinted>
  <dcterms:created xsi:type="dcterms:W3CDTF">2020-06-12T08:04:00Z</dcterms:created>
  <dcterms:modified xsi:type="dcterms:W3CDTF">2021-01-13T17:05:00Z</dcterms:modified>
</cp:coreProperties>
</file>