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79BA22" w14:textId="77777777" w:rsidR="00402880" w:rsidRDefault="00254403">
      <w:pPr>
        <w:pStyle w:val="Body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>Το νέο μεταπτυχιακό πρόγραμμα σπουδών τ</w:t>
      </w:r>
      <w:r>
        <w:rPr>
          <w:rFonts w:ascii="Calibri" w:hAnsi="Calibri"/>
          <w:sz w:val="24"/>
          <w:szCs w:val="24"/>
        </w:rPr>
        <w:t xml:space="preserve">ου τμήματος Ιατρικής της Σχολής Επιστημών Υγείας του ΑΠΘ </w:t>
      </w:r>
      <w:r>
        <w:rPr>
          <w:rFonts w:ascii="Calibri" w:hAnsi="Calibri"/>
          <w:sz w:val="24"/>
          <w:szCs w:val="24"/>
        </w:rPr>
        <w:t xml:space="preserve">με τίτλο “Διαταραχή Ακουστικής Επεξεργασίας” έρχεται να καλύψει το εκπαιδευτικό κενό σε θέματα διάγνωσης και αντιμετώπισης προβλημάτων ακουστικής αντίληψης ανεξάρτητα από την ακουστική οξύτητα </w:t>
      </w:r>
      <w:r>
        <w:rPr>
          <w:rFonts w:ascii="Calibri" w:hAnsi="Calibri"/>
          <w:sz w:val="24"/>
          <w:szCs w:val="24"/>
        </w:rPr>
        <w:t>(</w:t>
      </w:r>
      <w:r>
        <w:rPr>
          <w:rFonts w:ascii="Calibri" w:hAnsi="Calibri"/>
          <w:sz w:val="24"/>
          <w:szCs w:val="24"/>
        </w:rPr>
        <w:t>ακουόγραμμα</w:t>
      </w:r>
      <w:r>
        <w:rPr>
          <w:rFonts w:ascii="Calibri" w:hAnsi="Calibri"/>
          <w:sz w:val="24"/>
          <w:szCs w:val="24"/>
        </w:rPr>
        <w:t xml:space="preserve">). </w:t>
      </w:r>
      <w:r>
        <w:rPr>
          <w:rFonts w:ascii="Calibri" w:hAnsi="Calibri"/>
          <w:sz w:val="24"/>
          <w:szCs w:val="24"/>
        </w:rPr>
        <w:t xml:space="preserve">Δείτε σύντομο ενημερωτικό βίντεο στο </w:t>
      </w:r>
      <w:r>
        <w:rPr>
          <w:rFonts w:ascii="Calibri" w:hAnsi="Calibri"/>
          <w:sz w:val="24"/>
          <w:szCs w:val="24"/>
          <w:lang w:val="en-US"/>
        </w:rPr>
        <w:t>www</w:t>
      </w:r>
      <w:r w:rsidRPr="00B64D58">
        <w:rPr>
          <w:rFonts w:ascii="Calibri" w:hAnsi="Calibri"/>
          <w:sz w:val="24"/>
          <w:szCs w:val="24"/>
          <w:lang w:val="el-GR"/>
        </w:rPr>
        <w:t>.</w:t>
      </w:r>
      <w:proofErr w:type="spellStart"/>
      <w:r>
        <w:rPr>
          <w:rFonts w:ascii="Calibri" w:hAnsi="Calibri"/>
          <w:sz w:val="24"/>
          <w:szCs w:val="24"/>
          <w:lang w:val="en-US"/>
        </w:rPr>
        <w:t>apdsemi</w:t>
      </w:r>
      <w:r>
        <w:rPr>
          <w:rFonts w:ascii="Calibri" w:hAnsi="Calibri"/>
          <w:sz w:val="24"/>
          <w:szCs w:val="24"/>
          <w:lang w:val="en-US"/>
        </w:rPr>
        <w:t>nars</w:t>
      </w:r>
      <w:proofErr w:type="spellEnd"/>
      <w:r w:rsidRPr="00B64D58">
        <w:rPr>
          <w:rFonts w:ascii="Calibri" w:hAnsi="Calibri"/>
          <w:sz w:val="24"/>
          <w:szCs w:val="24"/>
          <w:lang w:val="el-GR"/>
        </w:rPr>
        <w:t>.</w:t>
      </w:r>
      <w:r>
        <w:rPr>
          <w:rFonts w:ascii="Calibri" w:hAnsi="Calibri"/>
          <w:sz w:val="24"/>
          <w:szCs w:val="24"/>
          <w:lang w:val="en-US"/>
        </w:rPr>
        <w:t>gr</w:t>
      </w:r>
      <w:r>
        <w:rPr>
          <w:rFonts w:ascii="Calibri" w:hAnsi="Calibri"/>
          <w:sz w:val="24"/>
          <w:szCs w:val="24"/>
        </w:rPr>
        <w:t xml:space="preserve"> Η εκπαίδευση αφορά δύο κατευθύνσεις</w:t>
      </w:r>
      <w:r>
        <w:rPr>
          <w:rFonts w:ascii="Calibri" w:hAnsi="Calibri"/>
          <w:sz w:val="24"/>
          <w:szCs w:val="24"/>
        </w:rPr>
        <w:t xml:space="preserve">. </w:t>
      </w:r>
      <w:r>
        <w:rPr>
          <w:rFonts w:ascii="Calibri" w:hAnsi="Calibri"/>
          <w:sz w:val="24"/>
          <w:szCs w:val="24"/>
        </w:rPr>
        <w:t>Η μία αφορά σε μη Ιατρούς και προσφέρει θεωρητικές και πρακτικά εφαρμόσιμες γνώσεις μέσα από εξατομικευμένη ακουστική εκπαίδευση σε άτομα με διαγνωσμένη Διαταραχή Ακουστικής Επεξεργασίας</w:t>
      </w:r>
      <w:r>
        <w:rPr>
          <w:rFonts w:ascii="Calibri" w:hAnsi="Calibri"/>
          <w:sz w:val="24"/>
          <w:szCs w:val="24"/>
        </w:rPr>
        <w:t>.</w:t>
      </w:r>
      <w:r w:rsidRPr="00B64D58">
        <w:rPr>
          <w:rFonts w:ascii="Calibri" w:hAnsi="Calibri"/>
          <w:sz w:val="24"/>
          <w:szCs w:val="24"/>
          <w:lang w:val="el-GR"/>
        </w:rPr>
        <w:t xml:space="preserve"> </w:t>
      </w:r>
      <w:r>
        <w:rPr>
          <w:rFonts w:ascii="Calibri" w:hAnsi="Calibri"/>
          <w:sz w:val="24"/>
          <w:szCs w:val="24"/>
        </w:rPr>
        <w:t>Η</w:t>
      </w:r>
      <w:r w:rsidRPr="00B64D58">
        <w:rPr>
          <w:rFonts w:ascii="Calibri" w:hAnsi="Calibri"/>
          <w:sz w:val="24"/>
          <w:szCs w:val="24"/>
          <w:lang w:val="el-GR"/>
        </w:rPr>
        <w:t xml:space="preserve"> </w:t>
      </w:r>
      <w:r>
        <w:rPr>
          <w:rFonts w:ascii="Calibri" w:hAnsi="Calibri"/>
          <w:sz w:val="24"/>
          <w:szCs w:val="24"/>
        </w:rPr>
        <w:t>δεύτερη κατεύθυνση αφ</w:t>
      </w:r>
      <w:r>
        <w:rPr>
          <w:rFonts w:ascii="Calibri" w:hAnsi="Calibri"/>
          <w:sz w:val="24"/>
          <w:szCs w:val="24"/>
        </w:rPr>
        <w:t>ορά Ιατρούς παρέχοντας τις πλέον σύγχρονες ερευνητικές γνώσεις για ενεργητική διαγνωστική πρακτική μέσα από σταθμισμένα εργαλεία για την ελληνική πραγματικότητα</w:t>
      </w:r>
      <w:r>
        <w:rPr>
          <w:rFonts w:ascii="Calibri" w:hAnsi="Calibri"/>
          <w:sz w:val="24"/>
          <w:szCs w:val="24"/>
        </w:rPr>
        <w:t xml:space="preserve">. </w:t>
      </w:r>
      <w:r>
        <w:rPr>
          <w:rFonts w:ascii="Calibri" w:hAnsi="Calibri"/>
          <w:sz w:val="24"/>
          <w:szCs w:val="24"/>
        </w:rPr>
        <w:t>Το πρόγραμμα παρέχεται από μικρή ομάδα διδασκόντων με γνώσεις της τελευταίας πενταετίας για τη</w:t>
      </w:r>
      <w:r>
        <w:rPr>
          <w:rFonts w:ascii="Calibri" w:hAnsi="Calibri"/>
          <w:sz w:val="24"/>
          <w:szCs w:val="24"/>
        </w:rPr>
        <w:t xml:space="preserve">ν αλληλεπίδραση της ακουστικής αντίληψης με τις νοητικές λειτουργίες </w:t>
      </w:r>
      <w:r>
        <w:rPr>
          <w:rFonts w:ascii="Calibri" w:hAnsi="Calibri"/>
          <w:sz w:val="24"/>
          <w:szCs w:val="24"/>
        </w:rPr>
        <w:t>(</w:t>
      </w:r>
      <w:r>
        <w:rPr>
          <w:rFonts w:ascii="Calibri" w:hAnsi="Calibri"/>
          <w:sz w:val="24"/>
          <w:szCs w:val="24"/>
        </w:rPr>
        <w:t>μνήμης</w:t>
      </w:r>
      <w:r>
        <w:rPr>
          <w:rFonts w:ascii="Calibri" w:hAnsi="Calibri"/>
          <w:sz w:val="24"/>
          <w:szCs w:val="24"/>
        </w:rPr>
        <w:t xml:space="preserve">, </w:t>
      </w:r>
      <w:r>
        <w:rPr>
          <w:rFonts w:ascii="Calibri" w:hAnsi="Calibri"/>
          <w:sz w:val="24"/>
          <w:szCs w:val="24"/>
        </w:rPr>
        <w:t>προσοχής</w:t>
      </w:r>
      <w:r>
        <w:rPr>
          <w:rFonts w:ascii="Calibri" w:hAnsi="Calibri"/>
          <w:sz w:val="24"/>
          <w:szCs w:val="24"/>
        </w:rPr>
        <w:t xml:space="preserve">) </w:t>
      </w:r>
      <w:r>
        <w:rPr>
          <w:rFonts w:ascii="Calibri" w:hAnsi="Calibri"/>
          <w:sz w:val="24"/>
          <w:szCs w:val="24"/>
        </w:rPr>
        <w:t>και πλαισιώνεται από αναγνωρισμένους καθηγητές του εξωτερικού</w:t>
      </w:r>
      <w:r>
        <w:rPr>
          <w:rFonts w:ascii="Calibri" w:hAnsi="Calibri"/>
          <w:sz w:val="24"/>
          <w:szCs w:val="24"/>
        </w:rPr>
        <w:t xml:space="preserve">. </w:t>
      </w:r>
    </w:p>
    <w:p w14:paraId="07E6A0E4" w14:textId="77777777" w:rsidR="00402880" w:rsidRDefault="00402880">
      <w:pPr>
        <w:pStyle w:val="Body"/>
        <w:jc w:val="both"/>
        <w:rPr>
          <w:rFonts w:ascii="Calibri" w:eastAsia="Calibri" w:hAnsi="Calibri" w:cs="Calibri"/>
          <w:sz w:val="24"/>
          <w:szCs w:val="24"/>
        </w:rPr>
      </w:pPr>
    </w:p>
    <w:p w14:paraId="35B70C17" w14:textId="77777777" w:rsidR="00402880" w:rsidRDefault="00254403">
      <w:pPr>
        <w:pStyle w:val="Body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Τίτλος σπουδών</w:t>
      </w:r>
      <w:r>
        <w:rPr>
          <w:rFonts w:ascii="Calibri" w:hAnsi="Calibri"/>
          <w:sz w:val="24"/>
          <w:szCs w:val="24"/>
        </w:rPr>
        <w:t xml:space="preserve">: </w:t>
      </w:r>
      <w:r>
        <w:rPr>
          <w:rFonts w:ascii="Calibri" w:hAnsi="Calibri"/>
          <w:sz w:val="24"/>
          <w:szCs w:val="24"/>
        </w:rPr>
        <w:t>“Διαταραχή Ακουστικής Επεξεργασίας”</w:t>
      </w:r>
    </w:p>
    <w:p w14:paraId="4A57B036" w14:textId="77777777" w:rsidR="00402880" w:rsidRDefault="00254403">
      <w:pPr>
        <w:pStyle w:val="Body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Πρόγραμμα Σπουδών</w:t>
      </w:r>
      <w:r>
        <w:rPr>
          <w:rFonts w:ascii="Calibri" w:hAnsi="Calibri"/>
          <w:sz w:val="24"/>
          <w:szCs w:val="24"/>
        </w:rPr>
        <w:t xml:space="preserve">: </w:t>
      </w:r>
      <w:r>
        <w:rPr>
          <w:rFonts w:ascii="Calibri" w:hAnsi="Calibri"/>
          <w:sz w:val="24"/>
          <w:szCs w:val="24"/>
        </w:rPr>
        <w:t>ΠΜΣ Διαταραχή Ακουστικής Επεξεργ</w:t>
      </w:r>
      <w:r>
        <w:rPr>
          <w:rFonts w:ascii="Calibri" w:hAnsi="Calibri"/>
          <w:sz w:val="24"/>
          <w:szCs w:val="24"/>
        </w:rPr>
        <w:t>ασίας</w:t>
      </w:r>
    </w:p>
    <w:p w14:paraId="210FEA00" w14:textId="77777777" w:rsidR="00402880" w:rsidRDefault="00254403">
      <w:pPr>
        <w:pStyle w:val="Body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Κύκλος</w:t>
      </w:r>
      <w:r>
        <w:rPr>
          <w:rFonts w:ascii="Calibri" w:hAnsi="Calibri"/>
          <w:sz w:val="24"/>
          <w:szCs w:val="24"/>
        </w:rPr>
        <w:t>/</w:t>
      </w:r>
      <w:r>
        <w:rPr>
          <w:rFonts w:ascii="Calibri" w:hAnsi="Calibri"/>
          <w:sz w:val="24"/>
          <w:szCs w:val="24"/>
        </w:rPr>
        <w:t xml:space="preserve">Επίπεδο </w:t>
      </w:r>
      <w:r>
        <w:rPr>
          <w:rFonts w:ascii="Calibri" w:hAnsi="Calibri"/>
          <w:sz w:val="24"/>
          <w:szCs w:val="24"/>
        </w:rPr>
        <w:t>2</w:t>
      </w:r>
      <w:r>
        <w:rPr>
          <w:rFonts w:ascii="Calibri" w:hAnsi="Calibri"/>
          <w:sz w:val="24"/>
          <w:szCs w:val="24"/>
        </w:rPr>
        <w:t>ος</w:t>
      </w:r>
      <w:r>
        <w:rPr>
          <w:rFonts w:ascii="Calibri" w:hAnsi="Calibri"/>
          <w:sz w:val="24"/>
          <w:szCs w:val="24"/>
        </w:rPr>
        <w:t>/</w:t>
      </w:r>
      <w:r>
        <w:rPr>
          <w:rFonts w:ascii="Calibri" w:hAnsi="Calibri"/>
          <w:sz w:val="24"/>
          <w:szCs w:val="24"/>
        </w:rPr>
        <w:t>Μεταπτυχιακό</w:t>
      </w:r>
    </w:p>
    <w:p w14:paraId="7A90C86E" w14:textId="77777777" w:rsidR="00402880" w:rsidRDefault="00254403">
      <w:pPr>
        <w:pStyle w:val="Body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Ακαδημαικό Έτος </w:t>
      </w:r>
      <w:r>
        <w:rPr>
          <w:rFonts w:ascii="Calibri" w:hAnsi="Calibri"/>
          <w:sz w:val="24"/>
          <w:szCs w:val="24"/>
        </w:rPr>
        <w:t>2021-2022</w:t>
      </w:r>
    </w:p>
    <w:p w14:paraId="1F661A46" w14:textId="77777777" w:rsidR="00402880" w:rsidRDefault="00254403">
      <w:pPr>
        <w:pStyle w:val="Body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Κατάσταση Ενεργό</w:t>
      </w:r>
    </w:p>
    <w:p w14:paraId="2B0AC214" w14:textId="0A2CC381" w:rsidR="00402880" w:rsidRDefault="00254403">
      <w:pPr>
        <w:pStyle w:val="Body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Ιστοσελίδα</w:t>
      </w:r>
      <w:r>
        <w:rPr>
          <w:rFonts w:ascii="Calibri" w:hAnsi="Calibri"/>
          <w:sz w:val="24"/>
          <w:szCs w:val="24"/>
        </w:rPr>
        <w:t xml:space="preserve">: </w:t>
      </w:r>
      <w:proofErr w:type="spellStart"/>
      <w:r w:rsidR="000834BF">
        <w:rPr>
          <w:rFonts w:ascii="Calibri" w:hAnsi="Calibri"/>
          <w:sz w:val="24"/>
          <w:szCs w:val="24"/>
          <w:lang w:val="en-US"/>
        </w:rPr>
        <w:t>www.</w:t>
      </w:r>
      <w:r w:rsidR="00C05995">
        <w:rPr>
          <w:rFonts w:ascii="Calibri" w:hAnsi="Calibri"/>
          <w:sz w:val="24"/>
          <w:szCs w:val="24"/>
          <w:lang w:val="en-US"/>
        </w:rPr>
        <w:t>apdmaster</w:t>
      </w:r>
      <w:r w:rsidR="000834BF">
        <w:rPr>
          <w:rFonts w:ascii="Calibri" w:hAnsi="Calibri"/>
          <w:sz w:val="24"/>
          <w:szCs w:val="24"/>
          <w:lang w:val="en-US"/>
        </w:rPr>
        <w:t>.gr</w:t>
      </w:r>
      <w:proofErr w:type="spellEnd"/>
    </w:p>
    <w:p w14:paraId="56C43A27" w14:textId="77777777" w:rsidR="00402880" w:rsidRDefault="00254403">
      <w:pPr>
        <w:pStyle w:val="Body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Διεύθυνση επικοινωνίας</w:t>
      </w:r>
      <w:r>
        <w:rPr>
          <w:rFonts w:ascii="Calibri" w:hAnsi="Calibri"/>
          <w:sz w:val="24"/>
          <w:szCs w:val="24"/>
        </w:rPr>
        <w:t xml:space="preserve">: </w:t>
      </w:r>
      <w:r>
        <w:rPr>
          <w:rStyle w:val="Hyperlink0"/>
        </w:rPr>
        <w:fldChar w:fldCharType="begin"/>
      </w:r>
      <w:r>
        <w:rPr>
          <w:rStyle w:val="Hyperlink0"/>
          <w:rFonts w:ascii="Calibri" w:eastAsia="Calibri" w:hAnsi="Calibri" w:cs="Calibri"/>
          <w:sz w:val="24"/>
          <w:szCs w:val="24"/>
        </w:rPr>
        <w:instrText xml:space="preserve"> HYPERLINK "mailto:asereti@auth.gr"</w:instrText>
      </w:r>
      <w:r>
        <w:rPr>
          <w:rStyle w:val="Hyperlink0"/>
        </w:rPr>
        <w:fldChar w:fldCharType="separate"/>
      </w:r>
      <w:proofErr w:type="spellStart"/>
      <w:r>
        <w:rPr>
          <w:rStyle w:val="Hyperlink0"/>
          <w:rFonts w:ascii="Calibri" w:hAnsi="Calibri"/>
          <w:sz w:val="24"/>
          <w:szCs w:val="24"/>
          <w:lang w:val="en-US"/>
        </w:rPr>
        <w:t>asereti</w:t>
      </w:r>
      <w:proofErr w:type="spellEnd"/>
      <w:r w:rsidRPr="00B64D58">
        <w:rPr>
          <w:rStyle w:val="Hyperlink0"/>
          <w:rFonts w:ascii="Calibri" w:hAnsi="Calibri"/>
          <w:sz w:val="24"/>
          <w:szCs w:val="24"/>
          <w:lang w:val="el-GR"/>
        </w:rPr>
        <w:t>@</w:t>
      </w:r>
      <w:r>
        <w:rPr>
          <w:rStyle w:val="Hyperlink0"/>
          <w:rFonts w:ascii="Calibri" w:hAnsi="Calibri"/>
          <w:sz w:val="24"/>
          <w:szCs w:val="24"/>
          <w:lang w:val="en-US"/>
        </w:rPr>
        <w:t>auth</w:t>
      </w:r>
      <w:r w:rsidRPr="00B64D58">
        <w:rPr>
          <w:rStyle w:val="Hyperlink0"/>
          <w:rFonts w:ascii="Calibri" w:hAnsi="Calibri"/>
          <w:sz w:val="24"/>
          <w:szCs w:val="24"/>
          <w:lang w:val="el-GR"/>
        </w:rPr>
        <w:t>.</w:t>
      </w:r>
      <w:r>
        <w:rPr>
          <w:rStyle w:val="Hyperlink0"/>
          <w:rFonts w:ascii="Calibri" w:hAnsi="Calibri"/>
          <w:sz w:val="24"/>
          <w:szCs w:val="24"/>
          <w:lang w:val="en-US"/>
        </w:rPr>
        <w:t>gr</w:t>
      </w:r>
      <w:r>
        <w:rPr>
          <w:rFonts w:ascii="Calibri" w:eastAsia="Calibri" w:hAnsi="Calibri" w:cs="Calibri"/>
          <w:sz w:val="24"/>
          <w:szCs w:val="24"/>
        </w:rPr>
        <w:fldChar w:fldCharType="end"/>
      </w:r>
    </w:p>
    <w:p w14:paraId="40F7CF8C" w14:textId="77777777" w:rsidR="00402880" w:rsidRDefault="00402880">
      <w:pPr>
        <w:pStyle w:val="Body"/>
        <w:jc w:val="both"/>
        <w:rPr>
          <w:rFonts w:ascii="Calibri" w:eastAsia="Calibri" w:hAnsi="Calibri" w:cs="Calibri"/>
          <w:sz w:val="24"/>
          <w:szCs w:val="24"/>
        </w:rPr>
      </w:pPr>
    </w:p>
    <w:p w14:paraId="7DE1FE7B" w14:textId="77777777" w:rsidR="00402880" w:rsidRDefault="00254403">
      <w:pPr>
        <w:pStyle w:val="Body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Απαιτήσεις Εισαγωγής</w:t>
      </w:r>
    </w:p>
    <w:p w14:paraId="61EC9F9B" w14:textId="77777777" w:rsidR="00402880" w:rsidRDefault="00402880">
      <w:pPr>
        <w:pStyle w:val="Body"/>
        <w:jc w:val="both"/>
        <w:rPr>
          <w:rFonts w:ascii="Calibri" w:eastAsia="Calibri" w:hAnsi="Calibri" w:cs="Calibri"/>
          <w:sz w:val="24"/>
          <w:szCs w:val="24"/>
        </w:rPr>
      </w:pPr>
    </w:p>
    <w:p w14:paraId="4DB3DEF1" w14:textId="77777777" w:rsidR="00402880" w:rsidRDefault="00254403">
      <w:pPr>
        <w:pStyle w:val="Default"/>
        <w:tabs>
          <w:tab w:val="left" w:pos="9276"/>
        </w:tabs>
        <w:spacing w:before="0" w:after="160"/>
        <w:ind w:right="215"/>
        <w:jc w:val="both"/>
        <w:rPr>
          <w:rFonts w:ascii="Calibri" w:eastAsia="Calibri" w:hAnsi="Calibri" w:cs="Calibri"/>
        </w:rPr>
      </w:pPr>
      <w:r>
        <w:rPr>
          <w:rFonts w:ascii="Calibri" w:hAnsi="Calibri"/>
        </w:rPr>
        <w:t xml:space="preserve">Σκοπός του μεταπτυχιακού προγράμματος είναι η </w:t>
      </w:r>
      <w:r>
        <w:rPr>
          <w:rFonts w:ascii="Calibri" w:hAnsi="Calibri"/>
        </w:rPr>
        <w:t>παροχή υψηλού επιπέδου εκπαίδευσης και εξειδίκευσης σε επαγγελματίες υγείας και εκπαιδευτικούς στον τομέα της Ψυχοακουστικής</w:t>
      </w:r>
      <w:r>
        <w:rPr>
          <w:rFonts w:ascii="Calibri" w:hAnsi="Calibri"/>
        </w:rPr>
        <w:t xml:space="preserve">, </w:t>
      </w:r>
      <w:r>
        <w:rPr>
          <w:rFonts w:ascii="Calibri" w:hAnsi="Calibri"/>
        </w:rPr>
        <w:t xml:space="preserve">της διάγνωσης και αντιμετώπισης της Διαταραχής Ακουστικής Επεξεργασίας </w:t>
      </w:r>
      <w:r>
        <w:rPr>
          <w:rFonts w:ascii="Calibri" w:hAnsi="Calibri"/>
        </w:rPr>
        <w:t>(</w:t>
      </w:r>
      <w:r>
        <w:rPr>
          <w:rFonts w:ascii="Calibri" w:hAnsi="Calibri"/>
        </w:rPr>
        <w:t>ΔΑΕ</w:t>
      </w:r>
      <w:r>
        <w:rPr>
          <w:rFonts w:ascii="Calibri" w:hAnsi="Calibri"/>
        </w:rPr>
        <w:t>)-</w:t>
      </w:r>
      <w:r>
        <w:rPr>
          <w:rFonts w:ascii="Calibri" w:hAnsi="Calibri"/>
        </w:rPr>
        <w:t>με έμφαση στις Ψυχοακουστικές εφαρμογές στον Αυτισμό</w:t>
      </w:r>
      <w:r>
        <w:rPr>
          <w:rFonts w:ascii="Calibri" w:hAnsi="Calibri"/>
        </w:rPr>
        <w:t>,</w:t>
      </w:r>
      <w:r>
        <w:rPr>
          <w:rFonts w:ascii="Calibri" w:hAnsi="Calibri"/>
        </w:rPr>
        <w:t xml:space="preserve"> </w:t>
      </w:r>
      <w:r>
        <w:rPr>
          <w:rFonts w:ascii="Calibri" w:hAnsi="Calibri"/>
        </w:rPr>
        <w:t>τη Σχιζοφρένεια</w:t>
      </w:r>
      <w:r>
        <w:rPr>
          <w:rFonts w:ascii="Calibri" w:hAnsi="Calibri"/>
        </w:rPr>
        <w:t xml:space="preserve">, </w:t>
      </w:r>
      <w:r>
        <w:rPr>
          <w:rFonts w:ascii="Calibri" w:hAnsi="Calibri"/>
        </w:rPr>
        <w:t>τη Βαρηκοΐα και τις Μαθησιακές Δυσκολίες</w:t>
      </w:r>
      <w:r>
        <w:rPr>
          <w:rFonts w:ascii="Calibri" w:hAnsi="Calibri"/>
        </w:rPr>
        <w:t xml:space="preserve">. </w:t>
      </w:r>
    </w:p>
    <w:p w14:paraId="087C9108" w14:textId="77777777" w:rsidR="00402880" w:rsidRDefault="00254403">
      <w:pPr>
        <w:pStyle w:val="Default"/>
        <w:spacing w:before="100" w:after="100"/>
        <w:ind w:right="215"/>
        <w:jc w:val="both"/>
        <w:rPr>
          <w:rFonts w:ascii="Calibri" w:eastAsia="Calibri" w:hAnsi="Calibri" w:cs="Calibri"/>
        </w:rPr>
      </w:pPr>
      <w:r>
        <w:rPr>
          <w:rFonts w:ascii="Calibri" w:hAnsi="Calibri"/>
        </w:rPr>
        <w:t>Οι κατηγορίες των υποψηφίων που δύνανται να γίνουν δεκτοί στο Π</w:t>
      </w:r>
      <w:r>
        <w:rPr>
          <w:rFonts w:ascii="Calibri" w:hAnsi="Calibri"/>
        </w:rPr>
        <w:t>.</w:t>
      </w:r>
      <w:r>
        <w:rPr>
          <w:rFonts w:ascii="Calibri" w:hAnsi="Calibri"/>
        </w:rPr>
        <w:t>Μ</w:t>
      </w:r>
      <w:r>
        <w:rPr>
          <w:rFonts w:ascii="Calibri" w:hAnsi="Calibri"/>
        </w:rPr>
        <w:t>.</w:t>
      </w:r>
      <w:r>
        <w:rPr>
          <w:rFonts w:ascii="Calibri" w:hAnsi="Calibri"/>
        </w:rPr>
        <w:t>Σ</w:t>
      </w:r>
      <w:r>
        <w:rPr>
          <w:rFonts w:ascii="Calibri" w:hAnsi="Calibri"/>
        </w:rPr>
        <w:t xml:space="preserve">. </w:t>
      </w:r>
      <w:r>
        <w:rPr>
          <w:rFonts w:ascii="Calibri" w:hAnsi="Calibri"/>
        </w:rPr>
        <w:t>είναι</w:t>
      </w:r>
      <w:r>
        <w:rPr>
          <w:rFonts w:ascii="Calibri" w:hAnsi="Calibri"/>
        </w:rPr>
        <w:t>:</w:t>
      </w:r>
    </w:p>
    <w:p w14:paraId="2DD48C57" w14:textId="77777777" w:rsidR="00402880" w:rsidRDefault="00254403">
      <w:pPr>
        <w:pStyle w:val="Default"/>
        <w:spacing w:before="100" w:after="100"/>
        <w:ind w:right="215"/>
        <w:jc w:val="both"/>
        <w:rPr>
          <w:rFonts w:ascii="Calibri" w:eastAsia="Calibri" w:hAnsi="Calibri" w:cs="Calibri"/>
        </w:rPr>
      </w:pPr>
      <w:r>
        <w:rPr>
          <w:rFonts w:ascii="Calibri" w:hAnsi="Calibri"/>
        </w:rPr>
        <w:t>α</w:t>
      </w:r>
      <w:r>
        <w:rPr>
          <w:rFonts w:ascii="Calibri" w:hAnsi="Calibri"/>
        </w:rPr>
        <w:t xml:space="preserve">. </w:t>
      </w:r>
      <w:r>
        <w:rPr>
          <w:rFonts w:ascii="Calibri" w:hAnsi="Calibri"/>
        </w:rPr>
        <w:t xml:space="preserve">Για την </w:t>
      </w:r>
      <w:r>
        <w:rPr>
          <w:rFonts w:ascii="Calibri" w:hAnsi="Calibri"/>
          <w:u w:val="single"/>
        </w:rPr>
        <w:t xml:space="preserve">ειδίκευση </w:t>
      </w:r>
      <w:r>
        <w:rPr>
          <w:rFonts w:ascii="Calibri" w:hAnsi="Calibri"/>
          <w:u w:val="single"/>
        </w:rPr>
        <w:t>1</w:t>
      </w:r>
      <w:r>
        <w:rPr>
          <w:rFonts w:ascii="Calibri" w:hAnsi="Calibri"/>
        </w:rPr>
        <w:t xml:space="preserve"> με τίτλο </w:t>
      </w:r>
      <w:r>
        <w:rPr>
          <w:rFonts w:ascii="Calibri" w:hAnsi="Calibri"/>
          <w:lang w:val="ru-RU"/>
        </w:rPr>
        <w:t>"</w:t>
      </w:r>
      <w:r>
        <w:rPr>
          <w:rFonts w:ascii="Calibri" w:hAnsi="Calibri"/>
        </w:rPr>
        <w:t xml:space="preserve">Αντιμετώπιση Διαταραχής Ακουστικής Επεξεργασίας </w:t>
      </w:r>
      <w:r>
        <w:rPr>
          <w:rFonts w:ascii="Calibri" w:hAnsi="Calibri"/>
        </w:rPr>
        <w:t>(</w:t>
      </w:r>
      <w:r>
        <w:rPr>
          <w:rFonts w:ascii="Calibri" w:hAnsi="Calibri"/>
        </w:rPr>
        <w:t>ΔΑΕ</w:t>
      </w:r>
      <w:r>
        <w:rPr>
          <w:rFonts w:ascii="Calibri" w:hAnsi="Calibri"/>
        </w:rPr>
        <w:t>)-</w:t>
      </w:r>
      <w:r>
        <w:rPr>
          <w:rFonts w:ascii="Calibri" w:hAnsi="Calibri"/>
        </w:rPr>
        <w:t>Ψυχοακουστικές εφαρμογές στον Αυ</w:t>
      </w:r>
      <w:r>
        <w:rPr>
          <w:rFonts w:ascii="Calibri" w:hAnsi="Calibri"/>
        </w:rPr>
        <w:t>τισμό</w:t>
      </w:r>
      <w:r>
        <w:rPr>
          <w:rFonts w:ascii="Calibri" w:hAnsi="Calibri"/>
        </w:rPr>
        <w:t xml:space="preserve">, </w:t>
      </w:r>
      <w:r>
        <w:rPr>
          <w:rFonts w:ascii="Calibri" w:hAnsi="Calibri"/>
        </w:rPr>
        <w:t>την Σχιζοφρένεια</w:t>
      </w:r>
      <w:r>
        <w:rPr>
          <w:rFonts w:ascii="Calibri" w:hAnsi="Calibri"/>
        </w:rPr>
        <w:t xml:space="preserve">, </w:t>
      </w:r>
      <w:r>
        <w:rPr>
          <w:rFonts w:ascii="Calibri" w:hAnsi="Calibri"/>
        </w:rPr>
        <w:t>την Βαρηκοΐα και τις Μαθησιακές Δυσκολίες</w:t>
      </w:r>
      <w:r>
        <w:rPr>
          <w:rFonts w:ascii="Calibri" w:hAnsi="Calibri"/>
          <w:lang w:val="ru-RU"/>
        </w:rPr>
        <w:t xml:space="preserve">" </w:t>
      </w:r>
      <w:r>
        <w:rPr>
          <w:rFonts w:ascii="Calibri" w:hAnsi="Calibri"/>
        </w:rPr>
        <w:t>θα γίνονται δεκτοί πτυχιούχοι Λογοθεραπευτές</w:t>
      </w:r>
      <w:r>
        <w:rPr>
          <w:rFonts w:ascii="Calibri" w:hAnsi="Calibri"/>
        </w:rPr>
        <w:t xml:space="preserve">, </w:t>
      </w:r>
      <w:r>
        <w:rPr>
          <w:rFonts w:ascii="Calibri" w:hAnsi="Calibri"/>
        </w:rPr>
        <w:t>Εργοθεραπευτές</w:t>
      </w:r>
      <w:r>
        <w:rPr>
          <w:rFonts w:ascii="Calibri" w:hAnsi="Calibri"/>
        </w:rPr>
        <w:t xml:space="preserve">, </w:t>
      </w:r>
      <w:r>
        <w:rPr>
          <w:rFonts w:ascii="Calibri" w:hAnsi="Calibri"/>
        </w:rPr>
        <w:t>Ειδικής Αγωγής</w:t>
      </w:r>
      <w:r>
        <w:rPr>
          <w:rFonts w:ascii="Calibri" w:hAnsi="Calibri"/>
        </w:rPr>
        <w:t xml:space="preserve">, </w:t>
      </w:r>
      <w:r>
        <w:rPr>
          <w:rFonts w:ascii="Calibri" w:hAnsi="Calibri"/>
        </w:rPr>
        <w:t>Ψυχολόγοι</w:t>
      </w:r>
      <w:r>
        <w:rPr>
          <w:rFonts w:ascii="Calibri" w:hAnsi="Calibri"/>
        </w:rPr>
        <w:t xml:space="preserve">, </w:t>
      </w:r>
      <w:r>
        <w:rPr>
          <w:rFonts w:ascii="Calibri" w:hAnsi="Calibri"/>
        </w:rPr>
        <w:t>Μουσικοπαιδαγωγοί</w:t>
      </w:r>
      <w:r>
        <w:rPr>
          <w:rFonts w:ascii="Calibri" w:hAnsi="Calibri"/>
        </w:rPr>
        <w:t xml:space="preserve">, </w:t>
      </w:r>
      <w:r>
        <w:rPr>
          <w:rFonts w:ascii="Calibri" w:hAnsi="Calibri"/>
        </w:rPr>
        <w:t>κάτοχοι τίτλων πρώτου κύκλου σπουδών των Πανεπιστημίων της ημεδαπής ή αναγνωρισμ</w:t>
      </w:r>
      <w:r>
        <w:rPr>
          <w:rFonts w:ascii="Calibri" w:hAnsi="Calibri"/>
        </w:rPr>
        <w:t>ένων ομοταγών Ιδρυμάτων της αλλοδαπής</w:t>
      </w:r>
      <w:r>
        <w:rPr>
          <w:rFonts w:ascii="Calibri" w:hAnsi="Calibri"/>
        </w:rPr>
        <w:t>.</w:t>
      </w:r>
    </w:p>
    <w:p w14:paraId="4E18B46E" w14:textId="77777777" w:rsidR="00402880" w:rsidRDefault="00254403">
      <w:pPr>
        <w:pStyle w:val="Default"/>
        <w:spacing w:before="100" w:after="100"/>
        <w:ind w:right="215"/>
        <w:jc w:val="both"/>
        <w:rPr>
          <w:rFonts w:ascii="Calibri" w:eastAsia="Calibri" w:hAnsi="Calibri" w:cs="Calibri"/>
        </w:rPr>
      </w:pPr>
      <w:r>
        <w:rPr>
          <w:rFonts w:ascii="Calibri" w:hAnsi="Calibri"/>
        </w:rPr>
        <w:t>β</w:t>
      </w:r>
      <w:r>
        <w:rPr>
          <w:rFonts w:ascii="Calibri" w:hAnsi="Calibri"/>
        </w:rPr>
        <w:t xml:space="preserve">. </w:t>
      </w:r>
      <w:r>
        <w:rPr>
          <w:rFonts w:ascii="Calibri" w:hAnsi="Calibri"/>
        </w:rPr>
        <w:t xml:space="preserve">Για την </w:t>
      </w:r>
      <w:r>
        <w:rPr>
          <w:rFonts w:ascii="Calibri" w:hAnsi="Calibri"/>
          <w:u w:val="single"/>
        </w:rPr>
        <w:t xml:space="preserve">ειδίκευση </w:t>
      </w:r>
      <w:r>
        <w:rPr>
          <w:rFonts w:ascii="Calibri" w:hAnsi="Calibri"/>
          <w:u w:val="single"/>
        </w:rPr>
        <w:t>2</w:t>
      </w:r>
      <w:r>
        <w:rPr>
          <w:rFonts w:ascii="Calibri" w:hAnsi="Calibri"/>
        </w:rPr>
        <w:t xml:space="preserve"> με τίτλο </w:t>
      </w:r>
      <w:r>
        <w:rPr>
          <w:rFonts w:ascii="Calibri" w:hAnsi="Calibri"/>
          <w:lang w:val="ru-RU"/>
        </w:rPr>
        <w:t xml:space="preserve">" </w:t>
      </w:r>
      <w:r>
        <w:rPr>
          <w:rFonts w:ascii="Calibri" w:hAnsi="Calibri"/>
        </w:rPr>
        <w:t xml:space="preserve">Διάγνωση Διαταραχής Ακουστικής Επεξεργασίας </w:t>
      </w:r>
      <w:r>
        <w:rPr>
          <w:rFonts w:ascii="Calibri" w:hAnsi="Calibri"/>
        </w:rPr>
        <w:t>(</w:t>
      </w:r>
      <w:r>
        <w:rPr>
          <w:rFonts w:ascii="Calibri" w:hAnsi="Calibri"/>
        </w:rPr>
        <w:t>ΔΑΕ</w:t>
      </w:r>
      <w:r>
        <w:rPr>
          <w:rFonts w:ascii="Calibri" w:hAnsi="Calibri"/>
        </w:rPr>
        <w:t>)-</w:t>
      </w:r>
      <w:r>
        <w:rPr>
          <w:rFonts w:ascii="Calibri" w:hAnsi="Calibri"/>
        </w:rPr>
        <w:t>Ψυχοακουστικές εφαρμογές στον Αυτισμό</w:t>
      </w:r>
      <w:r>
        <w:rPr>
          <w:rFonts w:ascii="Calibri" w:hAnsi="Calibri"/>
        </w:rPr>
        <w:t xml:space="preserve">, </w:t>
      </w:r>
      <w:r>
        <w:rPr>
          <w:rFonts w:ascii="Calibri" w:hAnsi="Calibri"/>
        </w:rPr>
        <w:t>την Σχιζοφρένεια</w:t>
      </w:r>
      <w:r>
        <w:rPr>
          <w:rFonts w:ascii="Calibri" w:hAnsi="Calibri"/>
        </w:rPr>
        <w:t xml:space="preserve">, </w:t>
      </w:r>
      <w:r>
        <w:rPr>
          <w:rFonts w:ascii="Calibri" w:hAnsi="Calibri"/>
        </w:rPr>
        <w:t>την Βαρηκοΐα και τις Μαθησιακές Δυσκολίες</w:t>
      </w:r>
      <w:r>
        <w:rPr>
          <w:rFonts w:ascii="Calibri" w:hAnsi="Calibri"/>
          <w:lang w:val="ru-RU"/>
        </w:rPr>
        <w:t xml:space="preserve">" </w:t>
      </w:r>
      <w:r>
        <w:rPr>
          <w:rFonts w:ascii="Calibri" w:hAnsi="Calibri"/>
        </w:rPr>
        <w:t>γίνονται δεκτοί πτυχιούχοι Τμήματ</w:t>
      </w:r>
      <w:r>
        <w:rPr>
          <w:rFonts w:ascii="Calibri" w:hAnsi="Calibri"/>
        </w:rPr>
        <w:t xml:space="preserve">ος Ιατρικής </w:t>
      </w:r>
      <w:r>
        <w:rPr>
          <w:rFonts w:ascii="Calibri" w:hAnsi="Calibri"/>
        </w:rPr>
        <w:t>(</w:t>
      </w:r>
      <w:r>
        <w:rPr>
          <w:rFonts w:ascii="Calibri" w:hAnsi="Calibri"/>
        </w:rPr>
        <w:t>ΩΡΛ</w:t>
      </w:r>
      <w:r>
        <w:rPr>
          <w:rFonts w:ascii="Calibri" w:hAnsi="Calibri"/>
        </w:rPr>
        <w:t xml:space="preserve">, </w:t>
      </w:r>
      <w:r>
        <w:rPr>
          <w:rFonts w:ascii="Calibri" w:hAnsi="Calibri"/>
        </w:rPr>
        <w:t>Παιδίατροι</w:t>
      </w:r>
      <w:r>
        <w:rPr>
          <w:rFonts w:ascii="Calibri" w:hAnsi="Calibri"/>
        </w:rPr>
        <w:t xml:space="preserve">, </w:t>
      </w:r>
      <w:r>
        <w:rPr>
          <w:rFonts w:ascii="Calibri" w:hAnsi="Calibri"/>
        </w:rPr>
        <w:t>Ψυχίατροι</w:t>
      </w:r>
      <w:r>
        <w:rPr>
          <w:rFonts w:ascii="Calibri" w:hAnsi="Calibri"/>
        </w:rPr>
        <w:t xml:space="preserve">, </w:t>
      </w:r>
      <w:r>
        <w:rPr>
          <w:rFonts w:ascii="Calibri" w:hAnsi="Calibri"/>
        </w:rPr>
        <w:t>Νευρολόγοι</w:t>
      </w:r>
      <w:r>
        <w:rPr>
          <w:rFonts w:ascii="Calibri" w:hAnsi="Calibri"/>
        </w:rPr>
        <w:t xml:space="preserve">, </w:t>
      </w:r>
      <w:r>
        <w:rPr>
          <w:rFonts w:ascii="Calibri" w:hAnsi="Calibri"/>
        </w:rPr>
        <w:t>Γενικοί Ιατροί</w:t>
      </w:r>
      <w:r>
        <w:rPr>
          <w:rFonts w:ascii="Calibri" w:hAnsi="Calibri"/>
        </w:rPr>
        <w:t xml:space="preserve">, </w:t>
      </w:r>
      <w:r>
        <w:rPr>
          <w:rFonts w:ascii="Calibri" w:hAnsi="Calibri"/>
        </w:rPr>
        <w:t>κ</w:t>
      </w:r>
      <w:r>
        <w:rPr>
          <w:rFonts w:ascii="Calibri" w:hAnsi="Calibri"/>
        </w:rPr>
        <w:t>.</w:t>
      </w:r>
      <w:r>
        <w:rPr>
          <w:rFonts w:ascii="Calibri" w:hAnsi="Calibri"/>
        </w:rPr>
        <w:t>α</w:t>
      </w:r>
      <w:r>
        <w:rPr>
          <w:rFonts w:ascii="Calibri" w:hAnsi="Calibri"/>
        </w:rPr>
        <w:t xml:space="preserve">. </w:t>
      </w:r>
      <w:r>
        <w:rPr>
          <w:rFonts w:ascii="Calibri" w:hAnsi="Calibri"/>
        </w:rPr>
        <w:t>ή και χωρίς ειδικότητα</w:t>
      </w:r>
      <w:r>
        <w:rPr>
          <w:rFonts w:ascii="Calibri" w:hAnsi="Calibri"/>
        </w:rPr>
        <w:t xml:space="preserve">) </w:t>
      </w:r>
      <w:r>
        <w:rPr>
          <w:rFonts w:ascii="Calibri" w:hAnsi="Calibri"/>
        </w:rPr>
        <w:t>κάτοχοι τίτλων πρώτου κύκλου σπουδών των Πανεπιστημίων της ημεδαπής ή αναγνωρισμένων ομοταγών Ιδρυμάτων της αλλοδαπής</w:t>
      </w:r>
      <w:r>
        <w:rPr>
          <w:rFonts w:ascii="Calibri" w:hAnsi="Calibri"/>
        </w:rPr>
        <w:t>.</w:t>
      </w:r>
    </w:p>
    <w:p w14:paraId="24CEBD19" w14:textId="77777777" w:rsidR="00402880" w:rsidRDefault="00254403">
      <w:pPr>
        <w:pStyle w:val="Default"/>
        <w:spacing w:before="100" w:after="100"/>
        <w:ind w:right="215"/>
        <w:jc w:val="both"/>
        <w:rPr>
          <w:rFonts w:ascii="Calibri" w:eastAsia="Calibri" w:hAnsi="Calibri" w:cs="Calibri"/>
        </w:rPr>
      </w:pPr>
      <w:r>
        <w:rPr>
          <w:rFonts w:ascii="Calibri" w:hAnsi="Calibri"/>
        </w:rPr>
        <w:t xml:space="preserve">Για τη συμμετοχή των υποψηφίων στη </w:t>
      </w:r>
      <w:r>
        <w:rPr>
          <w:rFonts w:ascii="Calibri" w:hAnsi="Calibri"/>
        </w:rPr>
        <w:t>διαδικασία επιλογής για το Π</w:t>
      </w:r>
      <w:r>
        <w:rPr>
          <w:rFonts w:ascii="Calibri" w:hAnsi="Calibri"/>
        </w:rPr>
        <w:t>.</w:t>
      </w:r>
      <w:r>
        <w:rPr>
          <w:rFonts w:ascii="Calibri" w:hAnsi="Calibri"/>
        </w:rPr>
        <w:t>Μ</w:t>
      </w:r>
      <w:r>
        <w:rPr>
          <w:rFonts w:ascii="Calibri" w:hAnsi="Calibri"/>
        </w:rPr>
        <w:t>.</w:t>
      </w:r>
      <w:r>
        <w:rPr>
          <w:rFonts w:ascii="Calibri" w:hAnsi="Calibri"/>
        </w:rPr>
        <w:t>Σ</w:t>
      </w:r>
      <w:r>
        <w:rPr>
          <w:rFonts w:ascii="Calibri" w:hAnsi="Calibri"/>
        </w:rPr>
        <w:t xml:space="preserve">. </w:t>
      </w:r>
      <w:r>
        <w:rPr>
          <w:rFonts w:ascii="Calibri" w:hAnsi="Calibri"/>
          <w:u w:val="single"/>
        </w:rPr>
        <w:t>απαραίτητη</w:t>
      </w:r>
      <w:r>
        <w:rPr>
          <w:rFonts w:ascii="Calibri" w:hAnsi="Calibri"/>
        </w:rPr>
        <w:t xml:space="preserve"> θεωρείται η γνώση ξένης γλώσσας </w:t>
      </w:r>
      <w:r>
        <w:rPr>
          <w:rFonts w:ascii="Calibri" w:hAnsi="Calibri"/>
        </w:rPr>
        <w:t>(</w:t>
      </w:r>
      <w:r>
        <w:rPr>
          <w:rFonts w:ascii="Calibri" w:hAnsi="Calibri"/>
        </w:rPr>
        <w:t>τουλάχιστον επιπέδου Β</w:t>
      </w:r>
      <w:r>
        <w:rPr>
          <w:rFonts w:ascii="Calibri" w:hAnsi="Calibri"/>
        </w:rPr>
        <w:t xml:space="preserve">2), </w:t>
      </w:r>
      <w:r>
        <w:rPr>
          <w:rFonts w:ascii="Calibri" w:hAnsi="Calibri"/>
        </w:rPr>
        <w:t>όταν δεν είναι βεβαιωμένα η μητρική τους</w:t>
      </w:r>
      <w:r>
        <w:rPr>
          <w:rFonts w:ascii="Calibri" w:hAnsi="Calibri"/>
        </w:rPr>
        <w:t>.</w:t>
      </w:r>
    </w:p>
    <w:p w14:paraId="2A393975" w14:textId="77777777" w:rsidR="00402880" w:rsidRDefault="00402880">
      <w:pPr>
        <w:pStyle w:val="Default"/>
        <w:spacing w:before="100" w:after="100"/>
        <w:ind w:right="215"/>
        <w:jc w:val="both"/>
        <w:rPr>
          <w:rFonts w:ascii="Calibri" w:eastAsia="Calibri" w:hAnsi="Calibri" w:cs="Calibri"/>
        </w:rPr>
      </w:pPr>
    </w:p>
    <w:p w14:paraId="705DFB04" w14:textId="77777777" w:rsidR="00402880" w:rsidRDefault="00254403">
      <w:pPr>
        <w:pStyle w:val="Default"/>
        <w:spacing w:before="100" w:after="100"/>
        <w:ind w:right="215"/>
        <w:jc w:val="both"/>
        <w:rPr>
          <w:rFonts w:ascii="Calibri" w:eastAsia="Calibri" w:hAnsi="Calibri" w:cs="Calibri"/>
        </w:rPr>
      </w:pPr>
      <w:r>
        <w:rPr>
          <w:rFonts w:ascii="Calibri" w:hAnsi="Calibri"/>
        </w:rPr>
        <w:t>Απαιτήσεις του προγράμματος</w:t>
      </w:r>
      <w:r>
        <w:rPr>
          <w:rFonts w:ascii="Calibri" w:hAnsi="Calibri"/>
        </w:rPr>
        <w:t xml:space="preserve">, </w:t>
      </w:r>
      <w:r>
        <w:rPr>
          <w:rFonts w:ascii="Calibri" w:hAnsi="Calibri"/>
        </w:rPr>
        <w:t>περιγραφή και κύρια μαθησιακά αποτελέσματα</w:t>
      </w:r>
    </w:p>
    <w:p w14:paraId="6073CD86" w14:textId="55A23969" w:rsidR="00402880" w:rsidRDefault="00254403">
      <w:pPr>
        <w:pStyle w:val="Default"/>
        <w:numPr>
          <w:ilvl w:val="0"/>
          <w:numId w:val="2"/>
        </w:numPr>
        <w:spacing w:before="0" w:after="120"/>
        <w:ind w:right="646"/>
        <w:jc w:val="both"/>
        <w:rPr>
          <w:rFonts w:ascii="Calibri" w:hAnsi="Calibri"/>
        </w:rPr>
      </w:pPr>
      <w:r>
        <w:rPr>
          <w:rFonts w:ascii="Calibri" w:hAnsi="Calibri"/>
        </w:rPr>
        <w:t xml:space="preserve">Η γλώσσα διδασκαλίας του ΠΜΣ είναι η </w:t>
      </w:r>
      <w:r>
        <w:rPr>
          <w:rFonts w:ascii="Calibri" w:hAnsi="Calibri"/>
        </w:rPr>
        <w:t>ελληνική και η γλώσσα εκπόνησης της διπλωματικής εργασίας μπορεί να είναι είτε η ελληνική είτε η αγγλική</w:t>
      </w:r>
      <w:r>
        <w:rPr>
          <w:rFonts w:ascii="Calibri" w:hAnsi="Calibri"/>
        </w:rPr>
        <w:t xml:space="preserve">. </w:t>
      </w:r>
      <w:r>
        <w:rPr>
          <w:rFonts w:ascii="Calibri" w:hAnsi="Calibri"/>
        </w:rPr>
        <w:t xml:space="preserve">Όλες οι σχετικές διαδικασίες </w:t>
      </w:r>
      <w:r>
        <w:rPr>
          <w:rFonts w:ascii="Calibri" w:hAnsi="Calibri"/>
        </w:rPr>
        <w:t>(</w:t>
      </w:r>
      <w:r>
        <w:rPr>
          <w:rFonts w:ascii="Calibri" w:hAnsi="Calibri"/>
        </w:rPr>
        <w:t>προκηρύξεις</w:t>
      </w:r>
      <w:r>
        <w:rPr>
          <w:rFonts w:ascii="Calibri" w:hAnsi="Calibri"/>
        </w:rPr>
        <w:t xml:space="preserve">, </w:t>
      </w:r>
      <w:r>
        <w:rPr>
          <w:rFonts w:ascii="Calibri" w:hAnsi="Calibri"/>
        </w:rPr>
        <w:t>διαδικασία επιλογής εισακτέων</w:t>
      </w:r>
      <w:r>
        <w:rPr>
          <w:rFonts w:ascii="Calibri" w:hAnsi="Calibri"/>
        </w:rPr>
        <w:t xml:space="preserve">, </w:t>
      </w:r>
      <w:r>
        <w:rPr>
          <w:rFonts w:ascii="Calibri" w:hAnsi="Calibri"/>
        </w:rPr>
        <w:t>πρόγραμμα μαθημάτων</w:t>
      </w:r>
      <w:r>
        <w:rPr>
          <w:rFonts w:ascii="Calibri" w:hAnsi="Calibri"/>
        </w:rPr>
        <w:t xml:space="preserve">, </w:t>
      </w:r>
      <w:r>
        <w:rPr>
          <w:rFonts w:ascii="Calibri" w:hAnsi="Calibri"/>
        </w:rPr>
        <w:t>εξεταστική διαδικασία</w:t>
      </w:r>
      <w:r w:rsidR="00B64D58" w:rsidRPr="00B64D58">
        <w:rPr>
          <w:rFonts w:ascii="Calibri" w:hAnsi="Calibri"/>
          <w:lang w:val="el-GR"/>
        </w:rPr>
        <w:t>)</w:t>
      </w:r>
      <w:r>
        <w:rPr>
          <w:rFonts w:ascii="Calibri" w:hAnsi="Calibri"/>
        </w:rPr>
        <w:t xml:space="preserve">, </w:t>
      </w:r>
      <w:r>
        <w:rPr>
          <w:rFonts w:ascii="Calibri" w:hAnsi="Calibri"/>
        </w:rPr>
        <w:t>θα διενεργούνται στην ελληνική γ</w:t>
      </w:r>
      <w:r>
        <w:rPr>
          <w:rFonts w:ascii="Calibri" w:hAnsi="Calibri"/>
        </w:rPr>
        <w:t>λώσσα</w:t>
      </w:r>
      <w:r>
        <w:rPr>
          <w:rFonts w:ascii="Calibri" w:hAnsi="Calibri"/>
        </w:rPr>
        <w:t>.</w:t>
      </w:r>
    </w:p>
    <w:p w14:paraId="55A07E4C" w14:textId="77777777" w:rsidR="00402880" w:rsidRDefault="00254403">
      <w:pPr>
        <w:pStyle w:val="Default"/>
        <w:numPr>
          <w:ilvl w:val="0"/>
          <w:numId w:val="2"/>
        </w:numPr>
        <w:spacing w:before="0"/>
        <w:ind w:right="703"/>
        <w:jc w:val="both"/>
        <w:rPr>
          <w:rFonts w:ascii="Calibri" w:hAnsi="Calibri"/>
          <w:color w:val="0F0F0F"/>
        </w:rPr>
      </w:pPr>
      <w:r>
        <w:rPr>
          <w:rFonts w:ascii="Calibri" w:hAnsi="Calibri"/>
          <w:color w:val="0F0F0F"/>
        </w:rPr>
        <w:lastRenderedPageBreak/>
        <w:t>Οι μεταπτυχιακοί φοιτητές του Π</w:t>
      </w:r>
      <w:r>
        <w:rPr>
          <w:rFonts w:ascii="Calibri" w:hAnsi="Calibri"/>
          <w:color w:val="0F0F0F"/>
        </w:rPr>
        <w:t>.</w:t>
      </w:r>
      <w:r>
        <w:rPr>
          <w:rFonts w:ascii="Calibri" w:hAnsi="Calibri"/>
          <w:color w:val="0F0F0F"/>
        </w:rPr>
        <w:t>Μ</w:t>
      </w:r>
      <w:r>
        <w:rPr>
          <w:rFonts w:ascii="Calibri" w:hAnsi="Calibri"/>
          <w:color w:val="0F0F0F"/>
        </w:rPr>
        <w:t>.</w:t>
      </w:r>
      <w:r>
        <w:rPr>
          <w:rFonts w:ascii="Calibri" w:hAnsi="Calibri"/>
          <w:color w:val="0F0F0F"/>
        </w:rPr>
        <w:t>Σ</w:t>
      </w:r>
      <w:r>
        <w:rPr>
          <w:rFonts w:ascii="Calibri" w:hAnsi="Calibri"/>
          <w:color w:val="0F0F0F"/>
        </w:rPr>
        <w:t xml:space="preserve">. </w:t>
      </w:r>
      <w:r>
        <w:rPr>
          <w:rFonts w:ascii="Calibri" w:hAnsi="Calibri"/>
          <w:color w:val="0F0F0F"/>
        </w:rPr>
        <w:t xml:space="preserve">απαιτείται να συμπληρώσουν </w:t>
      </w:r>
      <w:r>
        <w:rPr>
          <w:rFonts w:ascii="Calibri" w:hAnsi="Calibri"/>
          <w:color w:val="0F0F0F"/>
          <w:lang w:val="de-DE"/>
        </w:rPr>
        <w:t xml:space="preserve">30 </w:t>
      </w:r>
      <w:proofErr w:type="spellStart"/>
      <w:r>
        <w:rPr>
          <w:rFonts w:ascii="Calibri" w:hAnsi="Calibri"/>
          <w:color w:val="0F0F0F"/>
          <w:lang w:val="de-DE"/>
        </w:rPr>
        <w:t>ECTS</w:t>
      </w:r>
      <w:proofErr w:type="spellEnd"/>
      <w:r>
        <w:rPr>
          <w:rFonts w:ascii="Calibri" w:hAnsi="Calibri"/>
          <w:color w:val="0F0F0F"/>
          <w:lang w:val="de-DE"/>
        </w:rPr>
        <w:t>/</w:t>
      </w:r>
      <w:r>
        <w:rPr>
          <w:rFonts w:ascii="Calibri" w:hAnsi="Calibri"/>
          <w:color w:val="0F0F0F"/>
        </w:rPr>
        <w:t>εξάμηνο σπουδών</w:t>
      </w:r>
      <w:r>
        <w:rPr>
          <w:rFonts w:ascii="Calibri" w:hAnsi="Calibri"/>
          <w:color w:val="0F0F0F"/>
        </w:rPr>
        <w:t xml:space="preserve">. </w:t>
      </w:r>
    </w:p>
    <w:p w14:paraId="091A03AD" w14:textId="77777777" w:rsidR="00402880" w:rsidRDefault="00254403">
      <w:pPr>
        <w:pStyle w:val="Default"/>
        <w:numPr>
          <w:ilvl w:val="0"/>
          <w:numId w:val="2"/>
        </w:numPr>
        <w:spacing w:before="0"/>
        <w:ind w:right="703"/>
        <w:jc w:val="both"/>
        <w:rPr>
          <w:rFonts w:ascii="Calibri" w:hAnsi="Calibri"/>
        </w:rPr>
      </w:pPr>
      <w:r>
        <w:rPr>
          <w:rFonts w:ascii="Calibri" w:hAnsi="Calibri"/>
        </w:rPr>
        <w:t xml:space="preserve">Το ΠΜΣ πιστώνεται συνολικά με </w:t>
      </w:r>
      <w:r>
        <w:rPr>
          <w:rFonts w:ascii="Calibri" w:hAnsi="Calibri"/>
          <w:lang w:val="de-DE"/>
        </w:rPr>
        <w:t xml:space="preserve">90 </w:t>
      </w:r>
      <w:proofErr w:type="spellStart"/>
      <w:r>
        <w:rPr>
          <w:rFonts w:ascii="Calibri" w:hAnsi="Calibri"/>
          <w:lang w:val="de-DE"/>
        </w:rPr>
        <w:t>ECTS</w:t>
      </w:r>
      <w:proofErr w:type="spellEnd"/>
      <w:r>
        <w:rPr>
          <w:rFonts w:ascii="Calibri" w:hAnsi="Calibri"/>
          <w:lang w:val="de-DE"/>
        </w:rPr>
        <w:t xml:space="preserve"> </w:t>
      </w:r>
      <w:r>
        <w:rPr>
          <w:rFonts w:ascii="Calibri" w:hAnsi="Calibri"/>
        </w:rPr>
        <w:t>σύμφωνα με το Ευρωπαϊκό Σύστημα Πιστωτικών Μονάδων</w:t>
      </w:r>
      <w:r>
        <w:rPr>
          <w:rFonts w:ascii="Calibri" w:hAnsi="Calibri"/>
        </w:rPr>
        <w:t xml:space="preserve">. </w:t>
      </w:r>
      <w:r>
        <w:rPr>
          <w:rFonts w:ascii="Calibri" w:hAnsi="Calibri"/>
        </w:rPr>
        <w:t>Περιλαμβάνει δύο εξάμηνα πλήρους φοίτησης</w:t>
      </w:r>
      <w:r>
        <w:rPr>
          <w:rFonts w:ascii="Calibri" w:hAnsi="Calibri"/>
        </w:rPr>
        <w:t xml:space="preserve">, </w:t>
      </w:r>
      <w:r>
        <w:rPr>
          <w:rFonts w:ascii="Calibri" w:hAnsi="Calibri"/>
        </w:rPr>
        <w:t xml:space="preserve">ενώ στο τρίτο </w:t>
      </w:r>
      <w:r>
        <w:rPr>
          <w:rFonts w:ascii="Calibri" w:hAnsi="Calibri"/>
        </w:rPr>
        <w:t>εξάμηνο περιλαμβάνονται δύο κλινικά εργαστήρια</w:t>
      </w:r>
      <w:r>
        <w:rPr>
          <w:rFonts w:ascii="Calibri" w:hAnsi="Calibri"/>
        </w:rPr>
        <w:t xml:space="preserve">, </w:t>
      </w:r>
      <w:r>
        <w:rPr>
          <w:rFonts w:ascii="Calibri" w:hAnsi="Calibri"/>
        </w:rPr>
        <w:t>ανάλογα με την ειδίκευση που έχουν επιλέξει οι μεταπτυχιακοί φοιτητές</w:t>
      </w:r>
      <w:r>
        <w:rPr>
          <w:rFonts w:ascii="Calibri" w:hAnsi="Calibri"/>
        </w:rPr>
        <w:t xml:space="preserve">, </w:t>
      </w:r>
      <w:r>
        <w:rPr>
          <w:rFonts w:ascii="Calibri" w:hAnsi="Calibri"/>
        </w:rPr>
        <w:t>καθώς και η εκπόνηση της μεταπτυχιακής διπλωματικής εργασίας</w:t>
      </w:r>
      <w:r>
        <w:rPr>
          <w:rFonts w:ascii="Calibri" w:hAnsi="Calibri"/>
        </w:rPr>
        <w:t xml:space="preserve">. </w:t>
      </w:r>
      <w:r>
        <w:rPr>
          <w:rFonts w:ascii="Calibri" w:hAnsi="Calibri"/>
        </w:rPr>
        <w:t xml:space="preserve">Το ΠΜΣ περιλαμβάνει </w:t>
      </w:r>
      <w:r>
        <w:rPr>
          <w:rFonts w:ascii="Calibri" w:hAnsi="Calibri"/>
        </w:rPr>
        <w:t xml:space="preserve">6 </w:t>
      </w:r>
      <w:r>
        <w:rPr>
          <w:rFonts w:ascii="Calibri" w:hAnsi="Calibri"/>
        </w:rPr>
        <w:t>υποχρεωτικά μαθήματα</w:t>
      </w:r>
      <w:r>
        <w:rPr>
          <w:rFonts w:ascii="Calibri" w:hAnsi="Calibri"/>
        </w:rPr>
        <w:t xml:space="preserve">, </w:t>
      </w:r>
      <w:r>
        <w:rPr>
          <w:rFonts w:ascii="Calibri" w:hAnsi="Calibri"/>
        </w:rPr>
        <w:t xml:space="preserve">τρία </w:t>
      </w:r>
      <w:r>
        <w:rPr>
          <w:rFonts w:ascii="Calibri" w:hAnsi="Calibri"/>
        </w:rPr>
        <w:t xml:space="preserve">(3) </w:t>
      </w:r>
      <w:r>
        <w:rPr>
          <w:rFonts w:ascii="Calibri" w:hAnsi="Calibri"/>
        </w:rPr>
        <w:t xml:space="preserve">στο Α΄ και τρία </w:t>
      </w:r>
      <w:r>
        <w:rPr>
          <w:rFonts w:ascii="Calibri" w:hAnsi="Calibri"/>
        </w:rPr>
        <w:t xml:space="preserve">(3) </w:t>
      </w:r>
      <w:r>
        <w:rPr>
          <w:rFonts w:ascii="Calibri" w:hAnsi="Calibri"/>
        </w:rPr>
        <w:t>στ</w:t>
      </w:r>
      <w:r>
        <w:rPr>
          <w:rFonts w:ascii="Calibri" w:hAnsi="Calibri"/>
        </w:rPr>
        <w:t>ο Β΄ εξάμηνο</w:t>
      </w:r>
      <w:r>
        <w:rPr>
          <w:rFonts w:ascii="Calibri" w:hAnsi="Calibri"/>
        </w:rPr>
        <w:t xml:space="preserve">. </w:t>
      </w:r>
      <w:r>
        <w:rPr>
          <w:rFonts w:ascii="Calibri" w:hAnsi="Calibri"/>
        </w:rPr>
        <w:t>Τα μαθήματα του Α΄ εξαμήνου είναι κοινά για τις δύο ειδικεύσεις</w:t>
      </w:r>
      <w:r>
        <w:rPr>
          <w:rFonts w:ascii="Calibri" w:hAnsi="Calibri"/>
        </w:rPr>
        <w:t xml:space="preserve">, </w:t>
      </w:r>
      <w:r>
        <w:rPr>
          <w:rFonts w:ascii="Calibri" w:hAnsi="Calibri"/>
        </w:rPr>
        <w:t>ενώ στο Β΄ εξάμηνο διαφοροποιούνται</w:t>
      </w:r>
      <w:r>
        <w:rPr>
          <w:rFonts w:ascii="Calibri" w:hAnsi="Calibri"/>
        </w:rPr>
        <w:t>/</w:t>
      </w:r>
      <w:r>
        <w:rPr>
          <w:rFonts w:ascii="Calibri" w:hAnsi="Calibri"/>
        </w:rPr>
        <w:t>ειδίκευση</w:t>
      </w:r>
      <w:r>
        <w:rPr>
          <w:rFonts w:ascii="Calibri" w:hAnsi="Calibri"/>
        </w:rPr>
        <w:t xml:space="preserve">. </w:t>
      </w:r>
      <w:r>
        <w:rPr>
          <w:rFonts w:ascii="Calibri" w:hAnsi="Calibri"/>
        </w:rPr>
        <w:t>Το Γ΄ εξάμηνο περιλαμβάνει</w:t>
      </w:r>
      <w:r>
        <w:rPr>
          <w:rFonts w:ascii="Calibri" w:hAnsi="Calibri"/>
        </w:rPr>
        <w:t>:</w:t>
      </w:r>
    </w:p>
    <w:p w14:paraId="460BC410" w14:textId="77777777" w:rsidR="00402880" w:rsidRDefault="00254403">
      <w:pPr>
        <w:pStyle w:val="Default"/>
        <w:numPr>
          <w:ilvl w:val="0"/>
          <w:numId w:val="2"/>
        </w:numPr>
        <w:spacing w:before="0"/>
        <w:ind w:right="703"/>
        <w:jc w:val="both"/>
        <w:rPr>
          <w:rFonts w:ascii="Calibri" w:hAnsi="Calibri"/>
        </w:rPr>
      </w:pPr>
      <w:r>
        <w:rPr>
          <w:rFonts w:ascii="Calibri" w:hAnsi="Calibri"/>
        </w:rPr>
        <w:t>α</w:t>
      </w:r>
      <w:r>
        <w:rPr>
          <w:rFonts w:ascii="Calibri" w:hAnsi="Calibri"/>
        </w:rPr>
        <w:t xml:space="preserve">) </w:t>
      </w:r>
      <w:r>
        <w:rPr>
          <w:rFonts w:ascii="Calibri" w:hAnsi="Calibri"/>
        </w:rPr>
        <w:t xml:space="preserve">Για την </w:t>
      </w:r>
      <w:r>
        <w:rPr>
          <w:rFonts w:ascii="Calibri" w:hAnsi="Calibri"/>
          <w:b/>
          <w:bCs/>
        </w:rPr>
        <w:t>1</w:t>
      </w:r>
      <w:r>
        <w:rPr>
          <w:rFonts w:ascii="Calibri" w:hAnsi="Calibri"/>
          <w:b/>
          <w:bCs/>
        </w:rPr>
        <w:t>η ειδίκευση</w:t>
      </w:r>
      <w:r>
        <w:rPr>
          <w:rFonts w:ascii="Calibri" w:hAnsi="Calibri"/>
        </w:rPr>
        <w:t xml:space="preserve"> (</w:t>
      </w:r>
      <w:r>
        <w:rPr>
          <w:rFonts w:ascii="Calibri" w:hAnsi="Calibri"/>
        </w:rPr>
        <w:t>μη πτυχιούχοι Ιατρικών Τμημάτων</w:t>
      </w:r>
      <w:r>
        <w:rPr>
          <w:rFonts w:ascii="Calibri" w:hAnsi="Calibri"/>
        </w:rPr>
        <w:t xml:space="preserve">) </w:t>
      </w:r>
      <w:r>
        <w:rPr>
          <w:rFonts w:ascii="Calibri" w:hAnsi="Calibri"/>
        </w:rPr>
        <w:t xml:space="preserve">κλινικό εργαστήριο με </w:t>
      </w:r>
      <w:r>
        <w:rPr>
          <w:rFonts w:ascii="Calibri" w:hAnsi="Calibri"/>
        </w:rPr>
        <w:t>εξατομικευμένο πρόγραμμα ακουστικής εκπαίδευσης για τους μεταπτυχιακούς φοιτητές</w:t>
      </w:r>
      <w:r>
        <w:rPr>
          <w:rFonts w:ascii="Calibri" w:hAnsi="Calibri"/>
        </w:rPr>
        <w:t xml:space="preserve">. </w:t>
      </w:r>
      <w:r>
        <w:rPr>
          <w:rFonts w:ascii="Calibri" w:hAnsi="Calibri"/>
        </w:rPr>
        <w:t>Οι εισακτέοι θα εκπαιδεύονται στην εφαρμογή των ασκήσεων ακουστικής εκπαίδευσης παιδιών και ενηλίκων με ειδικές προσεγγίσεις</w:t>
      </w:r>
      <w:r>
        <w:rPr>
          <w:rFonts w:ascii="Calibri" w:hAnsi="Calibri"/>
        </w:rPr>
        <w:t xml:space="preserve">, </w:t>
      </w:r>
      <w:r>
        <w:rPr>
          <w:rFonts w:ascii="Calibri" w:hAnsi="Calibri"/>
        </w:rPr>
        <w:t>για τις ειδικές περιπτώσεις του Αυτισμού</w:t>
      </w:r>
      <w:r>
        <w:rPr>
          <w:rFonts w:ascii="Calibri" w:hAnsi="Calibri"/>
        </w:rPr>
        <w:t xml:space="preserve">, </w:t>
      </w:r>
      <w:r>
        <w:rPr>
          <w:rFonts w:ascii="Calibri" w:hAnsi="Calibri"/>
        </w:rPr>
        <w:t>της Σχ</w:t>
      </w:r>
      <w:r>
        <w:rPr>
          <w:rFonts w:ascii="Calibri" w:hAnsi="Calibri"/>
        </w:rPr>
        <w:t>ιζοφρένειας και των Μαθησιακών Δυσκολιών</w:t>
      </w:r>
      <w:r>
        <w:rPr>
          <w:rFonts w:ascii="Calibri" w:hAnsi="Calibri"/>
        </w:rPr>
        <w:t xml:space="preserve">. </w:t>
      </w:r>
      <w:r>
        <w:rPr>
          <w:rFonts w:ascii="Calibri" w:hAnsi="Calibri"/>
        </w:rPr>
        <w:t>Οι απόφοιτοι θα είναι σε θέση να συνδυάσουν τις αποκτώμενες γνώσεις προκειμένου να είναι αποτελεσματικοί ως προς τη δυνατότητα και την ορθότητα της θεραπείας των ΔΑΕ</w:t>
      </w:r>
      <w:r>
        <w:rPr>
          <w:rFonts w:ascii="Calibri" w:hAnsi="Calibri"/>
        </w:rPr>
        <w:t xml:space="preserve">. </w:t>
      </w:r>
    </w:p>
    <w:p w14:paraId="4C6D66D7" w14:textId="77777777" w:rsidR="00402880" w:rsidRDefault="00254403">
      <w:pPr>
        <w:pStyle w:val="Default"/>
        <w:numPr>
          <w:ilvl w:val="0"/>
          <w:numId w:val="2"/>
        </w:numPr>
        <w:spacing w:before="0"/>
        <w:ind w:right="703"/>
        <w:jc w:val="both"/>
        <w:rPr>
          <w:rFonts w:ascii="Calibri" w:hAnsi="Calibri"/>
        </w:rPr>
      </w:pPr>
      <w:r>
        <w:rPr>
          <w:rFonts w:ascii="Calibri" w:hAnsi="Calibri"/>
        </w:rPr>
        <w:t>β</w:t>
      </w:r>
      <w:r>
        <w:rPr>
          <w:rFonts w:ascii="Calibri" w:hAnsi="Calibri"/>
        </w:rPr>
        <w:t xml:space="preserve">) </w:t>
      </w:r>
      <w:r>
        <w:rPr>
          <w:rFonts w:ascii="Calibri" w:hAnsi="Calibri"/>
        </w:rPr>
        <w:t xml:space="preserve">Για την </w:t>
      </w:r>
      <w:r>
        <w:rPr>
          <w:rFonts w:ascii="Calibri" w:hAnsi="Calibri"/>
          <w:b/>
          <w:bCs/>
        </w:rPr>
        <w:t>2</w:t>
      </w:r>
      <w:r>
        <w:rPr>
          <w:rFonts w:ascii="Calibri" w:hAnsi="Calibri"/>
          <w:b/>
          <w:bCs/>
        </w:rPr>
        <w:t>η ειδίκευση</w:t>
      </w:r>
      <w:r>
        <w:rPr>
          <w:rFonts w:ascii="Calibri" w:hAnsi="Calibri"/>
        </w:rPr>
        <w:t xml:space="preserve"> (</w:t>
      </w:r>
      <w:r>
        <w:rPr>
          <w:rFonts w:ascii="Calibri" w:hAnsi="Calibri"/>
        </w:rPr>
        <w:t>πτυχιούχοι Ιατρικών Τ</w:t>
      </w:r>
      <w:r>
        <w:rPr>
          <w:rFonts w:ascii="Calibri" w:hAnsi="Calibri"/>
        </w:rPr>
        <w:t>μημάτων</w:t>
      </w:r>
      <w:r>
        <w:rPr>
          <w:rFonts w:ascii="Calibri" w:hAnsi="Calibri"/>
        </w:rPr>
        <w:t xml:space="preserve">) </w:t>
      </w:r>
      <w:r>
        <w:rPr>
          <w:rFonts w:ascii="Calibri" w:hAnsi="Calibri"/>
        </w:rPr>
        <w:t>κλινικό εργαστήριο που θα αφορά στη διαγνωστική προσέγγιση παιδιών και ενηλίκων με προβλήματα διάσπασης προσοχής</w:t>
      </w:r>
      <w:r>
        <w:rPr>
          <w:rFonts w:ascii="Calibri" w:hAnsi="Calibri"/>
        </w:rPr>
        <w:t xml:space="preserve">, </w:t>
      </w:r>
      <w:r>
        <w:rPr>
          <w:rFonts w:ascii="Calibri" w:hAnsi="Calibri"/>
        </w:rPr>
        <w:t>μνήμης</w:t>
      </w:r>
      <w:r>
        <w:rPr>
          <w:rFonts w:ascii="Calibri" w:hAnsi="Calibri"/>
        </w:rPr>
        <w:t xml:space="preserve">, </w:t>
      </w:r>
      <w:r>
        <w:rPr>
          <w:rFonts w:ascii="Calibri" w:hAnsi="Calibri"/>
        </w:rPr>
        <w:t>συγκέντρωσης</w:t>
      </w:r>
      <w:r>
        <w:rPr>
          <w:rFonts w:ascii="Calibri" w:hAnsi="Calibri"/>
        </w:rPr>
        <w:t xml:space="preserve">, </w:t>
      </w:r>
      <w:r>
        <w:rPr>
          <w:rFonts w:ascii="Calibri" w:hAnsi="Calibri"/>
        </w:rPr>
        <w:t>επικοινωνίας</w:t>
      </w:r>
      <w:r>
        <w:rPr>
          <w:rFonts w:ascii="Calibri" w:hAnsi="Calibri"/>
        </w:rPr>
        <w:t xml:space="preserve">, </w:t>
      </w:r>
      <w:r>
        <w:rPr>
          <w:rFonts w:ascii="Calibri" w:hAnsi="Calibri"/>
        </w:rPr>
        <w:t>μαθησιακών δυσκολιών</w:t>
      </w:r>
      <w:r>
        <w:rPr>
          <w:rFonts w:ascii="Calibri" w:hAnsi="Calibri"/>
        </w:rPr>
        <w:t xml:space="preserve">, </w:t>
      </w:r>
      <w:r>
        <w:rPr>
          <w:rFonts w:ascii="Calibri" w:hAnsi="Calibri"/>
        </w:rPr>
        <w:t>αντίληψης ομιλίας σε θόρυβο</w:t>
      </w:r>
      <w:r>
        <w:rPr>
          <w:rFonts w:ascii="Calibri" w:hAnsi="Calibri"/>
        </w:rPr>
        <w:t>/</w:t>
      </w:r>
      <w:r>
        <w:rPr>
          <w:rFonts w:ascii="Calibri" w:hAnsi="Calibri"/>
        </w:rPr>
        <w:t>ανταγωνιστικά ερεθίσματα</w:t>
      </w:r>
      <w:r>
        <w:rPr>
          <w:rFonts w:ascii="Calibri" w:hAnsi="Calibri"/>
        </w:rPr>
        <w:t xml:space="preserve">, </w:t>
      </w:r>
      <w:r>
        <w:rPr>
          <w:rFonts w:ascii="Calibri" w:hAnsi="Calibri"/>
        </w:rPr>
        <w:t>με ή χωρίς ύπαρξη συν</w:t>
      </w:r>
      <w:r>
        <w:rPr>
          <w:rFonts w:ascii="Calibri" w:hAnsi="Calibri"/>
        </w:rPr>
        <w:t xml:space="preserve">οδών διαταραχών </w:t>
      </w:r>
      <w:r>
        <w:rPr>
          <w:rFonts w:ascii="Calibri" w:hAnsi="Calibri"/>
        </w:rPr>
        <w:t>(</w:t>
      </w:r>
      <w:r>
        <w:rPr>
          <w:rFonts w:ascii="Calibri" w:hAnsi="Calibri"/>
        </w:rPr>
        <w:t>Δυσλεξία</w:t>
      </w:r>
      <w:r>
        <w:rPr>
          <w:rFonts w:ascii="Calibri" w:hAnsi="Calibri"/>
        </w:rPr>
        <w:t xml:space="preserve">, </w:t>
      </w:r>
      <w:r>
        <w:rPr>
          <w:rFonts w:ascii="Calibri" w:hAnsi="Calibri"/>
        </w:rPr>
        <w:t>ΔΕΠΥ</w:t>
      </w:r>
      <w:r>
        <w:rPr>
          <w:rFonts w:ascii="Calibri" w:hAnsi="Calibri"/>
        </w:rPr>
        <w:t xml:space="preserve">, </w:t>
      </w:r>
      <w:r>
        <w:rPr>
          <w:rFonts w:ascii="Calibri" w:hAnsi="Calibri"/>
        </w:rPr>
        <w:t>Φάσμα Αυτισμού</w:t>
      </w:r>
      <w:r>
        <w:rPr>
          <w:rFonts w:ascii="Calibri" w:hAnsi="Calibri"/>
        </w:rPr>
        <w:t xml:space="preserve">, </w:t>
      </w:r>
      <w:r>
        <w:rPr>
          <w:rFonts w:ascii="Calibri" w:hAnsi="Calibri"/>
        </w:rPr>
        <w:t>Ειδική Γλωσσική</w:t>
      </w:r>
      <w:r>
        <w:rPr>
          <w:rFonts w:ascii="Calibri" w:hAnsi="Calibri"/>
        </w:rPr>
        <w:t>/</w:t>
      </w:r>
      <w:r>
        <w:rPr>
          <w:rFonts w:ascii="Calibri" w:hAnsi="Calibri"/>
        </w:rPr>
        <w:t>Αναπτυξιακή Διαταραχή</w:t>
      </w:r>
      <w:r>
        <w:rPr>
          <w:rFonts w:ascii="Calibri" w:hAnsi="Calibri"/>
        </w:rPr>
        <w:t xml:space="preserve">, </w:t>
      </w:r>
      <w:r>
        <w:rPr>
          <w:rFonts w:ascii="Calibri" w:hAnsi="Calibri"/>
        </w:rPr>
        <w:t>κ</w:t>
      </w:r>
      <w:r>
        <w:rPr>
          <w:rFonts w:ascii="Calibri" w:hAnsi="Calibri"/>
        </w:rPr>
        <w:t>.</w:t>
      </w:r>
      <w:r>
        <w:rPr>
          <w:rFonts w:ascii="Calibri" w:hAnsi="Calibri"/>
        </w:rPr>
        <w:t>α</w:t>
      </w:r>
      <w:r>
        <w:rPr>
          <w:rFonts w:ascii="Calibri" w:hAnsi="Calibri"/>
        </w:rPr>
        <w:t xml:space="preserve">.). </w:t>
      </w:r>
      <w:r>
        <w:rPr>
          <w:rFonts w:ascii="Calibri" w:hAnsi="Calibri"/>
        </w:rPr>
        <w:t>Οι απόφοιτοι θα είναι σε θέση να συνδυάσουν τις αποκτώμενες γνώσεις προκειμένου να είναι αποτελεσματικοί ως προς τη δυνατότητα και την ορθότητα της διάγνωσης των</w:t>
      </w:r>
      <w:r>
        <w:rPr>
          <w:rFonts w:ascii="Calibri" w:hAnsi="Calibri"/>
        </w:rPr>
        <w:t xml:space="preserve"> ΔΑΕ</w:t>
      </w:r>
      <w:r>
        <w:rPr>
          <w:rFonts w:ascii="Calibri" w:hAnsi="Calibri"/>
        </w:rPr>
        <w:t xml:space="preserve">. </w:t>
      </w:r>
    </w:p>
    <w:p w14:paraId="1C0F1575" w14:textId="77777777" w:rsidR="00402880" w:rsidRDefault="00254403">
      <w:pPr>
        <w:pStyle w:val="Default"/>
        <w:spacing w:before="0" w:after="160"/>
        <w:ind w:left="426" w:right="703"/>
        <w:jc w:val="both"/>
        <w:rPr>
          <w:rFonts w:ascii="Calibri" w:eastAsia="Calibri" w:hAnsi="Calibri" w:cs="Calibri"/>
          <w:color w:val="0F0F0F"/>
        </w:rPr>
      </w:pPr>
      <w:r>
        <w:rPr>
          <w:rFonts w:ascii="Calibri" w:hAnsi="Calibri"/>
          <w:color w:val="0F0F0F"/>
        </w:rPr>
        <w:t>γ</w:t>
      </w:r>
      <w:r>
        <w:rPr>
          <w:rFonts w:ascii="Calibri" w:hAnsi="Calibri"/>
          <w:color w:val="0F0F0F"/>
        </w:rPr>
        <w:t xml:space="preserve">) </w:t>
      </w:r>
      <w:r>
        <w:rPr>
          <w:rFonts w:ascii="Calibri" w:hAnsi="Calibri"/>
          <w:color w:val="0F0F0F"/>
        </w:rPr>
        <w:t>Εκπόνηση της Μεταπτυχιακής Διπλωματικής Εργασίας</w:t>
      </w:r>
      <w:r>
        <w:rPr>
          <w:rFonts w:ascii="Calibri" w:hAnsi="Calibri"/>
          <w:color w:val="0F0F0F"/>
        </w:rPr>
        <w:t>.</w:t>
      </w:r>
    </w:p>
    <w:p w14:paraId="09B6EAB2" w14:textId="77777777" w:rsidR="00402880" w:rsidRDefault="00402880">
      <w:pPr>
        <w:pStyle w:val="Default"/>
        <w:spacing w:before="0" w:after="160"/>
        <w:ind w:left="426" w:right="703"/>
        <w:jc w:val="both"/>
        <w:rPr>
          <w:rFonts w:ascii="Calibri" w:eastAsia="Calibri" w:hAnsi="Calibri" w:cs="Calibri"/>
          <w:color w:val="0F0F0F"/>
        </w:rPr>
      </w:pPr>
    </w:p>
    <w:p w14:paraId="49566330" w14:textId="77777777" w:rsidR="00402880" w:rsidRDefault="00254403">
      <w:pPr>
        <w:pStyle w:val="Default"/>
        <w:spacing w:before="0"/>
        <w:rPr>
          <w:rFonts w:ascii="Calibri" w:eastAsia="Calibri" w:hAnsi="Calibri" w:cs="Calibri"/>
          <w:b/>
          <w:bCs/>
          <w:color w:val="333333"/>
        </w:rPr>
      </w:pPr>
      <w:r>
        <w:rPr>
          <w:rFonts w:ascii="Calibri" w:hAnsi="Calibri"/>
          <w:b/>
          <w:bCs/>
          <w:color w:val="333333"/>
        </w:rPr>
        <w:t xml:space="preserve">Επαγγελματικό καθεστώς </w:t>
      </w:r>
      <w:r>
        <w:rPr>
          <w:rFonts w:ascii="Calibri" w:hAnsi="Calibri"/>
          <w:b/>
          <w:bCs/>
          <w:color w:val="333333"/>
        </w:rPr>
        <w:t>(</w:t>
      </w:r>
      <w:r>
        <w:rPr>
          <w:rFonts w:ascii="Calibri" w:hAnsi="Calibri"/>
          <w:b/>
          <w:bCs/>
          <w:color w:val="333333"/>
        </w:rPr>
        <w:t>αν υπάρχει</w:t>
      </w:r>
      <w:r>
        <w:rPr>
          <w:rFonts w:ascii="Calibri" w:hAnsi="Calibri"/>
          <w:b/>
          <w:bCs/>
          <w:color w:val="333333"/>
        </w:rPr>
        <w:t>)</w:t>
      </w:r>
    </w:p>
    <w:p w14:paraId="12280EF1" w14:textId="20F651AA" w:rsidR="00402880" w:rsidRDefault="00254403">
      <w:pPr>
        <w:pStyle w:val="Default"/>
        <w:spacing w:before="0"/>
        <w:rPr>
          <w:rFonts w:ascii="Calibri" w:eastAsia="Calibri" w:hAnsi="Calibri" w:cs="Calibri"/>
          <w:color w:val="333333"/>
        </w:rPr>
      </w:pPr>
      <w:r>
        <w:rPr>
          <w:rFonts w:ascii="Calibri" w:hAnsi="Calibri"/>
          <w:color w:val="333333"/>
        </w:rPr>
        <w:t xml:space="preserve">Ο μεταπτυχιακός τίτλος “Διαταραχή Ακουστικής Επεξεργασίας” δίνει τις απαραίτητες θεωρητικές και πρακτικές γνώσεις για την επιτυχημένη εφαρμογή εξατομικευμένης θεραπευτικής αντιμετώπισης μέσω ακουστικής εκπαίδευσης στα άτομα με ΔΑΕ </w:t>
      </w:r>
      <w:r>
        <w:rPr>
          <w:rFonts w:ascii="Calibri" w:hAnsi="Calibri"/>
          <w:color w:val="333333"/>
        </w:rPr>
        <w:t>(</w:t>
      </w:r>
      <w:r>
        <w:rPr>
          <w:rFonts w:ascii="Calibri" w:hAnsi="Calibri"/>
          <w:color w:val="333333"/>
        </w:rPr>
        <w:t xml:space="preserve">παιδιά και </w:t>
      </w:r>
      <w:r>
        <w:rPr>
          <w:rFonts w:ascii="Calibri" w:hAnsi="Calibri"/>
          <w:color w:val="333333"/>
        </w:rPr>
        <w:t>ενήλικες</w:t>
      </w:r>
      <w:r>
        <w:rPr>
          <w:rFonts w:ascii="Calibri" w:hAnsi="Calibri"/>
          <w:color w:val="333333"/>
        </w:rPr>
        <w:t xml:space="preserve">) </w:t>
      </w:r>
      <w:r>
        <w:rPr>
          <w:rFonts w:ascii="Calibri" w:hAnsi="Calibri"/>
          <w:color w:val="333333"/>
        </w:rPr>
        <w:t xml:space="preserve">για την κατεύθυνση </w:t>
      </w:r>
      <w:r>
        <w:rPr>
          <w:rFonts w:ascii="Calibri" w:hAnsi="Calibri"/>
          <w:color w:val="333333"/>
        </w:rPr>
        <w:t xml:space="preserve">1 </w:t>
      </w:r>
      <w:r>
        <w:rPr>
          <w:rFonts w:ascii="Calibri" w:hAnsi="Calibri"/>
          <w:color w:val="333333"/>
        </w:rPr>
        <w:t>και την απαραίτητη μεθοδολογική προσέγγιση για μια αποτελεσματική διάγνωση της Διαταραχής Ακουστικής Επεξεργασίας σε παιδιά και ενήλικες</w:t>
      </w:r>
      <w:r w:rsidR="004C2CCC">
        <w:rPr>
          <w:rFonts w:ascii="Calibri" w:hAnsi="Calibri"/>
          <w:color w:val="333333"/>
          <w:lang w:val="el-GR"/>
        </w:rPr>
        <w:t xml:space="preserve"> για την κατεύθυνση 2</w:t>
      </w:r>
      <w:r>
        <w:rPr>
          <w:rFonts w:ascii="Calibri" w:hAnsi="Calibri"/>
          <w:color w:val="333333"/>
        </w:rPr>
        <w:t>.</w:t>
      </w:r>
    </w:p>
    <w:p w14:paraId="25D1F99C" w14:textId="77777777" w:rsidR="00402880" w:rsidRDefault="00402880">
      <w:pPr>
        <w:pStyle w:val="Default"/>
        <w:spacing w:before="0"/>
        <w:rPr>
          <w:rFonts w:ascii="Calibri" w:eastAsia="Calibri" w:hAnsi="Calibri" w:cs="Calibri"/>
          <w:color w:val="333333"/>
        </w:rPr>
      </w:pPr>
    </w:p>
    <w:p w14:paraId="0361A925" w14:textId="77777777" w:rsidR="00402880" w:rsidRDefault="00254403">
      <w:pPr>
        <w:pStyle w:val="Default"/>
        <w:spacing w:before="0"/>
        <w:rPr>
          <w:rFonts w:ascii="Calibri" w:eastAsia="Calibri" w:hAnsi="Calibri" w:cs="Calibri"/>
          <w:b/>
          <w:bCs/>
          <w:color w:val="333333"/>
        </w:rPr>
      </w:pPr>
      <w:r>
        <w:rPr>
          <w:rFonts w:ascii="Calibri" w:hAnsi="Calibri"/>
          <w:b/>
          <w:bCs/>
          <w:color w:val="333333"/>
        </w:rPr>
        <w:t>Πρόσβαση σε περαιτέρω σπουδές</w:t>
      </w:r>
    </w:p>
    <w:p w14:paraId="54A2B141" w14:textId="77777777" w:rsidR="00402880" w:rsidRDefault="00254403">
      <w:pPr>
        <w:pStyle w:val="Default"/>
        <w:spacing w:before="0"/>
        <w:rPr>
          <w:rFonts w:ascii="Calibri" w:eastAsia="Calibri" w:hAnsi="Calibri" w:cs="Calibri"/>
          <w:color w:val="333333"/>
        </w:rPr>
      </w:pPr>
      <w:r>
        <w:rPr>
          <w:rFonts w:ascii="Calibri" w:hAnsi="Calibri"/>
          <w:color w:val="333333"/>
        </w:rPr>
        <w:t>Το μεταπτυχιακό δίπλωμα “Διαταραχή Ακουστικής Επεξεργασί</w:t>
      </w:r>
      <w:r>
        <w:rPr>
          <w:rFonts w:ascii="Calibri" w:hAnsi="Calibri"/>
          <w:color w:val="333333"/>
        </w:rPr>
        <w:t>ας” προσφέρει το αναγκαίο θεωρητικό υπόβαθρο καθώς και τις κλινικοεργαστηριακές γνώσεις για είσοδο σε πρόγραμμα Διδακτορικής Διατριβής στο γνωστικό τομέα της Ψυχοακουστικής</w:t>
      </w:r>
      <w:r>
        <w:rPr>
          <w:rFonts w:ascii="Calibri" w:hAnsi="Calibri"/>
          <w:color w:val="333333"/>
        </w:rPr>
        <w:t>.</w:t>
      </w:r>
    </w:p>
    <w:p w14:paraId="0076E907" w14:textId="77777777" w:rsidR="00402880" w:rsidRDefault="00402880">
      <w:pPr>
        <w:pStyle w:val="Default"/>
        <w:spacing w:before="0"/>
        <w:rPr>
          <w:rFonts w:ascii="Calibri" w:eastAsia="Calibri" w:hAnsi="Calibri" w:cs="Calibri"/>
          <w:color w:val="333333"/>
        </w:rPr>
      </w:pPr>
    </w:p>
    <w:p w14:paraId="6CD65FEC" w14:textId="77777777" w:rsidR="00402880" w:rsidRDefault="00254403">
      <w:pPr>
        <w:pStyle w:val="Default"/>
        <w:spacing w:before="0"/>
        <w:rPr>
          <w:rFonts w:ascii="Calibri" w:eastAsia="Calibri" w:hAnsi="Calibri" w:cs="Calibri"/>
          <w:b/>
          <w:bCs/>
          <w:color w:val="333333"/>
        </w:rPr>
      </w:pPr>
      <w:r>
        <w:rPr>
          <w:rFonts w:ascii="Calibri" w:hAnsi="Calibri"/>
          <w:b/>
          <w:bCs/>
          <w:color w:val="333333"/>
        </w:rPr>
        <w:t>Σύστημα βαθμολογίας και</w:t>
      </w:r>
      <w:r>
        <w:rPr>
          <w:rFonts w:ascii="Calibri" w:hAnsi="Calibri"/>
          <w:b/>
          <w:bCs/>
          <w:color w:val="333333"/>
        </w:rPr>
        <w:t xml:space="preserve">, </w:t>
      </w:r>
      <w:r>
        <w:rPr>
          <w:rFonts w:ascii="Calibri" w:hAnsi="Calibri"/>
          <w:b/>
          <w:bCs/>
          <w:color w:val="333333"/>
        </w:rPr>
        <w:t>αν υπάρχει</w:t>
      </w:r>
      <w:r>
        <w:rPr>
          <w:rFonts w:ascii="Calibri" w:hAnsi="Calibri"/>
          <w:b/>
          <w:bCs/>
          <w:color w:val="333333"/>
        </w:rPr>
        <w:t xml:space="preserve">, </w:t>
      </w:r>
      <w:r>
        <w:rPr>
          <w:rFonts w:ascii="Calibri" w:hAnsi="Calibri"/>
          <w:b/>
          <w:bCs/>
          <w:color w:val="333333"/>
        </w:rPr>
        <w:t>κλίμακα κατανομής των βαθμών</w:t>
      </w:r>
    </w:p>
    <w:p w14:paraId="772ACB48" w14:textId="77777777" w:rsidR="00402880" w:rsidRDefault="00402880">
      <w:pPr>
        <w:pStyle w:val="Default"/>
        <w:spacing w:before="0"/>
        <w:rPr>
          <w:rFonts w:ascii="Calibri" w:eastAsia="Calibri" w:hAnsi="Calibri" w:cs="Calibri"/>
          <w:color w:val="333333"/>
        </w:rPr>
      </w:pPr>
    </w:p>
    <w:p w14:paraId="3FC579C6" w14:textId="77777777" w:rsidR="00402880" w:rsidRDefault="00254403">
      <w:pPr>
        <w:pStyle w:val="Default"/>
        <w:spacing w:before="0"/>
        <w:rPr>
          <w:rFonts w:ascii="Calibri" w:eastAsia="Calibri" w:hAnsi="Calibri" w:cs="Calibri"/>
          <w:color w:val="333333"/>
        </w:rPr>
      </w:pPr>
      <w:r>
        <w:rPr>
          <w:rFonts w:ascii="Calibri" w:hAnsi="Calibri"/>
          <w:color w:val="333333"/>
        </w:rPr>
        <w:t xml:space="preserve">Η </w:t>
      </w:r>
      <w:r>
        <w:rPr>
          <w:rFonts w:ascii="Calibri" w:hAnsi="Calibri"/>
          <w:color w:val="333333"/>
        </w:rPr>
        <w:t>βαθμολογική κλίμακα</w:t>
      </w:r>
      <w:r>
        <w:rPr>
          <w:rFonts w:ascii="Calibri" w:hAnsi="Calibri"/>
          <w:color w:val="333333"/>
        </w:rPr>
        <w:t xml:space="preserve">, </w:t>
      </w:r>
      <w:r>
        <w:rPr>
          <w:rFonts w:ascii="Calibri" w:hAnsi="Calibri"/>
          <w:color w:val="333333"/>
        </w:rPr>
        <w:t xml:space="preserve">με την οποία υπολογίζονται οι βαθμοί επίδοσης των φοιτητών είναι δεκαβάθμια </w:t>
      </w:r>
      <w:r>
        <w:rPr>
          <w:rFonts w:ascii="Calibri" w:hAnsi="Calibri"/>
          <w:color w:val="333333"/>
        </w:rPr>
        <w:t xml:space="preserve">(0-10) </w:t>
      </w:r>
      <w:r>
        <w:rPr>
          <w:rFonts w:ascii="Calibri" w:hAnsi="Calibri"/>
          <w:color w:val="333333"/>
        </w:rPr>
        <w:t>και ο βαθμός μόνον του διπλώματος ακολουθεί την παρακάτω βαθμολογική κλίμακα</w:t>
      </w:r>
      <w:r>
        <w:rPr>
          <w:rFonts w:ascii="Calibri" w:hAnsi="Calibri"/>
          <w:color w:val="333333"/>
        </w:rPr>
        <w:t xml:space="preserve">, </w:t>
      </w:r>
      <w:r>
        <w:rPr>
          <w:rFonts w:ascii="Calibri" w:hAnsi="Calibri"/>
          <w:color w:val="333333"/>
        </w:rPr>
        <w:t xml:space="preserve">με τους ακόλουθους χαρακτηρισμούς </w:t>
      </w:r>
      <w:r>
        <w:rPr>
          <w:rFonts w:ascii="Calibri" w:hAnsi="Calibri"/>
          <w:color w:val="333333"/>
        </w:rPr>
        <w:t>(</w:t>
      </w:r>
      <w:r>
        <w:rPr>
          <w:rFonts w:ascii="Calibri" w:hAnsi="Calibri"/>
          <w:color w:val="333333"/>
        </w:rPr>
        <w:t>Υ</w:t>
      </w:r>
      <w:r>
        <w:rPr>
          <w:rFonts w:ascii="Calibri" w:hAnsi="Calibri"/>
          <w:color w:val="333333"/>
        </w:rPr>
        <w:t>.</w:t>
      </w:r>
      <w:r>
        <w:rPr>
          <w:rFonts w:ascii="Calibri" w:hAnsi="Calibri"/>
          <w:color w:val="333333"/>
        </w:rPr>
        <w:t>Α</w:t>
      </w:r>
      <w:r>
        <w:rPr>
          <w:rFonts w:ascii="Calibri" w:hAnsi="Calibri"/>
          <w:color w:val="333333"/>
        </w:rPr>
        <w:t xml:space="preserve">. </w:t>
      </w:r>
      <w:r>
        <w:rPr>
          <w:rFonts w:ascii="Calibri" w:hAnsi="Calibri"/>
          <w:color w:val="333333"/>
        </w:rPr>
        <w:t>Φ</w:t>
      </w:r>
      <w:r w:rsidRPr="00B64D58">
        <w:rPr>
          <w:rFonts w:ascii="Calibri" w:hAnsi="Calibri"/>
          <w:color w:val="333333"/>
          <w:lang w:val="el-GR"/>
        </w:rPr>
        <w:t>.1231/</w:t>
      </w:r>
      <w:r>
        <w:rPr>
          <w:rFonts w:ascii="Calibri" w:hAnsi="Calibri"/>
          <w:color w:val="333333"/>
        </w:rPr>
        <w:t>Β</w:t>
      </w:r>
      <w:r>
        <w:rPr>
          <w:rFonts w:ascii="Calibri" w:hAnsi="Calibri"/>
          <w:color w:val="333333"/>
        </w:rPr>
        <w:t>1/425,</w:t>
      </w:r>
      <w:r>
        <w:rPr>
          <w:rFonts w:ascii="Calibri" w:hAnsi="Calibri"/>
          <w:color w:val="333333"/>
        </w:rPr>
        <w:t xml:space="preserve">ΦΕΚ </w:t>
      </w:r>
      <w:r>
        <w:rPr>
          <w:rFonts w:ascii="Calibri" w:hAnsi="Calibri"/>
          <w:color w:val="333333"/>
        </w:rPr>
        <w:t>1099/2000/</w:t>
      </w:r>
      <w:r>
        <w:rPr>
          <w:rFonts w:ascii="Calibri" w:hAnsi="Calibri"/>
          <w:color w:val="333333"/>
        </w:rPr>
        <w:t>Β</w:t>
      </w:r>
      <w:r>
        <w:rPr>
          <w:rFonts w:ascii="Calibri" w:hAnsi="Calibri"/>
          <w:color w:val="333333"/>
        </w:rPr>
        <w:t xml:space="preserve">, </w:t>
      </w:r>
      <w:r>
        <w:rPr>
          <w:rFonts w:ascii="Calibri" w:hAnsi="Calibri"/>
          <w:color w:val="333333"/>
        </w:rPr>
        <w:t xml:space="preserve">άρθρο </w:t>
      </w:r>
      <w:r>
        <w:rPr>
          <w:rFonts w:ascii="Calibri" w:hAnsi="Calibri"/>
          <w:color w:val="333333"/>
        </w:rPr>
        <w:t>60):</w:t>
      </w:r>
    </w:p>
    <w:p w14:paraId="15DD7B12" w14:textId="77777777" w:rsidR="00402880" w:rsidRDefault="00402880">
      <w:pPr>
        <w:pStyle w:val="Default"/>
        <w:spacing w:before="0"/>
        <w:rPr>
          <w:rFonts w:ascii="Calibri" w:eastAsia="Calibri" w:hAnsi="Calibri" w:cs="Calibri"/>
          <w:color w:val="333333"/>
        </w:rPr>
      </w:pPr>
    </w:p>
    <w:p w14:paraId="6CC728B8" w14:textId="77777777" w:rsidR="00402880" w:rsidRDefault="00254403">
      <w:pPr>
        <w:pStyle w:val="Default"/>
        <w:spacing w:before="0"/>
        <w:rPr>
          <w:rFonts w:ascii="Calibri" w:eastAsia="Calibri" w:hAnsi="Calibri" w:cs="Calibri"/>
          <w:color w:val="333333"/>
        </w:rPr>
      </w:pPr>
      <w:r>
        <w:rPr>
          <w:rFonts w:ascii="Calibri" w:hAnsi="Calibri"/>
          <w:color w:val="333333"/>
        </w:rPr>
        <w:t>Άριστα</w:t>
      </w:r>
      <w:r w:rsidRPr="00B64D58">
        <w:rPr>
          <w:rFonts w:ascii="Calibri" w:hAnsi="Calibri"/>
          <w:color w:val="333333"/>
          <w:lang w:val="el-GR"/>
        </w:rPr>
        <w:t>: 8,50 - 10,00</w:t>
      </w:r>
    </w:p>
    <w:p w14:paraId="2F720A1D" w14:textId="77777777" w:rsidR="00402880" w:rsidRDefault="00254403">
      <w:pPr>
        <w:pStyle w:val="Default"/>
        <w:spacing w:before="0"/>
        <w:rPr>
          <w:rFonts w:ascii="Calibri" w:eastAsia="Calibri" w:hAnsi="Calibri" w:cs="Calibri"/>
          <w:color w:val="333333"/>
        </w:rPr>
      </w:pPr>
      <w:r>
        <w:rPr>
          <w:rFonts w:ascii="Calibri" w:hAnsi="Calibri"/>
          <w:color w:val="333333"/>
        </w:rPr>
        <w:t>Λίαν Καλώς</w:t>
      </w:r>
      <w:r>
        <w:rPr>
          <w:rFonts w:ascii="Calibri" w:hAnsi="Calibri"/>
          <w:color w:val="333333"/>
        </w:rPr>
        <w:t>: 6,50 - 8,49</w:t>
      </w:r>
    </w:p>
    <w:p w14:paraId="44FACA55" w14:textId="77777777" w:rsidR="00402880" w:rsidRDefault="00254403">
      <w:pPr>
        <w:pStyle w:val="Default"/>
        <w:spacing w:before="0"/>
        <w:rPr>
          <w:rFonts w:ascii="Calibri" w:eastAsia="Calibri" w:hAnsi="Calibri" w:cs="Calibri"/>
          <w:color w:val="333333"/>
        </w:rPr>
      </w:pPr>
      <w:r>
        <w:rPr>
          <w:rFonts w:ascii="Calibri" w:hAnsi="Calibri"/>
          <w:color w:val="333333"/>
        </w:rPr>
        <w:t>Καλώς</w:t>
      </w:r>
      <w:r w:rsidRPr="00B64D58">
        <w:rPr>
          <w:rFonts w:ascii="Calibri" w:hAnsi="Calibri"/>
          <w:color w:val="333333"/>
          <w:lang w:val="el-GR"/>
        </w:rPr>
        <w:t>: 6,00 - 6,49</w:t>
      </w:r>
    </w:p>
    <w:p w14:paraId="643109E0" w14:textId="77777777" w:rsidR="00402880" w:rsidRDefault="00254403">
      <w:pPr>
        <w:pStyle w:val="Default"/>
        <w:spacing w:before="0"/>
        <w:rPr>
          <w:rFonts w:ascii="Calibri" w:eastAsia="Calibri" w:hAnsi="Calibri" w:cs="Calibri"/>
          <w:color w:val="333333"/>
        </w:rPr>
      </w:pPr>
      <w:r>
        <w:rPr>
          <w:rFonts w:ascii="Calibri" w:hAnsi="Calibri"/>
          <w:color w:val="333333"/>
        </w:rPr>
        <w:lastRenderedPageBreak/>
        <w:t>Ανεπιτυχώς</w:t>
      </w:r>
      <w:r w:rsidRPr="00B64D58">
        <w:rPr>
          <w:rFonts w:ascii="Calibri" w:hAnsi="Calibri"/>
          <w:color w:val="333333"/>
          <w:lang w:val="el-GR"/>
        </w:rPr>
        <w:t>: 0,00 - 5,99</w:t>
      </w:r>
    </w:p>
    <w:p w14:paraId="4854BEE6" w14:textId="77777777" w:rsidR="00402880" w:rsidRDefault="00402880">
      <w:pPr>
        <w:pStyle w:val="Default"/>
        <w:spacing w:before="0"/>
        <w:rPr>
          <w:rFonts w:ascii="Calibri" w:eastAsia="Calibri" w:hAnsi="Calibri" w:cs="Calibri"/>
          <w:color w:val="333333"/>
        </w:rPr>
      </w:pPr>
    </w:p>
    <w:p w14:paraId="762C664D" w14:textId="77777777" w:rsidR="00402880" w:rsidRDefault="00254403">
      <w:pPr>
        <w:pStyle w:val="Default"/>
        <w:spacing w:before="0"/>
        <w:rPr>
          <w:rFonts w:ascii="Calibri" w:eastAsia="Calibri" w:hAnsi="Calibri" w:cs="Calibri"/>
          <w:color w:val="333333"/>
        </w:rPr>
      </w:pPr>
      <w:r>
        <w:rPr>
          <w:rFonts w:ascii="Calibri" w:hAnsi="Calibri"/>
          <w:color w:val="333333"/>
        </w:rPr>
        <w:t xml:space="preserve">Ο ελάχιστος προαγώγιμος βαθμός είναι το </w:t>
      </w:r>
      <w:r>
        <w:rPr>
          <w:rFonts w:ascii="Calibri" w:hAnsi="Calibri"/>
          <w:color w:val="333333"/>
        </w:rPr>
        <w:t>(</w:t>
      </w:r>
      <w:r>
        <w:rPr>
          <w:rFonts w:ascii="Calibri" w:hAnsi="Calibri"/>
          <w:color w:val="333333"/>
        </w:rPr>
        <w:t>έξι</w:t>
      </w:r>
      <w:r w:rsidRPr="00B64D58">
        <w:rPr>
          <w:rFonts w:ascii="Calibri" w:hAnsi="Calibri"/>
          <w:color w:val="333333"/>
          <w:lang w:val="el-GR"/>
        </w:rPr>
        <w:t>) 6,00 (</w:t>
      </w:r>
      <w:r>
        <w:rPr>
          <w:rFonts w:ascii="Calibri" w:hAnsi="Calibri"/>
          <w:color w:val="333333"/>
        </w:rPr>
        <w:t>Κανονισμός Μεταπτυχιακών Σπουδών του Α</w:t>
      </w:r>
      <w:r>
        <w:rPr>
          <w:rFonts w:ascii="Calibri" w:hAnsi="Calibri"/>
          <w:color w:val="333333"/>
        </w:rPr>
        <w:t>.</w:t>
      </w:r>
      <w:r>
        <w:rPr>
          <w:rFonts w:ascii="Calibri" w:hAnsi="Calibri"/>
          <w:color w:val="333333"/>
        </w:rPr>
        <w:t>Π</w:t>
      </w:r>
      <w:r>
        <w:rPr>
          <w:rFonts w:ascii="Calibri" w:hAnsi="Calibri"/>
          <w:color w:val="333333"/>
        </w:rPr>
        <w:t>.</w:t>
      </w:r>
      <w:r>
        <w:rPr>
          <w:rFonts w:ascii="Calibri" w:hAnsi="Calibri"/>
          <w:color w:val="333333"/>
        </w:rPr>
        <w:t>Θ</w:t>
      </w:r>
      <w:r>
        <w:rPr>
          <w:rFonts w:ascii="Calibri" w:hAnsi="Calibri"/>
          <w:color w:val="333333"/>
        </w:rPr>
        <w:t xml:space="preserve">., </w:t>
      </w:r>
      <w:r>
        <w:rPr>
          <w:rFonts w:ascii="Calibri" w:hAnsi="Calibri"/>
          <w:color w:val="333333"/>
        </w:rPr>
        <w:t>Σύγκλητος Ειδικής Σύνθεσης Α</w:t>
      </w:r>
      <w:r>
        <w:rPr>
          <w:rFonts w:ascii="Calibri" w:hAnsi="Calibri"/>
          <w:color w:val="333333"/>
        </w:rPr>
        <w:t>.</w:t>
      </w:r>
      <w:r>
        <w:rPr>
          <w:rFonts w:ascii="Calibri" w:hAnsi="Calibri"/>
          <w:color w:val="333333"/>
        </w:rPr>
        <w:t>Π</w:t>
      </w:r>
      <w:r>
        <w:rPr>
          <w:rFonts w:ascii="Calibri" w:hAnsi="Calibri"/>
          <w:color w:val="333333"/>
        </w:rPr>
        <w:t>.</w:t>
      </w:r>
      <w:r>
        <w:rPr>
          <w:rFonts w:ascii="Calibri" w:hAnsi="Calibri"/>
          <w:color w:val="333333"/>
        </w:rPr>
        <w:t>Θ</w:t>
      </w:r>
      <w:r>
        <w:rPr>
          <w:rFonts w:ascii="Calibri" w:hAnsi="Calibri"/>
          <w:color w:val="333333"/>
        </w:rPr>
        <w:t xml:space="preserve">. </w:t>
      </w:r>
      <w:r>
        <w:rPr>
          <w:rFonts w:ascii="Calibri" w:hAnsi="Calibri"/>
          <w:color w:val="333333"/>
        </w:rPr>
        <w:t xml:space="preserve">αριθμός </w:t>
      </w:r>
      <w:r>
        <w:rPr>
          <w:rFonts w:ascii="Calibri" w:hAnsi="Calibri"/>
          <w:color w:val="333333"/>
        </w:rPr>
        <w:t>127</w:t>
      </w:r>
      <w:r>
        <w:rPr>
          <w:rFonts w:ascii="Calibri" w:hAnsi="Calibri"/>
          <w:color w:val="333333"/>
        </w:rPr>
        <w:t>/2-2-11).</w:t>
      </w:r>
    </w:p>
    <w:p w14:paraId="205D95A1" w14:textId="77777777" w:rsidR="00402880" w:rsidRDefault="00402880">
      <w:pPr>
        <w:pStyle w:val="Default"/>
        <w:spacing w:before="0"/>
        <w:rPr>
          <w:rFonts w:ascii="Calibri" w:eastAsia="Calibri" w:hAnsi="Calibri" w:cs="Calibri"/>
          <w:color w:val="333333"/>
        </w:rPr>
      </w:pPr>
    </w:p>
    <w:p w14:paraId="41420C7E" w14:textId="77777777" w:rsidR="00402880" w:rsidRDefault="00402880">
      <w:pPr>
        <w:pStyle w:val="Default"/>
        <w:spacing w:before="0"/>
        <w:rPr>
          <w:rFonts w:ascii="Calibri" w:eastAsia="Calibri" w:hAnsi="Calibri" w:cs="Calibri"/>
          <w:color w:val="333333"/>
        </w:rPr>
      </w:pPr>
    </w:p>
    <w:p w14:paraId="1DE610CC" w14:textId="77777777" w:rsidR="00402880" w:rsidRDefault="00402880">
      <w:pPr>
        <w:pStyle w:val="Default"/>
        <w:spacing w:before="0"/>
        <w:rPr>
          <w:rFonts w:ascii="Calibri" w:eastAsia="Calibri" w:hAnsi="Calibri" w:cs="Calibri"/>
          <w:color w:val="333333"/>
        </w:rPr>
      </w:pPr>
    </w:p>
    <w:p w14:paraId="1E1F1F7A" w14:textId="77777777" w:rsidR="00402880" w:rsidRDefault="00254403">
      <w:pPr>
        <w:pStyle w:val="Default"/>
        <w:spacing w:before="0"/>
        <w:rPr>
          <w:rFonts w:ascii="Calibri" w:eastAsia="Calibri" w:hAnsi="Calibri" w:cs="Calibri"/>
          <w:b/>
          <w:bCs/>
          <w:color w:val="333333"/>
        </w:rPr>
      </w:pPr>
      <w:r>
        <w:rPr>
          <w:rFonts w:ascii="Calibri" w:hAnsi="Calibri"/>
          <w:b/>
          <w:bCs/>
          <w:color w:val="333333"/>
        </w:rPr>
        <w:t>Επίσημη διάρκεια του προγράμματος</w:t>
      </w:r>
    </w:p>
    <w:p w14:paraId="2B075C18" w14:textId="77777777" w:rsidR="00402880" w:rsidRDefault="00402880">
      <w:pPr>
        <w:pStyle w:val="Default"/>
        <w:spacing w:before="0"/>
        <w:rPr>
          <w:rFonts w:ascii="Calibri" w:eastAsia="Calibri" w:hAnsi="Calibri" w:cs="Calibri"/>
          <w:color w:val="333333"/>
        </w:rPr>
      </w:pPr>
    </w:p>
    <w:p w14:paraId="5464D737" w14:textId="77777777" w:rsidR="00402880" w:rsidRDefault="00254403">
      <w:pPr>
        <w:pStyle w:val="Default"/>
        <w:spacing w:before="0"/>
        <w:rPr>
          <w:rFonts w:ascii="Calibri" w:eastAsia="Calibri" w:hAnsi="Calibri" w:cs="Calibri"/>
          <w:color w:val="333333"/>
        </w:rPr>
      </w:pPr>
      <w:r>
        <w:rPr>
          <w:rFonts w:ascii="Calibri" w:hAnsi="Calibri"/>
          <w:color w:val="333333"/>
        </w:rPr>
        <w:t>3</w:t>
      </w:r>
      <w:r>
        <w:rPr>
          <w:rFonts w:ascii="Calibri" w:hAnsi="Calibri"/>
          <w:color w:val="333333"/>
        </w:rPr>
        <w:t xml:space="preserve"> ΕΞΑΜΗΝΑ </w:t>
      </w:r>
      <w:r>
        <w:rPr>
          <w:rFonts w:ascii="Calibri" w:hAnsi="Calibri"/>
          <w:color w:val="333333"/>
        </w:rPr>
        <w:t>90 ECTS</w:t>
      </w:r>
    </w:p>
    <w:p w14:paraId="3BA1324C" w14:textId="77777777" w:rsidR="00402880" w:rsidRDefault="00254403">
      <w:pPr>
        <w:pStyle w:val="Default"/>
        <w:spacing w:before="0"/>
        <w:rPr>
          <w:rFonts w:ascii="Calibri" w:eastAsia="Calibri" w:hAnsi="Calibri" w:cs="Calibri"/>
          <w:color w:val="333333"/>
        </w:rPr>
      </w:pPr>
      <w:r>
        <w:rPr>
          <w:rFonts w:ascii="Calibri" w:hAnsi="Calibri"/>
          <w:color w:val="333333"/>
        </w:rPr>
        <w:t xml:space="preserve">Ένα πλήρες ακαδημαϊκό έτος σπουδών ισοδυναμεί με </w:t>
      </w:r>
      <w:r>
        <w:rPr>
          <w:rFonts w:ascii="Calibri" w:hAnsi="Calibri"/>
          <w:color w:val="333333"/>
        </w:rPr>
        <w:t xml:space="preserve">60 </w:t>
      </w:r>
      <w:r>
        <w:rPr>
          <w:rFonts w:ascii="Calibri" w:hAnsi="Calibri"/>
          <w:color w:val="333333"/>
        </w:rPr>
        <w:t xml:space="preserve">μονάδες </w:t>
      </w:r>
      <w:r>
        <w:rPr>
          <w:rFonts w:ascii="Calibri" w:hAnsi="Calibri"/>
          <w:color w:val="333333"/>
          <w:lang w:val="en-US"/>
        </w:rPr>
        <w:t>ECTS</w:t>
      </w:r>
      <w:r w:rsidRPr="00B64D58">
        <w:rPr>
          <w:rFonts w:ascii="Calibri" w:hAnsi="Calibri"/>
          <w:color w:val="333333"/>
          <w:lang w:val="el-GR"/>
        </w:rPr>
        <w:t xml:space="preserve"> (</w:t>
      </w:r>
      <w:r>
        <w:rPr>
          <w:rFonts w:ascii="Calibri" w:hAnsi="Calibri"/>
          <w:color w:val="333333"/>
        </w:rPr>
        <w:t>Ευρωπαϊκό σύστημα μεταφοράς και συσσώρευσης πιστωτικών μονάδων</w:t>
      </w:r>
      <w:r>
        <w:rPr>
          <w:rFonts w:ascii="Calibri" w:hAnsi="Calibri"/>
          <w:color w:val="333333"/>
        </w:rPr>
        <w:t xml:space="preserve">) </w:t>
      </w:r>
      <w:r>
        <w:rPr>
          <w:rFonts w:ascii="Calibri" w:hAnsi="Calibri"/>
          <w:color w:val="333333"/>
        </w:rPr>
        <w:t xml:space="preserve">και ένα πλήρες εξάμηνο σε </w:t>
      </w:r>
      <w:r>
        <w:rPr>
          <w:rFonts w:ascii="Calibri" w:hAnsi="Calibri"/>
          <w:color w:val="333333"/>
        </w:rPr>
        <w:t xml:space="preserve">30 ECTS (1 ECTS=25-30 </w:t>
      </w:r>
      <w:r>
        <w:rPr>
          <w:rFonts w:ascii="Calibri" w:hAnsi="Calibri"/>
          <w:color w:val="333333"/>
        </w:rPr>
        <w:t>ώρες</w:t>
      </w:r>
      <w:r>
        <w:rPr>
          <w:rFonts w:ascii="Calibri" w:hAnsi="Calibri"/>
          <w:color w:val="333333"/>
        </w:rPr>
        <w:t>) (</w:t>
      </w:r>
      <w:r>
        <w:rPr>
          <w:rFonts w:ascii="Calibri" w:hAnsi="Calibri"/>
          <w:color w:val="333333"/>
        </w:rPr>
        <w:t>Εναρμόνιση της Ελληνικής Νομοθεσίας</w:t>
      </w:r>
      <w:r>
        <w:rPr>
          <w:rFonts w:ascii="Calibri" w:hAnsi="Calibri"/>
          <w:color w:val="333333"/>
        </w:rPr>
        <w:t xml:space="preserve">, </w:t>
      </w:r>
      <w:r>
        <w:rPr>
          <w:rFonts w:ascii="Calibri" w:hAnsi="Calibri"/>
          <w:color w:val="333333"/>
        </w:rPr>
        <w:t>Υ</w:t>
      </w:r>
      <w:r>
        <w:rPr>
          <w:rFonts w:ascii="Calibri" w:hAnsi="Calibri"/>
          <w:color w:val="333333"/>
        </w:rPr>
        <w:t>.</w:t>
      </w:r>
      <w:r>
        <w:rPr>
          <w:rFonts w:ascii="Calibri" w:hAnsi="Calibri"/>
          <w:color w:val="333333"/>
        </w:rPr>
        <w:t>Α</w:t>
      </w:r>
      <w:r>
        <w:rPr>
          <w:rFonts w:ascii="Calibri" w:hAnsi="Calibri"/>
          <w:color w:val="333333"/>
        </w:rPr>
        <w:t xml:space="preserve">. </w:t>
      </w:r>
      <w:r>
        <w:rPr>
          <w:rFonts w:ascii="Calibri" w:hAnsi="Calibri"/>
          <w:color w:val="333333"/>
        </w:rPr>
        <w:t>Φ</w:t>
      </w:r>
      <w:r>
        <w:rPr>
          <w:rFonts w:ascii="Calibri" w:hAnsi="Calibri"/>
          <w:color w:val="333333"/>
        </w:rPr>
        <w:t>5/89656/</w:t>
      </w:r>
      <w:r>
        <w:rPr>
          <w:rFonts w:ascii="Calibri" w:hAnsi="Calibri"/>
          <w:color w:val="333333"/>
        </w:rPr>
        <w:t>Β</w:t>
      </w:r>
      <w:r>
        <w:rPr>
          <w:rFonts w:ascii="Calibri" w:hAnsi="Calibri"/>
          <w:color w:val="333333"/>
        </w:rPr>
        <w:t xml:space="preserve">3, </w:t>
      </w:r>
      <w:r>
        <w:rPr>
          <w:rFonts w:ascii="Calibri" w:hAnsi="Calibri"/>
          <w:color w:val="333333"/>
        </w:rPr>
        <w:t xml:space="preserve">ΦΕΚ </w:t>
      </w:r>
      <w:r>
        <w:rPr>
          <w:rFonts w:ascii="Calibri" w:hAnsi="Calibri"/>
          <w:color w:val="333333"/>
        </w:rPr>
        <w:t>1466/2007/</w:t>
      </w:r>
      <w:r>
        <w:rPr>
          <w:rFonts w:ascii="Calibri" w:hAnsi="Calibri"/>
          <w:color w:val="333333"/>
        </w:rPr>
        <w:t>Β</w:t>
      </w:r>
      <w:r>
        <w:rPr>
          <w:rFonts w:ascii="Calibri" w:hAnsi="Calibri"/>
          <w:color w:val="333333"/>
        </w:rPr>
        <w:t xml:space="preserve">, </w:t>
      </w:r>
      <w:r>
        <w:rPr>
          <w:rFonts w:ascii="Calibri" w:hAnsi="Calibri"/>
          <w:color w:val="333333"/>
        </w:rPr>
        <w:t>άρθρ</w:t>
      </w:r>
      <w:r>
        <w:rPr>
          <w:rFonts w:ascii="Calibri" w:hAnsi="Calibri"/>
          <w:color w:val="333333"/>
        </w:rPr>
        <w:t xml:space="preserve">. 1-3, </w:t>
      </w:r>
      <w:r>
        <w:rPr>
          <w:rFonts w:ascii="Calibri" w:hAnsi="Calibri"/>
          <w:color w:val="333333"/>
        </w:rPr>
        <w:t>σύμφωνα με την Ευρωπαϊκή</w:t>
      </w:r>
      <w:r>
        <w:rPr>
          <w:rFonts w:ascii="Calibri" w:hAnsi="Calibri"/>
          <w:color w:val="333333"/>
        </w:rPr>
        <w:t xml:space="preserve">). </w:t>
      </w:r>
      <w:r>
        <w:rPr>
          <w:rFonts w:ascii="Calibri" w:hAnsi="Calibri"/>
          <w:color w:val="333333"/>
        </w:rPr>
        <w:t xml:space="preserve">Σε κάθε μάθημα αποδίδεται ο αριθμός των απαιτούμενων </w:t>
      </w:r>
      <w:proofErr w:type="spellStart"/>
      <w:r>
        <w:rPr>
          <w:rFonts w:ascii="Calibri" w:hAnsi="Calibri"/>
          <w:color w:val="333333"/>
          <w:lang w:val="de-DE"/>
        </w:rPr>
        <w:t>ECTS</w:t>
      </w:r>
      <w:proofErr w:type="spellEnd"/>
      <w:r>
        <w:rPr>
          <w:rFonts w:ascii="Calibri" w:hAnsi="Calibri"/>
          <w:color w:val="333333"/>
          <w:lang w:val="de-DE"/>
        </w:rPr>
        <w:t xml:space="preserve"> (&gt;= 2 ) </w:t>
      </w:r>
      <w:r>
        <w:rPr>
          <w:rFonts w:ascii="Calibri" w:hAnsi="Calibri"/>
          <w:color w:val="333333"/>
        </w:rPr>
        <w:t xml:space="preserve">που εκφράζει το φόρτο εργασίας που </w:t>
      </w:r>
      <w:r>
        <w:rPr>
          <w:rFonts w:ascii="Calibri" w:hAnsi="Calibri"/>
          <w:color w:val="333333"/>
        </w:rPr>
        <w:t>απαιτείται από το φοιτητή για την ολοκλήρωση του μαθήματος</w:t>
      </w:r>
      <w:r>
        <w:rPr>
          <w:rFonts w:ascii="Calibri" w:hAnsi="Calibri"/>
          <w:color w:val="333333"/>
        </w:rPr>
        <w:t xml:space="preserve">, </w:t>
      </w:r>
      <w:r>
        <w:rPr>
          <w:rFonts w:ascii="Calibri" w:hAnsi="Calibri"/>
          <w:color w:val="333333"/>
        </w:rPr>
        <w:t>εργαστηρίου</w:t>
      </w:r>
      <w:r>
        <w:rPr>
          <w:rFonts w:ascii="Calibri" w:hAnsi="Calibri"/>
          <w:color w:val="333333"/>
        </w:rPr>
        <w:t xml:space="preserve">, </w:t>
      </w:r>
      <w:r>
        <w:rPr>
          <w:rFonts w:ascii="Calibri" w:hAnsi="Calibri"/>
          <w:color w:val="333333"/>
        </w:rPr>
        <w:t>φροντιστηρίου</w:t>
      </w:r>
      <w:r>
        <w:rPr>
          <w:rFonts w:ascii="Calibri" w:hAnsi="Calibri"/>
          <w:color w:val="333333"/>
        </w:rPr>
        <w:t xml:space="preserve">, </w:t>
      </w:r>
      <w:r>
        <w:rPr>
          <w:rFonts w:ascii="Calibri" w:hAnsi="Calibri"/>
          <w:color w:val="333333"/>
        </w:rPr>
        <w:t>πρακτικής άσκησης</w:t>
      </w:r>
      <w:r>
        <w:rPr>
          <w:rFonts w:ascii="Calibri" w:hAnsi="Calibri"/>
          <w:color w:val="333333"/>
        </w:rPr>
        <w:t xml:space="preserve">, </w:t>
      </w:r>
      <w:r>
        <w:rPr>
          <w:rFonts w:ascii="Calibri" w:hAnsi="Calibri"/>
          <w:color w:val="333333"/>
        </w:rPr>
        <w:t>κλπ</w:t>
      </w:r>
      <w:r>
        <w:rPr>
          <w:rFonts w:ascii="Calibri" w:hAnsi="Calibri"/>
          <w:color w:val="333333"/>
        </w:rPr>
        <w:t>.</w:t>
      </w:r>
    </w:p>
    <w:p w14:paraId="2AAB9886" w14:textId="77777777" w:rsidR="00402880" w:rsidRDefault="00402880">
      <w:pPr>
        <w:pStyle w:val="Default"/>
        <w:spacing w:before="0"/>
        <w:rPr>
          <w:rFonts w:ascii="Calibri" w:eastAsia="Calibri" w:hAnsi="Calibri" w:cs="Calibri"/>
          <w:color w:val="333333"/>
        </w:rPr>
      </w:pPr>
    </w:p>
    <w:p w14:paraId="14071849" w14:textId="77777777" w:rsidR="00402880" w:rsidRDefault="00402880">
      <w:pPr>
        <w:pStyle w:val="Default"/>
        <w:spacing w:before="0"/>
        <w:rPr>
          <w:rFonts w:ascii="Calibri" w:eastAsia="Calibri" w:hAnsi="Calibri" w:cs="Calibri"/>
          <w:color w:val="333333"/>
        </w:rPr>
      </w:pPr>
    </w:p>
    <w:p w14:paraId="6F3B668F" w14:textId="77777777" w:rsidR="00402880" w:rsidRDefault="00254403">
      <w:pPr>
        <w:pStyle w:val="Default"/>
        <w:spacing w:before="0"/>
        <w:rPr>
          <w:rFonts w:ascii="Calibri" w:eastAsia="Calibri" w:hAnsi="Calibri" w:cs="Calibri"/>
          <w:b/>
          <w:bCs/>
          <w:color w:val="333333"/>
        </w:rPr>
      </w:pPr>
      <w:r>
        <w:rPr>
          <w:rFonts w:ascii="Calibri" w:hAnsi="Calibri"/>
          <w:b/>
          <w:bCs/>
          <w:color w:val="333333"/>
        </w:rPr>
        <w:t>Τρόπος σπουδών</w:t>
      </w:r>
    </w:p>
    <w:p w14:paraId="59645DBF" w14:textId="77777777" w:rsidR="00402880" w:rsidRDefault="00254403">
      <w:pPr>
        <w:pStyle w:val="Default"/>
        <w:spacing w:before="0"/>
        <w:rPr>
          <w:rFonts w:ascii="Calibri" w:eastAsia="Calibri" w:hAnsi="Calibri" w:cs="Calibri"/>
          <w:color w:val="333333"/>
        </w:rPr>
      </w:pPr>
      <w:r>
        <w:rPr>
          <w:rFonts w:ascii="Calibri" w:hAnsi="Calibri"/>
          <w:color w:val="333333"/>
        </w:rPr>
        <w:t>Πλήρους φοίτησης</w:t>
      </w:r>
      <w:r>
        <w:rPr>
          <w:rFonts w:ascii="Calibri" w:hAnsi="Calibri"/>
          <w:color w:val="333333"/>
        </w:rPr>
        <w:t>.</w:t>
      </w:r>
    </w:p>
    <w:p w14:paraId="7A6D4C0A" w14:textId="77777777" w:rsidR="00402880" w:rsidRDefault="00402880">
      <w:pPr>
        <w:pStyle w:val="Default"/>
        <w:spacing w:before="0"/>
        <w:rPr>
          <w:rFonts w:ascii="Calibri" w:eastAsia="Calibri" w:hAnsi="Calibri" w:cs="Calibri"/>
          <w:color w:val="333333"/>
        </w:rPr>
      </w:pPr>
    </w:p>
    <w:p w14:paraId="18D08E2B" w14:textId="77777777" w:rsidR="00402880" w:rsidRDefault="00402880">
      <w:pPr>
        <w:pStyle w:val="Default"/>
        <w:spacing w:before="0"/>
        <w:rPr>
          <w:rFonts w:ascii="Calibri" w:eastAsia="Calibri" w:hAnsi="Calibri" w:cs="Calibri"/>
          <w:color w:val="333333"/>
        </w:rPr>
      </w:pPr>
    </w:p>
    <w:p w14:paraId="13EAC12B" w14:textId="77777777" w:rsidR="00402880" w:rsidRDefault="00254403">
      <w:pPr>
        <w:pStyle w:val="Default"/>
        <w:spacing w:before="0"/>
        <w:rPr>
          <w:rFonts w:ascii="Calibri" w:eastAsia="Calibri" w:hAnsi="Calibri" w:cs="Calibri"/>
          <w:b/>
          <w:bCs/>
          <w:color w:val="333333"/>
        </w:rPr>
      </w:pPr>
      <w:r>
        <w:rPr>
          <w:rFonts w:ascii="Calibri" w:hAnsi="Calibri"/>
          <w:b/>
          <w:bCs/>
          <w:color w:val="333333"/>
        </w:rPr>
        <w:t>Διευθύντρια</w:t>
      </w:r>
    </w:p>
    <w:p w14:paraId="30015548" w14:textId="77777777" w:rsidR="00402880" w:rsidRDefault="00254403">
      <w:pPr>
        <w:pStyle w:val="Default"/>
        <w:spacing w:before="0"/>
        <w:rPr>
          <w:rFonts w:ascii="Calibri" w:eastAsia="Calibri" w:hAnsi="Calibri" w:cs="Calibri"/>
          <w:color w:val="333333"/>
        </w:rPr>
      </w:pPr>
      <w:r>
        <w:rPr>
          <w:rFonts w:ascii="Calibri" w:hAnsi="Calibri"/>
          <w:color w:val="333333"/>
        </w:rPr>
        <w:t>Βασιλική Μαρία Ηλιάδου</w:t>
      </w:r>
    </w:p>
    <w:p w14:paraId="3E3169A6" w14:textId="77777777" w:rsidR="00402880" w:rsidRDefault="00254403">
      <w:pPr>
        <w:pStyle w:val="Default"/>
        <w:spacing w:before="0"/>
        <w:rPr>
          <w:rFonts w:ascii="Calibri" w:eastAsia="Calibri" w:hAnsi="Calibri" w:cs="Calibri"/>
          <w:color w:val="333333"/>
        </w:rPr>
      </w:pPr>
      <w:r>
        <w:rPr>
          <w:rFonts w:ascii="Calibri" w:hAnsi="Calibri"/>
          <w:color w:val="333333"/>
        </w:rPr>
        <w:t>Καθηγήτρια Ψυχοακουστικής</w:t>
      </w:r>
    </w:p>
    <w:p w14:paraId="08AECB84" w14:textId="77777777" w:rsidR="00402880" w:rsidRDefault="00402880">
      <w:pPr>
        <w:pStyle w:val="Default"/>
        <w:spacing w:before="0" w:after="160"/>
        <w:ind w:left="644" w:right="278" w:hanging="360"/>
        <w:rPr>
          <w:rFonts w:ascii="Calibri" w:eastAsia="Calibri" w:hAnsi="Calibri" w:cs="Calibri"/>
        </w:rPr>
      </w:pPr>
    </w:p>
    <w:p w14:paraId="34C241FF" w14:textId="77777777" w:rsidR="00402880" w:rsidRDefault="00402880">
      <w:pPr>
        <w:pStyle w:val="Body"/>
        <w:jc w:val="both"/>
        <w:rPr>
          <w:rFonts w:ascii="Calibri" w:eastAsia="Calibri" w:hAnsi="Calibri" w:cs="Calibri"/>
          <w:sz w:val="24"/>
          <w:szCs w:val="24"/>
        </w:rPr>
      </w:pPr>
    </w:p>
    <w:p w14:paraId="1B6AB293" w14:textId="77777777" w:rsidR="00402880" w:rsidRDefault="00402880">
      <w:pPr>
        <w:pStyle w:val="Body"/>
        <w:jc w:val="both"/>
        <w:rPr>
          <w:rFonts w:hint="eastAsia"/>
        </w:rPr>
      </w:pPr>
    </w:p>
    <w:sectPr w:rsidR="00402880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5F3F30" w14:textId="77777777" w:rsidR="00254403" w:rsidRDefault="00254403">
      <w:r>
        <w:separator/>
      </w:r>
    </w:p>
  </w:endnote>
  <w:endnote w:type="continuationSeparator" w:id="0">
    <w:p w14:paraId="452C9ED9" w14:textId="77777777" w:rsidR="00254403" w:rsidRDefault="002544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Helvetica Neue"/>
    <w:panose1 w:val="020005030000000200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9CED8F" w14:textId="77777777" w:rsidR="00402880" w:rsidRDefault="0040288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B303F8" w14:textId="77777777" w:rsidR="00254403" w:rsidRDefault="00254403">
      <w:r>
        <w:separator/>
      </w:r>
    </w:p>
  </w:footnote>
  <w:footnote w:type="continuationSeparator" w:id="0">
    <w:p w14:paraId="4F8052BE" w14:textId="77777777" w:rsidR="00254403" w:rsidRDefault="002544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55C993" w14:textId="77777777" w:rsidR="00402880" w:rsidRDefault="0040288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2F068B"/>
    <w:multiLevelType w:val="hybridMultilevel"/>
    <w:tmpl w:val="45A8C3B0"/>
    <w:styleLink w:val="Numbered"/>
    <w:lvl w:ilvl="0" w:tplc="CF0A468E">
      <w:start w:val="1"/>
      <w:numFmt w:val="decimal"/>
      <w:suff w:val="nothing"/>
      <w:lvlText w:val="%1."/>
      <w:lvlJc w:val="left"/>
      <w:pPr>
        <w:ind w:left="284" w:hanging="142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E0E0E"/>
        <w:spacing w:val="0"/>
        <w:w w:val="100"/>
        <w:kern w:val="0"/>
        <w:position w:val="0"/>
        <w:highlight w:val="none"/>
        <w:vertAlign w:val="baseline"/>
      </w:rPr>
    </w:lvl>
    <w:lvl w:ilvl="1" w:tplc="07D862D2">
      <w:start w:val="1"/>
      <w:numFmt w:val="decimal"/>
      <w:suff w:val="nothing"/>
      <w:lvlText w:val="%2."/>
      <w:lvlJc w:val="left"/>
      <w:pPr>
        <w:ind w:left="464" w:hanging="142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E0E0E"/>
        <w:spacing w:val="0"/>
        <w:w w:val="100"/>
        <w:kern w:val="0"/>
        <w:position w:val="0"/>
        <w:highlight w:val="none"/>
        <w:vertAlign w:val="baseline"/>
      </w:rPr>
    </w:lvl>
    <w:lvl w:ilvl="2" w:tplc="9DC2C0CA">
      <w:start w:val="1"/>
      <w:numFmt w:val="decimal"/>
      <w:suff w:val="nothing"/>
      <w:lvlText w:val="%3."/>
      <w:lvlJc w:val="left"/>
      <w:pPr>
        <w:ind w:left="644" w:hanging="142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E0E0E"/>
        <w:spacing w:val="0"/>
        <w:w w:val="100"/>
        <w:kern w:val="0"/>
        <w:position w:val="0"/>
        <w:highlight w:val="none"/>
        <w:vertAlign w:val="baseline"/>
      </w:rPr>
    </w:lvl>
    <w:lvl w:ilvl="3" w:tplc="A7AACEC4">
      <w:start w:val="1"/>
      <w:numFmt w:val="decimal"/>
      <w:suff w:val="nothing"/>
      <w:lvlText w:val="%4."/>
      <w:lvlJc w:val="left"/>
      <w:pPr>
        <w:ind w:left="811" w:hanging="129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E0E0E"/>
        <w:spacing w:val="0"/>
        <w:w w:val="100"/>
        <w:kern w:val="0"/>
        <w:position w:val="0"/>
        <w:highlight w:val="none"/>
        <w:vertAlign w:val="baseline"/>
      </w:rPr>
    </w:lvl>
    <w:lvl w:ilvl="4" w:tplc="C364740A">
      <w:start w:val="1"/>
      <w:numFmt w:val="decimal"/>
      <w:suff w:val="nothing"/>
      <w:lvlText w:val="%5."/>
      <w:lvlJc w:val="left"/>
      <w:pPr>
        <w:ind w:left="991" w:hanging="129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E0E0E"/>
        <w:spacing w:val="0"/>
        <w:w w:val="100"/>
        <w:kern w:val="0"/>
        <w:position w:val="0"/>
        <w:highlight w:val="none"/>
        <w:vertAlign w:val="baseline"/>
      </w:rPr>
    </w:lvl>
    <w:lvl w:ilvl="5" w:tplc="42A2AC58">
      <w:start w:val="1"/>
      <w:numFmt w:val="decimal"/>
      <w:suff w:val="nothing"/>
      <w:lvlText w:val="%6."/>
      <w:lvlJc w:val="left"/>
      <w:pPr>
        <w:ind w:left="1171" w:hanging="129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E0E0E"/>
        <w:spacing w:val="0"/>
        <w:w w:val="100"/>
        <w:kern w:val="0"/>
        <w:position w:val="0"/>
        <w:highlight w:val="none"/>
        <w:vertAlign w:val="baseline"/>
      </w:rPr>
    </w:lvl>
    <w:lvl w:ilvl="6" w:tplc="2CB0C0A0">
      <w:start w:val="1"/>
      <w:numFmt w:val="decimal"/>
      <w:suff w:val="nothing"/>
      <w:lvlText w:val="%7."/>
      <w:lvlJc w:val="left"/>
      <w:pPr>
        <w:ind w:left="1351" w:hanging="129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E0E0E"/>
        <w:spacing w:val="0"/>
        <w:w w:val="100"/>
        <w:kern w:val="0"/>
        <w:position w:val="0"/>
        <w:highlight w:val="none"/>
        <w:vertAlign w:val="baseline"/>
      </w:rPr>
    </w:lvl>
    <w:lvl w:ilvl="7" w:tplc="302C8624">
      <w:start w:val="1"/>
      <w:numFmt w:val="decimal"/>
      <w:suff w:val="nothing"/>
      <w:lvlText w:val="%8."/>
      <w:lvlJc w:val="left"/>
      <w:pPr>
        <w:ind w:left="1531" w:hanging="129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E0E0E"/>
        <w:spacing w:val="0"/>
        <w:w w:val="100"/>
        <w:kern w:val="0"/>
        <w:position w:val="0"/>
        <w:highlight w:val="none"/>
        <w:vertAlign w:val="baseline"/>
      </w:rPr>
    </w:lvl>
    <w:lvl w:ilvl="8" w:tplc="806E8986">
      <w:start w:val="1"/>
      <w:numFmt w:val="decimal"/>
      <w:suff w:val="nothing"/>
      <w:lvlText w:val="%9."/>
      <w:lvlJc w:val="left"/>
      <w:pPr>
        <w:ind w:left="1711" w:hanging="129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E0E0E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63724878"/>
    <w:multiLevelType w:val="hybridMultilevel"/>
    <w:tmpl w:val="45A8C3B0"/>
    <w:numStyleLink w:val="Numbered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3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2880"/>
    <w:rsid w:val="000834BF"/>
    <w:rsid w:val="00254403"/>
    <w:rsid w:val="00402880"/>
    <w:rsid w:val="004C2CCC"/>
    <w:rsid w:val="00B64D58"/>
    <w:rsid w:val="00C05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879894"/>
  <w15:docId w15:val="{EEB6CC26-5B6E-1543-AB9B-6C2A4685E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GR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Hyperlink"/>
    <w:rPr>
      <w:u w:val="single"/>
    </w:rPr>
  </w:style>
  <w:style w:type="paragraph" w:customStyle="1" w:styleId="Default">
    <w:name w:val="Default"/>
    <w:pPr>
      <w:spacing w:before="160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Numbered">
    <w:name w:val="Numbered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1038</Words>
  <Characters>5919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Vasiliki-Maria Iliadou</cp:lastModifiedBy>
  <cp:revision>2</cp:revision>
  <dcterms:created xsi:type="dcterms:W3CDTF">2020-11-06T06:37:00Z</dcterms:created>
  <dcterms:modified xsi:type="dcterms:W3CDTF">2020-11-06T06:37:00Z</dcterms:modified>
</cp:coreProperties>
</file>