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Open Sans" w:hAnsi="Open Sans" w:cs="Open Sans" w:eastAsia="Open Sans"/>
          <w:b/>
          <w:color w:val="3F3F3F"/>
          <w:spacing w:val="0"/>
          <w:position w:val="0"/>
          <w:sz w:val="36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36"/>
          <w:u w:val="single"/>
          <w:shd w:fill="auto" w:val="clear"/>
        </w:rPr>
        <w:t xml:space="preserve">Course-End Project: Feature Engineering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u w:val="single"/>
          <w:shd w:fill="auto" w:val="clear"/>
        </w:rPr>
        <w:t xml:space="preserve">Project Statement: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While searching for the dream house, the buyer looks at various factors, not just at the height of the basement ceiling or the proximity to an east-west railroad.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Using the dataset, find the factors that influence price negotiations while buying a house.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There are 79 explanatory variables describing every aspect of residential homes in Ames, Iowa.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404040"/>
          <w:spacing w:val="0"/>
          <w:position w:val="0"/>
          <w:sz w:val="24"/>
          <w:u w:val="single"/>
          <w:shd w:fill="auto" w:val="clear"/>
        </w:rPr>
        <w:t xml:space="preserve">Dataset Description: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40404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4675"/>
        <w:gridCol w:w="5130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404040"/>
                <w:spacing w:val="0"/>
                <w:position w:val="0"/>
                <w:sz w:val="24"/>
                <w:u w:val="single"/>
                <w:shd w:fill="auto" w:val="clear"/>
              </w:rPr>
              <w:t xml:space="preserve">Variable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404040"/>
                <w:spacing w:val="0"/>
                <w:position w:val="0"/>
                <w:sz w:val="24"/>
                <w:u w:val="single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SalePrice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The property's sale price is in dollars. This is the target variable that you're trying to predict.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MSSubClass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The building class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MSZoning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The general zoning classification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LotFrontage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Linear feet of street connected to property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LotArea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Lot size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Street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of road access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Alley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of alley access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LotShape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General shape of property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LandContour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Flatness of the property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Utilities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of utilities available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LotConfig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Lot configuration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LandSlope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Slope of property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Neighborhood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Physical locations within Ames city limits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Condition1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Proximity to main road or railroad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Condition2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Proximity to main road or railroad (if a second is present)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BldgType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of dwelling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HouseStyle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Style of dwelling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OverallQual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Overall material and finish quality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OverallCond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Overall condition rating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YearBuilt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Original construction date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YearRemodAdd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Remodel date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RoofStyle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of roof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RoofMatl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Roof material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Exterior1st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Exterior covering on house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Exterior2nd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Exterior covering on house (if more than one material)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MasVnrType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Masonry veneer type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MasVnrArea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Masonry veneer area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ExterQual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Exterior material quality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ExterCond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Present condition of the material on the exterior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Foundation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of foundation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BsmtQual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Height of the basement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BsmtCond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General condition of the basement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BsmtExposure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Walkout or garden level basement walls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BsmtFinType1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Quality of the basement finished area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BsmtFinSF1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1 finished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BsmtFinType2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Quality of second finished area (if present)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BsmtFinSF2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2 finished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BsmtUnfSF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Unfinished square feet of basement area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TotalBsmtSF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Total square feet of basement area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Heating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of heating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HeatingQC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Heating quality and condition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CentralAir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Central air conditioning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Electrical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Electrical system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1stFlrSF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First Floor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2ndFlrSF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Second floor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LowQualFinSF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Low quality finished square feet (all floors)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GrLivArea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Above grade (ground) living area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BsmtFullBath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Basement full bathrooms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BsmtHalfBath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Basement half bathrooms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FullBath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Full bathrooms above grade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HalfBath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Half bathrooms above grade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Bedroom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Number of bedrooms above basement level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Kitchen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Number of kitchens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KitchenQual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Kitchen quality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TotRmsAbvGrd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Total rooms above grade (does not include bathrooms)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Home functionality rating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Fireplaces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Number of fireplaces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FireplaceQu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Fireplace quality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GarageType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 location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GarageYrBlt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Year garage was built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GarageFinish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Interior finish of the garage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GarageCars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Size of the garage in car capacity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GarageArea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Size of the garage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GarageQual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 quality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GarageCond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Garage condition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PavedDrive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Paved driveway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WoodDeckSF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Wood deck area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OpenPorchSF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Open porch area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EnclosedPorch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Enclosed porch area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3SsnPorch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Three season porch area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ScreenPorch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Screen porch area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PoolArea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Pool area in square feet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PoolQC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Pool quality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Fence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Fence quality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MiscFeature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Miscellaneous feature not covered in other categories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MiscVal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$Value of miscellaneous feature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MoSold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Month Sold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YrSold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Year Sold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SaleType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Type of sale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SaleCondition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4"/>
                <w:shd w:fill="auto" w:val="clear"/>
              </w:rPr>
              <w:t xml:space="preserve">Condition of sale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40404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404040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404040"/>
          <w:spacing w:val="0"/>
          <w:position w:val="0"/>
          <w:sz w:val="24"/>
          <w:shd w:fill="FFFFFF" w:val="clear"/>
        </w:rPr>
        <w:t xml:space="preserve">Note:</w:t>
      </w:r>
      <w:r>
        <w:rPr>
          <w:rFonts w:ascii="Open Sans" w:hAnsi="Open Sans" w:cs="Open Sans" w:eastAsia="Open Sans"/>
          <w:color w:val="40404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69"/>
        </w:numPr>
        <w:spacing w:before="0" w:after="0" w:line="276"/>
        <w:ind w:right="0" w:left="720" w:hanging="360"/>
        <w:jc w:val="left"/>
        <w:rPr>
          <w:rFonts w:ascii="Open Sans" w:hAnsi="Open Sans" w:cs="Open Sans" w:eastAsia="Open Sans"/>
          <w:color w:val="404040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404040"/>
          <w:spacing w:val="0"/>
          <w:position w:val="0"/>
          <w:sz w:val="24"/>
          <w:shd w:fill="FFFFFF" w:val="clear"/>
        </w:rPr>
        <w:t xml:space="preserve">Download the “PEP1.csv” using the link given in the Feature Engineering project problem statement</w:t>
      </w:r>
    </w:p>
    <w:p>
      <w:pPr>
        <w:numPr>
          <w:ilvl w:val="0"/>
          <w:numId w:val="169"/>
        </w:numPr>
        <w:spacing w:before="0" w:after="0" w:line="276"/>
        <w:ind w:right="0" w:left="720" w:hanging="360"/>
        <w:jc w:val="left"/>
        <w:rPr>
          <w:rFonts w:ascii="Open Sans" w:hAnsi="Open Sans" w:cs="Open Sans" w:eastAsia="Open Sans"/>
          <w:color w:val="404040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404040"/>
          <w:spacing w:val="0"/>
          <w:position w:val="0"/>
          <w:sz w:val="24"/>
          <w:shd w:fill="FFFFFF" w:val="clear"/>
        </w:rPr>
        <w:t xml:space="preserve">For a detailed description of the dataset, you can download and refer to data_description.txt using the link given in the Feature Engineering project problem statement</w:t>
      </w:r>
    </w:p>
    <w:p>
      <w:pPr>
        <w:spacing w:before="0" w:after="0" w:line="276"/>
        <w:ind w:right="0" w:left="720" w:firstLine="0"/>
        <w:jc w:val="left"/>
        <w:rPr>
          <w:rFonts w:ascii="Open Sans" w:hAnsi="Open Sans" w:cs="Open Sans" w:eastAsia="Open Sans"/>
          <w:color w:val="40404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u w:val="single"/>
          <w:shd w:fill="FFFFFF" w:val="clear"/>
        </w:rPr>
        <w:t xml:space="preserve">Perform the following steps:</w:t>
      </w:r>
    </w:p>
    <w:p>
      <w:pPr>
        <w:numPr>
          <w:ilvl w:val="0"/>
          <w:numId w:val="172"/>
        </w:numPr>
        <w:spacing w:before="160" w:after="0" w:line="325"/>
        <w:ind w:right="0" w:left="72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Understand the dataset: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Identify the shape of the dataset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Identify variables with null values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Identify variables with unique values</w:t>
      </w:r>
    </w:p>
    <w:p>
      <w:pPr>
        <w:numPr>
          <w:ilvl w:val="0"/>
          <w:numId w:val="172"/>
        </w:numPr>
        <w:spacing w:before="0" w:after="0" w:line="325"/>
        <w:ind w:right="0" w:left="72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Generate a separate dataset for numerical and categorical variables</w:t>
      </w:r>
    </w:p>
    <w:p>
      <w:pPr>
        <w:numPr>
          <w:ilvl w:val="0"/>
          <w:numId w:val="172"/>
        </w:numPr>
        <w:spacing w:before="0" w:after="0" w:line="325"/>
        <w:ind w:right="0" w:left="72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EDA of numerical variables: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Missing value treatment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Identify the skewness and distribution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Identify significant variables using a correlation matrix 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Pair plot for distribution and density</w:t>
      </w:r>
    </w:p>
    <w:p>
      <w:pPr>
        <w:numPr>
          <w:ilvl w:val="0"/>
          <w:numId w:val="172"/>
        </w:numPr>
        <w:spacing w:before="0" w:after="0" w:line="325"/>
        <w:ind w:right="0" w:left="72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EDA of categorical variables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Missing value treatment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Count plot for bivariate analysis</w:t>
      </w:r>
    </w:p>
    <w:p>
      <w:pPr>
        <w:numPr>
          <w:ilvl w:val="0"/>
          <w:numId w:val="172"/>
        </w:numPr>
        <w:spacing w:before="0" w:after="0" w:line="325"/>
        <w:ind w:right="0" w:left="144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F" w:val="clear"/>
        </w:rPr>
        <w:t xml:space="preserve">Identify significant variables using p-values and Chi-Square values</w:t>
      </w:r>
    </w:p>
    <w:p>
      <w:pPr>
        <w:numPr>
          <w:ilvl w:val="0"/>
          <w:numId w:val="172"/>
        </w:numPr>
        <w:spacing w:before="0" w:after="0" w:line="325"/>
        <w:ind w:right="0" w:left="72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E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E" w:val="clear"/>
        </w:rPr>
        <w:t xml:space="preserve">Combine all the significant categorical and numerical variables</w:t>
      </w:r>
    </w:p>
    <w:p>
      <w:pPr>
        <w:numPr>
          <w:ilvl w:val="0"/>
          <w:numId w:val="172"/>
        </w:numPr>
        <w:spacing w:before="0" w:after="160" w:line="325"/>
        <w:ind w:right="0" w:left="720" w:hanging="360"/>
        <w:jc w:val="left"/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E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E" w:val="clear"/>
        </w:rPr>
        <w:t xml:space="preserve">Plot box plot for the new dataset to find the variables with outliers</w:t>
      </w:r>
    </w:p>
    <w:p>
      <w:pPr>
        <w:spacing w:before="160" w:after="160" w:line="325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666666"/>
          <w:spacing w:val="0"/>
          <w:position w:val="0"/>
          <w:sz w:val="24"/>
          <w:shd w:fill="FFFFFE" w:val="clear"/>
        </w:rPr>
        <w:t xml:space="preserve">Note: </w:t>
      </w:r>
      <w:r>
        <w:rPr>
          <w:rFonts w:ascii="Open Sans" w:hAnsi="Open Sans" w:cs="Open Sans" w:eastAsia="Open Sans"/>
          <w:color w:val="666666"/>
          <w:spacing w:val="0"/>
          <w:position w:val="0"/>
          <w:sz w:val="24"/>
          <w:shd w:fill="FFFFFE" w:val="clear"/>
        </w:rPr>
        <w:t xml:space="preserve">The last two points are performed to make the new dataset ready for training and prediction.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9">
    <w:abstractNumId w:val="6"/>
  </w:num>
  <w:num w:numId="1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