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9" w:type="dxa"/>
        <w:tblInd w:w="6" w:type="dxa"/>
        <w:tblCellMar>
          <w:top w:w="13" w:type="dxa"/>
          <w:left w:w="370" w:type="dxa"/>
          <w:right w:w="48" w:type="dxa"/>
        </w:tblCellMar>
        <w:tblLook w:val="04A0" w:firstRow="1" w:lastRow="0" w:firstColumn="1" w:lastColumn="0" w:noHBand="0" w:noVBand="1"/>
      </w:tblPr>
      <w:tblGrid>
        <w:gridCol w:w="10079"/>
      </w:tblGrid>
      <w:tr w:rsidR="009D2DD7" w:rsidRPr="00F33306" w14:paraId="6E2A46F1" w14:textId="77777777">
        <w:trPr>
          <w:trHeight w:val="11834"/>
        </w:trPr>
        <w:tc>
          <w:tcPr>
            <w:tcW w:w="10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54CC" w14:textId="71EC57C9" w:rsidR="009D2DD7" w:rsidRPr="00F33306" w:rsidRDefault="00EA5152" w:rsidP="00610F9E">
            <w:pPr>
              <w:numPr>
                <w:ilvl w:val="0"/>
                <w:numId w:val="1"/>
              </w:numPr>
              <w:spacing w:after="0" w:line="239" w:lineRule="auto"/>
              <w:ind w:right="581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330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</w:t>
            </w:r>
            <w:r w:rsidR="00C5006E" w:rsidRPr="00F3330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SCRIPT</w:t>
            </w:r>
            <w:r w:rsidRPr="00F3330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ION</w:t>
            </w:r>
            <w:r w:rsidRPr="00F33306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4B79D1" w:rsidRPr="00F33306">
              <w:rPr>
                <w:rFonts w:ascii="Arial" w:eastAsia="Arial" w:hAnsi="Arial" w:cs="Arial"/>
                <w:sz w:val="24"/>
                <w:szCs w:val="24"/>
              </w:rPr>
              <w:t xml:space="preserve">This is the procedure that will be </w:t>
            </w:r>
            <w:r w:rsidR="009C43B0" w:rsidRPr="00F33306">
              <w:rPr>
                <w:rFonts w:ascii="Arial" w:eastAsia="Arial" w:hAnsi="Arial" w:cs="Arial"/>
                <w:sz w:val="24"/>
                <w:szCs w:val="24"/>
              </w:rPr>
              <w:t>followed</w:t>
            </w:r>
            <w:r w:rsidR="0045012A" w:rsidRPr="00F33306">
              <w:rPr>
                <w:rFonts w:ascii="Arial" w:eastAsia="Arial" w:hAnsi="Arial" w:cs="Arial"/>
                <w:sz w:val="24"/>
                <w:szCs w:val="24"/>
              </w:rPr>
              <w:t xml:space="preserve"> to </w:t>
            </w:r>
            <w:r w:rsidR="002E263B">
              <w:rPr>
                <w:rFonts w:ascii="Arial" w:eastAsia="Arial" w:hAnsi="Arial" w:cs="Arial"/>
                <w:sz w:val="24"/>
                <w:szCs w:val="24"/>
              </w:rPr>
              <w:t xml:space="preserve">evacuate </w:t>
            </w:r>
            <w:r w:rsidR="00CB6E43">
              <w:rPr>
                <w:rFonts w:ascii="Arial" w:eastAsia="Arial" w:hAnsi="Arial" w:cs="Arial"/>
                <w:sz w:val="24"/>
                <w:szCs w:val="24"/>
              </w:rPr>
              <w:t>buildings and structures in case of emergency</w:t>
            </w:r>
            <w:r w:rsidR="00C5006E" w:rsidRPr="00F3330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F6E65F0" w14:textId="77777777" w:rsidR="00D1560D" w:rsidRPr="00F33306" w:rsidRDefault="00D1560D" w:rsidP="00A50A7A">
            <w:pPr>
              <w:spacing w:after="0" w:line="239" w:lineRule="auto"/>
              <w:ind w:left="461" w:right="581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65C02B" w14:textId="12851D7B" w:rsidR="0028676B" w:rsidRPr="00F33306" w:rsidRDefault="00EA5152" w:rsidP="00610F9E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330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AIM</w:t>
            </w:r>
            <w:r w:rsidRPr="00F33306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B153B0" w:rsidRPr="00F33306">
              <w:rPr>
                <w:rFonts w:ascii="Arial" w:eastAsia="Arial" w:hAnsi="Arial" w:cs="Arial"/>
                <w:sz w:val="24"/>
                <w:szCs w:val="24"/>
              </w:rPr>
              <w:t xml:space="preserve">The aim of this grievance procedure is to </w:t>
            </w:r>
            <w:r w:rsidR="00BC6EB7" w:rsidRPr="00F33306">
              <w:rPr>
                <w:rFonts w:ascii="Arial" w:eastAsia="Arial" w:hAnsi="Arial" w:cs="Arial"/>
                <w:sz w:val="24"/>
                <w:szCs w:val="24"/>
              </w:rPr>
              <w:t xml:space="preserve">outline strategies to be followed </w:t>
            </w:r>
            <w:r w:rsidR="00F33306" w:rsidRPr="00F33306">
              <w:rPr>
                <w:rFonts w:ascii="Arial" w:eastAsia="Arial" w:hAnsi="Arial" w:cs="Arial"/>
                <w:sz w:val="24"/>
                <w:szCs w:val="24"/>
              </w:rPr>
              <w:t xml:space="preserve">to </w:t>
            </w:r>
            <w:r w:rsidR="006709E4" w:rsidRPr="00F33306">
              <w:rPr>
                <w:rFonts w:ascii="Arial" w:eastAsia="Arial" w:hAnsi="Arial" w:cs="Arial"/>
                <w:sz w:val="24"/>
                <w:szCs w:val="24"/>
              </w:rPr>
              <w:t>minimi</w:t>
            </w:r>
            <w:r w:rsidR="00F33306" w:rsidRPr="00F33306">
              <w:rPr>
                <w:rFonts w:ascii="Arial" w:eastAsia="Arial" w:hAnsi="Arial" w:cs="Arial"/>
                <w:sz w:val="24"/>
                <w:szCs w:val="24"/>
              </w:rPr>
              <w:t>se</w:t>
            </w:r>
            <w:r w:rsidR="006709E4" w:rsidRPr="00F33306">
              <w:rPr>
                <w:rFonts w:ascii="Arial" w:eastAsia="Arial" w:hAnsi="Arial" w:cs="Arial"/>
                <w:sz w:val="24"/>
                <w:szCs w:val="24"/>
              </w:rPr>
              <w:t xml:space="preserve"> danger to life, property, and job security arising from the effects of fire, riots, civil commotion, and natural and man-made disasters.</w:t>
            </w:r>
          </w:p>
          <w:p w14:paraId="638CBE08" w14:textId="77777777" w:rsidR="00D1560D" w:rsidRPr="00F33306" w:rsidRDefault="00D1560D" w:rsidP="00A50A7A">
            <w:pPr>
              <w:spacing w:after="0"/>
              <w:ind w:left="0" w:right="581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B20E6C" w14:textId="4718AE20" w:rsidR="00D1560D" w:rsidRPr="00F33306" w:rsidRDefault="00D1560D" w:rsidP="00610F9E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3306">
              <w:rPr>
                <w:rFonts w:ascii="Arial" w:hAnsi="Arial" w:cs="Arial"/>
                <w:b/>
                <w:bCs/>
                <w:sz w:val="24"/>
                <w:szCs w:val="24"/>
              </w:rPr>
              <w:t>APPLICATION</w:t>
            </w:r>
            <w:r w:rsidRPr="00F3330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6868" w:rsidRPr="00F33306">
              <w:rPr>
                <w:rFonts w:ascii="Arial" w:hAnsi="Arial" w:cs="Arial"/>
                <w:sz w:val="24"/>
                <w:szCs w:val="24"/>
              </w:rPr>
              <w:t xml:space="preserve">This procedure is applicable to </w:t>
            </w:r>
            <w:r w:rsidR="0062218A" w:rsidRPr="00F33306">
              <w:rPr>
                <w:rFonts w:ascii="Arial" w:hAnsi="Arial" w:cs="Arial"/>
                <w:sz w:val="24"/>
                <w:szCs w:val="24"/>
              </w:rPr>
              <w:t>all</w:t>
            </w:r>
            <w:r w:rsidR="008D6868" w:rsidRPr="00F3330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09B5A4E" w14:textId="77777777" w:rsidR="0028676B" w:rsidRPr="00F33306" w:rsidRDefault="0028676B" w:rsidP="0028676B">
            <w:pPr>
              <w:spacing w:after="0"/>
              <w:ind w:right="58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14E520" w14:textId="5DD1C60C" w:rsidR="009D2DD7" w:rsidRPr="00F33306" w:rsidRDefault="007957C9" w:rsidP="00610F9E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330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DEFINITION</w:t>
            </w:r>
            <w:r w:rsidR="00EA5152" w:rsidRPr="00F3330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OF TERMS </w:t>
            </w:r>
            <w:r w:rsidR="00642F30" w:rsidRPr="00F3330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OR ABBREVIATIONS</w:t>
            </w:r>
          </w:p>
          <w:tbl>
            <w:tblPr>
              <w:tblStyle w:val="TableGrid"/>
              <w:tblW w:w="9339" w:type="dxa"/>
              <w:tblInd w:w="0" w:type="dxa"/>
              <w:tblCellMar>
                <w:top w:w="13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27"/>
              <w:gridCol w:w="6412"/>
            </w:tblGrid>
            <w:tr w:rsidR="00513E68" w:rsidRPr="00F33306" w14:paraId="190593CB" w14:textId="77777777" w:rsidTr="002F7800">
              <w:trPr>
                <w:trHeight w:val="262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F9038D" w14:textId="6A5ABB53" w:rsidR="00513E68" w:rsidRPr="00F33306" w:rsidRDefault="002F3149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 xml:space="preserve">Emergency </w:t>
                  </w:r>
                  <w:r w:rsidR="00D17BA2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Assembly Point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09F4EB" w14:textId="1B9F6F73" w:rsidR="00513E68" w:rsidRPr="00F33306" w:rsidRDefault="00D17BA2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Designated and marked area</w:t>
                  </w:r>
                  <w:r w:rsidR="00C21135">
                    <w:rPr>
                      <w:rFonts w:ascii="Arial" w:hAnsi="Arial" w:cs="Arial"/>
                      <w:sz w:val="24"/>
                      <w:szCs w:val="24"/>
                    </w:rPr>
                    <w:t xml:space="preserve">, where to assembly in case of evacuation </w:t>
                  </w:r>
                  <w:r w:rsidR="00F656D0">
                    <w:rPr>
                      <w:rFonts w:ascii="Arial" w:hAnsi="Arial" w:cs="Arial"/>
                      <w:sz w:val="24"/>
                      <w:szCs w:val="24"/>
                    </w:rPr>
                    <w:t>due to an emergency.</w:t>
                  </w:r>
                </w:p>
              </w:tc>
            </w:tr>
            <w:tr w:rsidR="00513E68" w:rsidRPr="00F33306" w14:paraId="6F761BA6" w14:textId="77777777" w:rsidTr="00513E68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03A3F9" w14:textId="1D6AD9C6" w:rsidR="00513E68" w:rsidRPr="00F33306" w:rsidRDefault="005B62EF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F33306"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CPA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B644B1" w14:textId="7365876C" w:rsidR="00513E68" w:rsidRPr="00F33306" w:rsidRDefault="005B62EF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33306">
                    <w:rPr>
                      <w:rFonts w:ascii="Arial" w:eastAsia="Arial" w:hAnsi="Arial" w:cs="Arial"/>
                      <w:sz w:val="24"/>
                      <w:szCs w:val="24"/>
                    </w:rPr>
                    <w:t>Criminal Procedure Act</w:t>
                  </w:r>
                  <w:r w:rsidR="004E3B96" w:rsidRPr="00F33306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5</w:t>
                  </w:r>
                  <w:r w:rsidR="00B13F26" w:rsidRPr="00F33306"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  <w:r w:rsidR="004E3B96" w:rsidRPr="00F33306"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 of </w:t>
                  </w:r>
                  <w:r w:rsidR="009461E4" w:rsidRPr="00F33306">
                    <w:rPr>
                      <w:rFonts w:ascii="Arial" w:eastAsia="Arial" w:hAnsi="Arial" w:cs="Arial"/>
                      <w:sz w:val="24"/>
                      <w:szCs w:val="24"/>
                    </w:rPr>
                    <w:t>1977</w:t>
                  </w:r>
                </w:p>
              </w:tc>
            </w:tr>
          </w:tbl>
          <w:p w14:paraId="649CBBE6" w14:textId="3118082E" w:rsidR="003757D8" w:rsidRPr="00F33306" w:rsidRDefault="003757D8" w:rsidP="001347C4">
            <w:pPr>
              <w:spacing w:after="0"/>
              <w:ind w:left="0" w:firstLine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29543F6D" w14:textId="7A0673FD" w:rsidR="009D2DD7" w:rsidRPr="00F33306" w:rsidRDefault="00EA5152" w:rsidP="00610F9E">
            <w:pPr>
              <w:pStyle w:val="ListParagraph"/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sz w:val="24"/>
                <w:szCs w:val="24"/>
              </w:rPr>
            </w:pPr>
            <w:r w:rsidRPr="00F3330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PROCEDURE</w:t>
            </w:r>
            <w:r w:rsidRPr="00F33306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</w:p>
          <w:p w14:paraId="386FC3AB" w14:textId="25411B7B" w:rsidR="00D262CE" w:rsidRPr="00A85A6E" w:rsidRDefault="00A85A6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85A6E">
              <w:rPr>
                <w:rFonts w:ascii="Arial" w:hAnsi="Arial" w:cs="Arial"/>
                <w:b/>
                <w:bCs/>
                <w:sz w:val="24"/>
                <w:szCs w:val="24"/>
              </w:rPr>
              <w:t>General Personell and public</w:t>
            </w:r>
          </w:p>
          <w:p w14:paraId="7380C367" w14:textId="0D47ACAA" w:rsidR="009F639F" w:rsidRPr="00C202B4" w:rsidRDefault="009F639F" w:rsidP="003E2C65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202B4">
              <w:rPr>
                <w:rFonts w:ascii="Arial" w:hAnsi="Arial" w:cs="Arial"/>
                <w:sz w:val="24"/>
                <w:szCs w:val="24"/>
              </w:rPr>
              <w:t>Stop work and leave the building IMMEDIATELY when the fire alarm sounds or when you are instructed to do so!</w:t>
            </w:r>
            <w:r w:rsidR="007A488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5EFA260" w14:textId="7E091815" w:rsidR="009F639F" w:rsidRPr="00C202B4" w:rsidRDefault="009F639F" w:rsidP="00EE10E9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202B4">
              <w:rPr>
                <w:rFonts w:ascii="Arial" w:hAnsi="Arial" w:cs="Arial"/>
                <w:sz w:val="24"/>
                <w:szCs w:val="24"/>
              </w:rPr>
              <w:t>Follow instructions, avoid panic, and cooperate with those responding to the emergency.</w:t>
            </w:r>
          </w:p>
          <w:p w14:paraId="565B1B1A" w14:textId="1B13E27E" w:rsidR="009F639F" w:rsidRPr="00C202B4" w:rsidRDefault="009F639F" w:rsidP="00286BD2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202B4">
              <w:rPr>
                <w:rFonts w:ascii="Arial" w:hAnsi="Arial" w:cs="Arial"/>
                <w:sz w:val="24"/>
                <w:szCs w:val="24"/>
              </w:rPr>
              <w:t>Proceed to the designated or nearest exit.</w:t>
            </w:r>
            <w:r w:rsidR="00C202B4" w:rsidRPr="00C202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1BC3B2B" w14:textId="0F223124" w:rsidR="009F639F" w:rsidRPr="007A4884" w:rsidRDefault="009F639F" w:rsidP="00472AB4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A4884">
              <w:rPr>
                <w:rFonts w:ascii="Arial" w:hAnsi="Arial" w:cs="Arial"/>
                <w:sz w:val="24"/>
                <w:szCs w:val="24"/>
              </w:rPr>
              <w:t>Turn off computers, equipment, fans, etc., and close desk drawers.</w:t>
            </w:r>
            <w:r w:rsidR="007A4884" w:rsidRPr="007A488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47FE4C0" w14:textId="766EA1F2" w:rsidR="009F639F" w:rsidRPr="007A4884" w:rsidRDefault="009F639F" w:rsidP="00874447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A4884">
              <w:rPr>
                <w:rFonts w:ascii="Arial" w:hAnsi="Arial" w:cs="Arial"/>
                <w:sz w:val="24"/>
                <w:szCs w:val="24"/>
              </w:rPr>
              <w:t>Do NOT delay your exit from the building by looking for belongings or other people.</w:t>
            </w:r>
            <w:r w:rsidR="007A4884" w:rsidRPr="007A488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538FCFF" w14:textId="77777777" w:rsidR="00152C20" w:rsidRDefault="00E21723" w:rsidP="00921378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</w:t>
            </w:r>
            <w:r w:rsidR="00152C20">
              <w:rPr>
                <w:rFonts w:ascii="Arial" w:hAnsi="Arial" w:cs="Arial"/>
                <w:sz w:val="24"/>
                <w:szCs w:val="24"/>
              </w:rPr>
              <w:t>t</w:t>
            </w:r>
            <w:r w:rsidR="009F639F" w:rsidRPr="005D3215">
              <w:rPr>
                <w:rFonts w:ascii="Arial" w:hAnsi="Arial" w:cs="Arial"/>
                <w:sz w:val="24"/>
                <w:szCs w:val="24"/>
              </w:rPr>
              <w:t xml:space="preserve"> the building, go to </w:t>
            </w:r>
            <w:r w:rsidR="001A5B63">
              <w:rPr>
                <w:rFonts w:ascii="Arial" w:hAnsi="Arial" w:cs="Arial"/>
                <w:sz w:val="24"/>
                <w:szCs w:val="24"/>
              </w:rPr>
              <w:t xml:space="preserve">designate </w:t>
            </w:r>
            <w:r>
              <w:rPr>
                <w:rFonts w:ascii="Arial" w:hAnsi="Arial" w:cs="Arial"/>
                <w:sz w:val="24"/>
                <w:szCs w:val="24"/>
              </w:rPr>
              <w:t>“emergency assembly point</w:t>
            </w:r>
            <w:r w:rsidR="009F639F" w:rsidRPr="005D3215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9F639F" w:rsidRPr="005D321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52FB8B56" w14:textId="057D6FCC" w:rsidR="00E41445" w:rsidRDefault="00E41445" w:rsidP="00921378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Assemble in </w:t>
            </w:r>
            <w:r w:rsidR="00BE73B7">
              <w:rPr>
                <w:rFonts w:ascii="Arial" w:hAnsi="Arial" w:cs="Arial"/>
                <w:sz w:val="24"/>
                <w:szCs w:val="24"/>
              </w:rPr>
              <w:t>order of you</w:t>
            </w:r>
            <w:r w:rsidR="000C4703">
              <w:rPr>
                <w:rFonts w:ascii="Arial" w:hAnsi="Arial" w:cs="Arial"/>
                <w:sz w:val="24"/>
                <w:szCs w:val="24"/>
              </w:rPr>
              <w:t>r</w:t>
            </w:r>
            <w:r w:rsidR="00BE73B7">
              <w:rPr>
                <w:rFonts w:ascii="Arial" w:hAnsi="Arial" w:cs="Arial"/>
                <w:sz w:val="24"/>
                <w:szCs w:val="24"/>
              </w:rPr>
              <w:t xml:space="preserve"> residence or office block </w:t>
            </w:r>
            <w:r>
              <w:rPr>
                <w:rFonts w:ascii="Arial" w:hAnsi="Arial" w:cs="Arial"/>
                <w:sz w:val="24"/>
                <w:szCs w:val="24"/>
              </w:rPr>
              <w:t xml:space="preserve">allowing </w:t>
            </w:r>
            <w:r w:rsidR="0021653E">
              <w:rPr>
                <w:rFonts w:ascii="Arial" w:hAnsi="Arial" w:cs="Arial"/>
                <w:sz w:val="24"/>
                <w:szCs w:val="24"/>
              </w:rPr>
              <w:t>the designated official to do a head count.</w:t>
            </w:r>
          </w:p>
          <w:p w14:paraId="183B88B1" w14:textId="269B0A49" w:rsidR="00184D6F" w:rsidRDefault="00184D6F" w:rsidP="00921378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Remain at the designated area until the </w:t>
            </w:r>
            <w:r w:rsidR="00953BF4">
              <w:rPr>
                <w:rFonts w:ascii="Arial" w:hAnsi="Arial" w:cs="Arial"/>
                <w:sz w:val="24"/>
                <w:szCs w:val="24"/>
              </w:rPr>
              <w:t xml:space="preserve">emergency safety officer has declared the </w:t>
            </w:r>
            <w:r w:rsidR="00B0759E">
              <w:rPr>
                <w:rFonts w:ascii="Arial" w:hAnsi="Arial" w:cs="Arial"/>
                <w:sz w:val="24"/>
                <w:szCs w:val="24"/>
              </w:rPr>
              <w:t>area safe for re-occupation.</w:t>
            </w:r>
          </w:p>
          <w:p w14:paraId="4960ED3C" w14:textId="77777777" w:rsidR="00FC34CF" w:rsidRDefault="00FC34CF" w:rsidP="00E24D1E">
            <w:pPr>
              <w:spacing w:after="0"/>
              <w:ind w:left="1911" w:firstLine="0"/>
              <w:rPr>
                <w:rFonts w:ascii="Arial" w:hAnsi="Arial" w:cs="Arial"/>
                <w:sz w:val="24"/>
                <w:szCs w:val="24"/>
              </w:rPr>
            </w:pPr>
          </w:p>
          <w:p w14:paraId="01B85DCB" w14:textId="5A6C034B" w:rsidR="00EF4291" w:rsidRDefault="004D758B" w:rsidP="00EF4291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Emergency reaction team</w:t>
            </w:r>
          </w:p>
          <w:p w14:paraId="22BD88C9" w14:textId="77777777" w:rsidR="0085403F" w:rsidRDefault="0085403F" w:rsidP="006A5D0D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5403F">
              <w:rPr>
                <w:rFonts w:ascii="Arial" w:hAnsi="Arial" w:cs="Arial"/>
                <w:sz w:val="24"/>
                <w:szCs w:val="24"/>
              </w:rPr>
              <w:t>Arrange for evacuation of employees</w:t>
            </w:r>
          </w:p>
          <w:p w14:paraId="5D4E21D5" w14:textId="2FA1EA83" w:rsidR="000244AA" w:rsidRDefault="000244AA" w:rsidP="006A5D0D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Aide in evacuation</w:t>
            </w:r>
          </w:p>
          <w:p w14:paraId="46311C3D" w14:textId="77777777" w:rsidR="0037033F" w:rsidRDefault="0085403F" w:rsidP="00E364B7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7033F">
              <w:rPr>
                <w:rFonts w:ascii="Arial" w:hAnsi="Arial" w:cs="Arial"/>
                <w:sz w:val="24"/>
                <w:szCs w:val="24"/>
              </w:rPr>
              <w:t>Render first aid</w:t>
            </w:r>
          </w:p>
          <w:p w14:paraId="7A0FBB9D" w14:textId="77777777" w:rsidR="0037033F" w:rsidRDefault="0085403F" w:rsidP="00E364B7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7033F">
              <w:rPr>
                <w:rFonts w:ascii="Arial" w:hAnsi="Arial" w:cs="Arial"/>
                <w:sz w:val="24"/>
                <w:szCs w:val="24"/>
              </w:rPr>
              <w:t>Salvage and restore company operations</w:t>
            </w:r>
          </w:p>
          <w:p w14:paraId="4274EF9C" w14:textId="77777777" w:rsidR="004621BD" w:rsidRPr="00F33306" w:rsidRDefault="004621BD" w:rsidP="00AF746E">
            <w:pPr>
              <w:spacing w:after="0" w:line="259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216FC285" w14:textId="1C3CCD9C" w:rsidR="006771AA" w:rsidRPr="00F33306" w:rsidRDefault="003726F8" w:rsidP="00610F9E">
            <w:pPr>
              <w:numPr>
                <w:ilvl w:val="0"/>
                <w:numId w:val="1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</w:rPr>
            </w:pPr>
            <w:r w:rsidRPr="00F33306">
              <w:rPr>
                <w:rFonts w:ascii="Arial" w:hAnsi="Arial" w:cs="Arial"/>
                <w:b/>
                <w:bCs/>
                <w:sz w:val="24"/>
                <w:szCs w:val="24"/>
              </w:rPr>
              <w:t>IMPORTANT NOTES</w:t>
            </w:r>
          </w:p>
          <w:p w14:paraId="509DAC86" w14:textId="6E2D17C8" w:rsidR="00CE1A6C" w:rsidRPr="00CE1A6C" w:rsidRDefault="00CE1A6C" w:rsidP="00CE1A6C">
            <w:pPr>
              <w:pStyle w:val="ListParagraph"/>
              <w:numPr>
                <w:ilvl w:val="1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CE1A6C">
              <w:rPr>
                <w:rFonts w:ascii="Arial" w:eastAsia="Arial" w:hAnsi="Arial" w:cs="Arial"/>
                <w:sz w:val="24"/>
                <w:szCs w:val="24"/>
              </w:rPr>
              <w:t>Follow instructions, avoid panic, and cooperate with those responding to the emergency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A816BDE" w14:textId="77777777" w:rsidR="00F35B94" w:rsidRPr="00F35B94" w:rsidRDefault="00F35B94" w:rsidP="00F35B94">
            <w:pPr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00F35B94">
              <w:rPr>
                <w:rFonts w:ascii="Arial" w:eastAsia="Arial" w:hAnsi="Arial" w:cs="Arial"/>
                <w:sz w:val="24"/>
                <w:szCs w:val="24"/>
              </w:rPr>
              <w:t>Do not obstruct fire hydrants or the responding fire/rescue workers and their equipment.</w:t>
            </w:r>
          </w:p>
          <w:p w14:paraId="12140356" w14:textId="77777777" w:rsidR="00F35B94" w:rsidRPr="00F35B94" w:rsidRDefault="00F35B94" w:rsidP="00F35B94">
            <w:pPr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00F35B94">
              <w:rPr>
                <w:rFonts w:ascii="Arial" w:eastAsia="Arial" w:hAnsi="Arial" w:cs="Arial"/>
                <w:sz w:val="24"/>
                <w:szCs w:val="24"/>
              </w:rPr>
              <w:lastRenderedPageBreak/>
              <w:t>Do not re-enter the building until instructed to do so by your supervisor or fire/rescue worker.</w:t>
            </w:r>
          </w:p>
          <w:p w14:paraId="0A11F680" w14:textId="119217B0" w:rsidR="009E20CD" w:rsidRPr="00F33306" w:rsidRDefault="00F35B94" w:rsidP="00F35B94">
            <w:pPr>
              <w:numPr>
                <w:ilvl w:val="1"/>
                <w:numId w:val="1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</w:rPr>
            </w:pPr>
            <w:r w:rsidRPr="00F35B94">
              <w:rPr>
                <w:rFonts w:ascii="Arial" w:eastAsia="Arial" w:hAnsi="Arial" w:cs="Arial"/>
                <w:sz w:val="24"/>
                <w:szCs w:val="24"/>
              </w:rPr>
              <w:t>Periodic fire emergency drills may be conducted.  Your life and the lives of others will depend on your cooperation.</w:t>
            </w:r>
          </w:p>
        </w:tc>
      </w:tr>
    </w:tbl>
    <w:p w14:paraId="6334692A" w14:textId="1D729300" w:rsidR="009D2DD7" w:rsidRPr="00F33306" w:rsidRDefault="00EA5152" w:rsidP="00FA6C25">
      <w:pPr>
        <w:spacing w:after="0"/>
        <w:ind w:left="1" w:firstLine="0"/>
        <w:jc w:val="both"/>
      </w:pPr>
      <w:r w:rsidRPr="00F33306">
        <w:rPr>
          <w:strike/>
          <w:sz w:val="22"/>
        </w:rPr>
        <w:lastRenderedPageBreak/>
        <w:t xml:space="preserve">                                                   </w:t>
      </w:r>
      <w:r w:rsidRPr="00F33306">
        <w:rPr>
          <w:sz w:val="22"/>
        </w:rPr>
        <w:t xml:space="preserve"> </w:t>
      </w:r>
    </w:p>
    <w:tbl>
      <w:tblPr>
        <w:tblStyle w:val="TableGrid"/>
        <w:tblW w:w="10044" w:type="dxa"/>
        <w:tblInd w:w="6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044"/>
      </w:tblGrid>
      <w:tr w:rsidR="009D2DD7" w:rsidRPr="00F33306" w14:paraId="3947A38D" w14:textId="77777777">
        <w:trPr>
          <w:trHeight w:val="275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6571" w14:textId="384FEC98" w:rsidR="009D2DD7" w:rsidRPr="00F33306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F33306">
              <w:rPr>
                <w:b/>
                <w:bCs/>
                <w:sz w:val="22"/>
              </w:rPr>
              <w:t>6.</w:t>
            </w:r>
            <w:r w:rsidRPr="00F33306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F44FFA" w:rsidRPr="00F33306">
              <w:rPr>
                <w:rFonts w:ascii="Arial" w:eastAsia="Arial" w:hAnsi="Arial" w:cs="Arial"/>
                <w:b/>
                <w:bCs/>
                <w:sz w:val="22"/>
              </w:rPr>
              <w:t>Personnel</w:t>
            </w:r>
            <w:r w:rsidRPr="00F33306">
              <w:rPr>
                <w:b/>
                <w:bCs/>
                <w:sz w:val="22"/>
              </w:rPr>
              <w:t xml:space="preserve">: </w:t>
            </w:r>
          </w:p>
        </w:tc>
      </w:tr>
      <w:tr w:rsidR="009D2DD7" w:rsidRPr="00F33306" w14:paraId="79FD6FF7" w14:textId="77777777">
        <w:trPr>
          <w:trHeight w:val="4741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9AC" w14:textId="77777777" w:rsidR="009D2DD7" w:rsidRPr="00F33306" w:rsidRDefault="00EA5152">
            <w:pPr>
              <w:spacing w:after="0"/>
              <w:ind w:left="0" w:firstLine="0"/>
            </w:pPr>
            <w:r w:rsidRPr="00F33306">
              <w:rPr>
                <w:sz w:val="22"/>
              </w:rPr>
              <w:t xml:space="preserve"> </w:t>
            </w:r>
          </w:p>
        </w:tc>
      </w:tr>
    </w:tbl>
    <w:p w14:paraId="0ABD57B0" w14:textId="77777777" w:rsidR="009D2DD7" w:rsidRPr="00F33306" w:rsidRDefault="00EA5152">
      <w:pPr>
        <w:spacing w:after="0"/>
        <w:ind w:left="1" w:firstLine="0"/>
      </w:pPr>
      <w:r w:rsidRPr="00F33306"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:rsidRPr="00F33306" w14:paraId="63C0444D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9F48" w14:textId="775F7E02" w:rsidR="009D2DD7" w:rsidRPr="00F33306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F33306">
              <w:rPr>
                <w:b/>
                <w:bCs/>
                <w:sz w:val="22"/>
              </w:rPr>
              <w:t>7.</w:t>
            </w:r>
            <w:r w:rsidRPr="00F33306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951C71" w:rsidRPr="00F33306">
              <w:rPr>
                <w:b/>
                <w:bCs/>
                <w:sz w:val="22"/>
              </w:rPr>
              <w:t xml:space="preserve">First Level </w:t>
            </w:r>
            <w:r w:rsidR="007F74E9" w:rsidRPr="00F33306">
              <w:rPr>
                <w:b/>
                <w:bCs/>
                <w:sz w:val="22"/>
              </w:rPr>
              <w:t>M</w:t>
            </w:r>
            <w:r w:rsidR="00951C71" w:rsidRPr="00F33306">
              <w:rPr>
                <w:b/>
                <w:bCs/>
                <w:sz w:val="22"/>
              </w:rPr>
              <w:t>anager</w:t>
            </w:r>
            <w:r w:rsidRPr="00F33306">
              <w:rPr>
                <w:b/>
                <w:bCs/>
                <w:sz w:val="22"/>
              </w:rPr>
              <w:t xml:space="preserve">: </w:t>
            </w:r>
          </w:p>
        </w:tc>
      </w:tr>
      <w:tr w:rsidR="009D2DD7" w:rsidRPr="00F33306" w14:paraId="15D72AB7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322F" w14:textId="77777777" w:rsidR="009D2DD7" w:rsidRPr="00F33306" w:rsidRDefault="00EA5152">
            <w:pPr>
              <w:spacing w:after="0"/>
              <w:ind w:left="0" w:firstLine="0"/>
            </w:pPr>
            <w:r w:rsidRPr="00F33306">
              <w:rPr>
                <w:sz w:val="22"/>
              </w:rPr>
              <w:t xml:space="preserve"> </w:t>
            </w:r>
          </w:p>
        </w:tc>
      </w:tr>
    </w:tbl>
    <w:p w14:paraId="7A8E68B2" w14:textId="77777777" w:rsidR="009D2DD7" w:rsidRPr="00F33306" w:rsidRDefault="00EA5152">
      <w:pPr>
        <w:spacing w:after="0"/>
        <w:ind w:left="1" w:firstLine="0"/>
      </w:pPr>
      <w:r w:rsidRPr="00F33306"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:rsidRPr="00F33306" w14:paraId="517D9165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7A09" w14:textId="239DAE2C" w:rsidR="009D2DD7" w:rsidRPr="00F33306" w:rsidRDefault="00EA5152">
            <w:pPr>
              <w:spacing w:after="0"/>
              <w:ind w:left="361" w:firstLine="0"/>
            </w:pPr>
            <w:r w:rsidRPr="00F33306">
              <w:rPr>
                <w:b/>
                <w:bCs/>
                <w:sz w:val="22"/>
              </w:rPr>
              <w:t>8.</w:t>
            </w:r>
            <w:r w:rsidRPr="00F33306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Pr="00F33306">
              <w:rPr>
                <w:b/>
                <w:bCs/>
                <w:sz w:val="22"/>
              </w:rPr>
              <w:t>Approved</w:t>
            </w:r>
            <w:r w:rsidRPr="00F33306">
              <w:rPr>
                <w:sz w:val="22"/>
              </w:rPr>
              <w:t xml:space="preserve"> </w:t>
            </w:r>
            <w:r w:rsidR="00951C71" w:rsidRPr="00F33306">
              <w:rPr>
                <w:b/>
                <w:bCs/>
                <w:sz w:val="22"/>
              </w:rPr>
              <w:t xml:space="preserve">Top </w:t>
            </w:r>
            <w:r w:rsidR="005877FE" w:rsidRPr="00F33306">
              <w:rPr>
                <w:b/>
                <w:bCs/>
                <w:sz w:val="22"/>
              </w:rPr>
              <w:t xml:space="preserve">Level </w:t>
            </w:r>
            <w:r w:rsidR="007F74E9" w:rsidRPr="00F33306">
              <w:rPr>
                <w:b/>
                <w:bCs/>
                <w:sz w:val="22"/>
              </w:rPr>
              <w:t>M</w:t>
            </w:r>
            <w:r w:rsidR="00951C71" w:rsidRPr="00F33306">
              <w:rPr>
                <w:b/>
                <w:bCs/>
                <w:sz w:val="22"/>
              </w:rPr>
              <w:t>anager</w:t>
            </w:r>
            <w:r w:rsidRPr="00F33306">
              <w:rPr>
                <w:sz w:val="22"/>
              </w:rPr>
              <w:t xml:space="preserve">: </w:t>
            </w:r>
          </w:p>
        </w:tc>
      </w:tr>
      <w:tr w:rsidR="009D2DD7" w:rsidRPr="00F33306" w14:paraId="7DA791EC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FA2" w14:textId="77777777" w:rsidR="009D2DD7" w:rsidRPr="00F33306" w:rsidRDefault="00EA5152">
            <w:pPr>
              <w:spacing w:after="0"/>
              <w:ind w:left="0" w:firstLine="0"/>
            </w:pPr>
            <w:r w:rsidRPr="00F33306">
              <w:rPr>
                <w:sz w:val="22"/>
              </w:rPr>
              <w:t xml:space="preserve"> </w:t>
            </w:r>
          </w:p>
        </w:tc>
      </w:tr>
    </w:tbl>
    <w:p w14:paraId="38E63713" w14:textId="61A92D9F" w:rsidR="009D2DD7" w:rsidRPr="00F33306" w:rsidRDefault="00EA5152" w:rsidP="00D75800">
      <w:pPr>
        <w:spacing w:after="989"/>
        <w:ind w:left="1" w:firstLine="0"/>
      </w:pPr>
      <w:r w:rsidRPr="00F33306">
        <w:rPr>
          <w:sz w:val="22"/>
        </w:rPr>
        <w:t xml:space="preserve"> </w:t>
      </w:r>
    </w:p>
    <w:sectPr w:rsidR="009D2DD7" w:rsidRPr="00F333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1C465" w14:textId="77777777" w:rsidR="00B67252" w:rsidRDefault="00B67252">
      <w:pPr>
        <w:spacing w:after="0" w:line="240" w:lineRule="auto"/>
      </w:pPr>
      <w:r>
        <w:separator/>
      </w:r>
    </w:p>
  </w:endnote>
  <w:endnote w:type="continuationSeparator" w:id="0">
    <w:p w14:paraId="7CDF130A" w14:textId="77777777" w:rsidR="00B67252" w:rsidRDefault="00B6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9823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E830C9" wp14:editId="08A442B9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otherwise  without prior authority of copyright owner </w:t>
    </w:r>
  </w:p>
  <w:p w14:paraId="576D36ED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77708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2CE752" w14:textId="13064D8A" w:rsidR="00452FAA" w:rsidRDefault="00452FA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59908" w14:textId="548785FA" w:rsidR="009D2DD7" w:rsidRDefault="009D2DD7">
    <w:pPr>
      <w:spacing w:after="0"/>
      <w:ind w:left="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31E5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1E7B0B1" wp14:editId="5072377D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otherwise  without prior authority of copyright owner </w:t>
    </w:r>
  </w:p>
  <w:p w14:paraId="1AC616C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35993" w14:textId="77777777" w:rsidR="00B67252" w:rsidRDefault="00B67252">
      <w:pPr>
        <w:spacing w:after="0" w:line="240" w:lineRule="auto"/>
      </w:pPr>
      <w:r>
        <w:separator/>
      </w:r>
    </w:p>
  </w:footnote>
  <w:footnote w:type="continuationSeparator" w:id="0">
    <w:p w14:paraId="1F3F05B9" w14:textId="77777777" w:rsidR="00B67252" w:rsidRDefault="00B67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5DB6BA0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E5E86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3D45F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B22EB5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3B74C215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0AB9EA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8B2206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A4F5C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6F92038E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678B9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4F9F612F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683B224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7737D8" w14:textId="38386695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Procedure No</w:t>
          </w:r>
          <w:r>
            <w:rPr>
              <w:sz w:val="22"/>
            </w:rPr>
            <w:t>.:0</w:t>
          </w:r>
          <w:r w:rsidR="001D1B94">
            <w:rPr>
              <w:sz w:val="22"/>
            </w:rPr>
            <w:t>2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A655EC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Approved</w:t>
          </w:r>
          <w:r>
            <w:rPr>
              <w:sz w:val="22"/>
            </w:rPr>
            <w:t xml:space="preserve">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3B33B3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Expire</w:t>
          </w:r>
          <w:r>
            <w:rPr>
              <w:sz w:val="22"/>
            </w:rPr>
            <w:t xml:space="preserve">: </w:t>
          </w:r>
        </w:p>
      </w:tc>
    </w:tr>
    <w:tr w:rsidR="009D2DD7" w14:paraId="2FA2453A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9E1BB6" w14:textId="77777777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Link</w:t>
          </w:r>
          <w:r>
            <w:rPr>
              <w:sz w:val="22"/>
            </w:rPr>
            <w:t xml:space="preserve">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99F7E0" w14:textId="51EE8122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Application</w:t>
          </w:r>
          <w:r>
            <w:rPr>
              <w:sz w:val="22"/>
            </w:rPr>
            <w:t xml:space="preserve">: </w:t>
          </w:r>
          <w:r w:rsidR="0071393A">
            <w:rPr>
              <w:sz w:val="22"/>
            </w:rPr>
            <w:t>ALL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C70F49" w14:textId="2591EE60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Property</w:t>
          </w:r>
          <w:r w:rsidR="006822C3">
            <w:rPr>
              <w:sz w:val="22"/>
            </w:rPr>
            <w:t>:</w:t>
          </w:r>
          <w:r w:rsidR="008436DA">
            <w:rPr>
              <w:sz w:val="22"/>
            </w:rPr>
            <w:t xml:space="preserve"> </w:t>
          </w:r>
          <w:r w:rsidR="00E32EEE">
            <w:rPr>
              <w:sz w:val="22"/>
            </w:rPr>
            <w:t>ADROID</w:t>
          </w:r>
          <w:r w:rsidR="000B5857">
            <w:rPr>
              <w:sz w:val="22"/>
            </w:rPr>
            <w:t xml:space="preserve"> ADVANCED PROTECTION</w:t>
          </w:r>
          <w:r w:rsidR="00447B7A">
            <w:rPr>
              <w:sz w:val="22"/>
            </w:rPr>
            <w:t xml:space="preserve"> SERVICES</w:t>
          </w:r>
        </w:p>
      </w:tc>
    </w:tr>
    <w:tr w:rsidR="009D2DD7" w14:paraId="520914A1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469683" w14:textId="34C3DC0A" w:rsidR="009D2DD7" w:rsidRPr="005765ED" w:rsidRDefault="00910BA7" w:rsidP="004B79D1">
          <w:pPr>
            <w:spacing w:after="0"/>
            <w:ind w:left="720" w:firstLine="0"/>
            <w:jc w:val="center"/>
            <w:rPr>
              <w:b/>
              <w:bCs/>
            </w:rPr>
          </w:pPr>
          <w:r>
            <w:rPr>
              <w:b/>
              <w:bCs/>
              <w:sz w:val="22"/>
            </w:rPr>
            <w:t>E</w:t>
          </w:r>
          <w:r w:rsidR="00037092">
            <w:rPr>
              <w:b/>
              <w:bCs/>
              <w:sz w:val="22"/>
            </w:rPr>
            <w:t>VACUATION</w:t>
          </w:r>
        </w:p>
      </w:tc>
    </w:tr>
  </w:tbl>
  <w:p w14:paraId="416933D6" w14:textId="5CA26715" w:rsidR="009D2DD7" w:rsidRDefault="000B5857">
    <w:pPr>
      <w:spacing w:after="0"/>
      <w:ind w:left="1" w:firstLine="0"/>
    </w:pPr>
    <w:r>
      <w:rPr>
        <w:sz w:val="22"/>
      </w:rPr>
      <w:t xml:space="preserve"> </w:t>
    </w:r>
    <w:r w:rsidR="00EA5152"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4D053EDF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9E6E77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00914A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2975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0541EE82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49CF7F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AA16D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3B694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1CDB76EB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7A96C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2A6DD15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F72"/>
    <w:multiLevelType w:val="hybridMultilevel"/>
    <w:tmpl w:val="FFFFFFFF"/>
    <w:lvl w:ilvl="0" w:tplc="1958C18C">
      <w:start w:val="2"/>
      <w:numFmt w:val="lowerRoman"/>
      <w:lvlText w:val="%1.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C81D6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4BFB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A8E3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2DC26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4F9C8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25FAC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C584C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413D4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10D8C"/>
    <w:multiLevelType w:val="hybridMultilevel"/>
    <w:tmpl w:val="E76A5DE4"/>
    <w:lvl w:ilvl="0" w:tplc="211464DA">
      <w:start w:val="1"/>
      <w:numFmt w:val="decimal"/>
      <w:lvlText w:val="%1."/>
      <w:lvlJc w:val="left"/>
      <w:pPr>
        <w:ind w:left="4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2EB57E">
      <w:start w:val="1"/>
      <w:numFmt w:val="lowerLetter"/>
      <w:lvlText w:val="(%2)"/>
      <w:lvlJc w:val="left"/>
      <w:pPr>
        <w:ind w:left="1911" w:hanging="360"/>
      </w:pPr>
      <w:rPr>
        <w:rFonts w:hint="default"/>
        <w:i/>
      </w:rPr>
    </w:lvl>
    <w:lvl w:ilvl="2" w:tplc="EEAAB69A">
      <w:start w:val="1"/>
      <w:numFmt w:val="lowerRoman"/>
      <w:lvlText w:val="%3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CB16E">
      <w:start w:val="1"/>
      <w:numFmt w:val="decimal"/>
      <w:lvlText w:val="%4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41D68">
      <w:start w:val="1"/>
      <w:numFmt w:val="lowerLetter"/>
      <w:lvlText w:val="%5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EC948">
      <w:start w:val="1"/>
      <w:numFmt w:val="lowerRoman"/>
      <w:lvlText w:val="%6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FF28">
      <w:start w:val="1"/>
      <w:numFmt w:val="decimal"/>
      <w:lvlText w:val="%7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0612">
      <w:start w:val="1"/>
      <w:numFmt w:val="lowerLetter"/>
      <w:lvlText w:val="%8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82A">
      <w:start w:val="1"/>
      <w:numFmt w:val="lowerRoman"/>
      <w:lvlText w:val="%9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756633"/>
    <w:multiLevelType w:val="hybridMultilevel"/>
    <w:tmpl w:val="029EB126"/>
    <w:lvl w:ilvl="0" w:tplc="172EB57E">
      <w:start w:val="1"/>
      <w:numFmt w:val="lowerLetter"/>
      <w:lvlText w:val="(%1)"/>
      <w:lvlJc w:val="left"/>
      <w:pPr>
        <w:ind w:left="1911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4788D"/>
    <w:multiLevelType w:val="hybridMultilevel"/>
    <w:tmpl w:val="3A066D08"/>
    <w:lvl w:ilvl="0" w:tplc="172EB57E">
      <w:start w:val="1"/>
      <w:numFmt w:val="lowerLetter"/>
      <w:lvlText w:val="(%1)"/>
      <w:lvlJc w:val="left"/>
      <w:pPr>
        <w:ind w:left="1911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13AAF"/>
    <w:multiLevelType w:val="hybridMultilevel"/>
    <w:tmpl w:val="FEDE31E2"/>
    <w:lvl w:ilvl="0" w:tplc="F608442E">
      <w:start w:val="1"/>
      <w:numFmt w:val="decimal"/>
      <w:lvlText w:val="%1."/>
      <w:lvlJc w:val="left"/>
      <w:pPr>
        <w:ind w:left="900" w:hanging="720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0BB0B940">
      <w:start w:val="1"/>
      <w:numFmt w:val="lowerLetter"/>
      <w:lvlText w:val="[%2]"/>
      <w:lvlJc w:val="left"/>
      <w:pPr>
        <w:ind w:left="1620" w:hanging="720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2" w:tplc="4300CA1A">
      <w:start w:val="1"/>
      <w:numFmt w:val="lowerRoman"/>
      <w:lvlText w:val="(%3)"/>
      <w:lvlJc w:val="left"/>
      <w:pPr>
        <w:ind w:left="2310" w:hanging="681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 w:tplc="E75C3A02">
      <w:numFmt w:val="bullet"/>
      <w:lvlText w:val="•"/>
      <w:lvlJc w:val="left"/>
      <w:pPr>
        <w:ind w:left="3235" w:hanging="681"/>
      </w:pPr>
      <w:rPr>
        <w:rFonts w:hint="default"/>
      </w:rPr>
    </w:lvl>
    <w:lvl w:ilvl="4" w:tplc="B6E64DBC">
      <w:numFmt w:val="bullet"/>
      <w:lvlText w:val="•"/>
      <w:lvlJc w:val="left"/>
      <w:pPr>
        <w:ind w:left="4150" w:hanging="681"/>
      </w:pPr>
      <w:rPr>
        <w:rFonts w:hint="default"/>
      </w:rPr>
    </w:lvl>
    <w:lvl w:ilvl="5" w:tplc="8B0A9BD8">
      <w:numFmt w:val="bullet"/>
      <w:lvlText w:val="•"/>
      <w:lvlJc w:val="left"/>
      <w:pPr>
        <w:ind w:left="5065" w:hanging="681"/>
      </w:pPr>
      <w:rPr>
        <w:rFonts w:hint="default"/>
      </w:rPr>
    </w:lvl>
    <w:lvl w:ilvl="6" w:tplc="2A72C3C4">
      <w:numFmt w:val="bullet"/>
      <w:lvlText w:val="•"/>
      <w:lvlJc w:val="left"/>
      <w:pPr>
        <w:ind w:left="5980" w:hanging="681"/>
      </w:pPr>
      <w:rPr>
        <w:rFonts w:hint="default"/>
      </w:rPr>
    </w:lvl>
    <w:lvl w:ilvl="7" w:tplc="EBDE512C">
      <w:numFmt w:val="bullet"/>
      <w:lvlText w:val="•"/>
      <w:lvlJc w:val="left"/>
      <w:pPr>
        <w:ind w:left="6895" w:hanging="681"/>
      </w:pPr>
      <w:rPr>
        <w:rFonts w:hint="default"/>
      </w:rPr>
    </w:lvl>
    <w:lvl w:ilvl="8" w:tplc="91609154">
      <w:numFmt w:val="bullet"/>
      <w:lvlText w:val="•"/>
      <w:lvlJc w:val="left"/>
      <w:pPr>
        <w:ind w:left="7810" w:hanging="681"/>
      </w:pPr>
      <w:rPr>
        <w:rFonts w:hint="default"/>
      </w:rPr>
    </w:lvl>
  </w:abstractNum>
  <w:abstractNum w:abstractNumId="5" w15:restartNumberingAfterBreak="0">
    <w:nsid w:val="66774043"/>
    <w:multiLevelType w:val="hybridMultilevel"/>
    <w:tmpl w:val="C7BE4D7E"/>
    <w:lvl w:ilvl="0" w:tplc="60D65A1E">
      <w:start w:val="5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D76727"/>
    <w:multiLevelType w:val="hybridMultilevel"/>
    <w:tmpl w:val="E0B6618A"/>
    <w:lvl w:ilvl="0" w:tplc="9564B94A">
      <w:start w:val="1"/>
      <w:numFmt w:val="lowerLetter"/>
      <w:lvlText w:val="%1."/>
      <w:lvlJc w:val="left"/>
      <w:pPr>
        <w:ind w:left="1181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AC0">
      <w:start w:val="1"/>
      <w:numFmt w:val="lowerRoman"/>
      <w:lvlText w:val="%2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17B6">
      <w:start w:val="1"/>
      <w:numFmt w:val="lowerRoman"/>
      <w:lvlText w:val="%3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D6C4">
      <w:start w:val="1"/>
      <w:numFmt w:val="decimal"/>
      <w:lvlText w:val="%4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1628">
      <w:start w:val="1"/>
      <w:numFmt w:val="lowerLetter"/>
      <w:lvlText w:val="%5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CCE26">
      <w:start w:val="1"/>
      <w:numFmt w:val="lowerRoman"/>
      <w:lvlText w:val="%6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84112">
      <w:start w:val="1"/>
      <w:numFmt w:val="decimal"/>
      <w:lvlText w:val="%7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AEA1A">
      <w:start w:val="1"/>
      <w:numFmt w:val="lowerLetter"/>
      <w:lvlText w:val="%8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66DA0">
      <w:start w:val="1"/>
      <w:numFmt w:val="lowerRoman"/>
      <w:lvlText w:val="%9"/>
      <w:lvlJc w:val="left"/>
      <w:pPr>
        <w:ind w:left="7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E040DE"/>
    <w:multiLevelType w:val="hybridMultilevel"/>
    <w:tmpl w:val="AF6AEEDA"/>
    <w:lvl w:ilvl="0" w:tplc="0809000F">
      <w:start w:val="1"/>
      <w:numFmt w:val="decimal"/>
      <w:lvlText w:val="%1."/>
      <w:lvlJc w:val="left"/>
      <w:pPr>
        <w:ind w:left="461" w:hanging="360"/>
      </w:p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1303727160">
    <w:abstractNumId w:val="1"/>
  </w:num>
  <w:num w:numId="2" w16cid:durableId="203173415">
    <w:abstractNumId w:val="6"/>
  </w:num>
  <w:num w:numId="3" w16cid:durableId="1476987295">
    <w:abstractNumId w:val="0"/>
  </w:num>
  <w:num w:numId="4" w16cid:durableId="1839229760">
    <w:abstractNumId w:val="7"/>
  </w:num>
  <w:num w:numId="5" w16cid:durableId="1433671030">
    <w:abstractNumId w:val="5"/>
  </w:num>
  <w:num w:numId="6" w16cid:durableId="268121445">
    <w:abstractNumId w:val="4"/>
  </w:num>
  <w:num w:numId="7" w16cid:durableId="720515824">
    <w:abstractNumId w:val="3"/>
  </w:num>
  <w:num w:numId="8" w16cid:durableId="857160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D7"/>
    <w:rsid w:val="00000393"/>
    <w:rsid w:val="00000F1E"/>
    <w:rsid w:val="000244AA"/>
    <w:rsid w:val="000254BD"/>
    <w:rsid w:val="00027434"/>
    <w:rsid w:val="00037092"/>
    <w:rsid w:val="00047C3E"/>
    <w:rsid w:val="0005433E"/>
    <w:rsid w:val="00063F23"/>
    <w:rsid w:val="00065F42"/>
    <w:rsid w:val="000676A4"/>
    <w:rsid w:val="00071201"/>
    <w:rsid w:val="00077653"/>
    <w:rsid w:val="00077C06"/>
    <w:rsid w:val="000812F8"/>
    <w:rsid w:val="000813D5"/>
    <w:rsid w:val="00095924"/>
    <w:rsid w:val="000A4BC1"/>
    <w:rsid w:val="000A54D5"/>
    <w:rsid w:val="000B5857"/>
    <w:rsid w:val="000C4703"/>
    <w:rsid w:val="000D712C"/>
    <w:rsid w:val="000E0AD3"/>
    <w:rsid w:val="000F5CD3"/>
    <w:rsid w:val="000F6907"/>
    <w:rsid w:val="00116B9C"/>
    <w:rsid w:val="001347C4"/>
    <w:rsid w:val="00144B46"/>
    <w:rsid w:val="00152C20"/>
    <w:rsid w:val="00155CD8"/>
    <w:rsid w:val="00157EE8"/>
    <w:rsid w:val="00160415"/>
    <w:rsid w:val="0016090B"/>
    <w:rsid w:val="0017551E"/>
    <w:rsid w:val="001768C1"/>
    <w:rsid w:val="001810B2"/>
    <w:rsid w:val="00184D6F"/>
    <w:rsid w:val="00186220"/>
    <w:rsid w:val="00187EDD"/>
    <w:rsid w:val="00190FAC"/>
    <w:rsid w:val="00192ABA"/>
    <w:rsid w:val="001A1CA0"/>
    <w:rsid w:val="001A5529"/>
    <w:rsid w:val="001A5B63"/>
    <w:rsid w:val="001C166C"/>
    <w:rsid w:val="001C4913"/>
    <w:rsid w:val="001C76A7"/>
    <w:rsid w:val="001C78E0"/>
    <w:rsid w:val="001D1B94"/>
    <w:rsid w:val="001D61BC"/>
    <w:rsid w:val="001E211D"/>
    <w:rsid w:val="001E3FE5"/>
    <w:rsid w:val="001F3EC8"/>
    <w:rsid w:val="001F50C3"/>
    <w:rsid w:val="001F651D"/>
    <w:rsid w:val="001F7F3D"/>
    <w:rsid w:val="00201E3C"/>
    <w:rsid w:val="00214E73"/>
    <w:rsid w:val="0021653E"/>
    <w:rsid w:val="00232AFA"/>
    <w:rsid w:val="0023508D"/>
    <w:rsid w:val="00244107"/>
    <w:rsid w:val="0024554D"/>
    <w:rsid w:val="00253148"/>
    <w:rsid w:val="00253EB0"/>
    <w:rsid w:val="00256AC9"/>
    <w:rsid w:val="00256BE0"/>
    <w:rsid w:val="00261BA3"/>
    <w:rsid w:val="0026556E"/>
    <w:rsid w:val="002710BA"/>
    <w:rsid w:val="002810BE"/>
    <w:rsid w:val="00283563"/>
    <w:rsid w:val="0028676B"/>
    <w:rsid w:val="002868C9"/>
    <w:rsid w:val="00295C6F"/>
    <w:rsid w:val="002A41A1"/>
    <w:rsid w:val="002A643E"/>
    <w:rsid w:val="002C211F"/>
    <w:rsid w:val="002C2EF7"/>
    <w:rsid w:val="002D1DC5"/>
    <w:rsid w:val="002D5D60"/>
    <w:rsid w:val="002E09D0"/>
    <w:rsid w:val="002E0BFD"/>
    <w:rsid w:val="002E2606"/>
    <w:rsid w:val="002E263B"/>
    <w:rsid w:val="002E7135"/>
    <w:rsid w:val="002F1EDD"/>
    <w:rsid w:val="002F3149"/>
    <w:rsid w:val="002F3D12"/>
    <w:rsid w:val="002F65FA"/>
    <w:rsid w:val="002F7800"/>
    <w:rsid w:val="00311C40"/>
    <w:rsid w:val="00312777"/>
    <w:rsid w:val="003140AB"/>
    <w:rsid w:val="00316A85"/>
    <w:rsid w:val="00320786"/>
    <w:rsid w:val="0032096D"/>
    <w:rsid w:val="003230F2"/>
    <w:rsid w:val="00324672"/>
    <w:rsid w:val="00332895"/>
    <w:rsid w:val="003364E6"/>
    <w:rsid w:val="0034337A"/>
    <w:rsid w:val="00344C06"/>
    <w:rsid w:val="0037033F"/>
    <w:rsid w:val="00371C27"/>
    <w:rsid w:val="003726F8"/>
    <w:rsid w:val="00375521"/>
    <w:rsid w:val="003757D8"/>
    <w:rsid w:val="003760BB"/>
    <w:rsid w:val="003766FD"/>
    <w:rsid w:val="0039417D"/>
    <w:rsid w:val="003A4B5F"/>
    <w:rsid w:val="003B0F4C"/>
    <w:rsid w:val="003B120B"/>
    <w:rsid w:val="003C67CE"/>
    <w:rsid w:val="003D01EE"/>
    <w:rsid w:val="003D24CB"/>
    <w:rsid w:val="003D46FF"/>
    <w:rsid w:val="003D6E88"/>
    <w:rsid w:val="003E56A3"/>
    <w:rsid w:val="003E788E"/>
    <w:rsid w:val="003F1F7D"/>
    <w:rsid w:val="003F3176"/>
    <w:rsid w:val="003F4AA4"/>
    <w:rsid w:val="00402EA5"/>
    <w:rsid w:val="00416C51"/>
    <w:rsid w:val="0041702C"/>
    <w:rsid w:val="00421799"/>
    <w:rsid w:val="0042401D"/>
    <w:rsid w:val="00433AF2"/>
    <w:rsid w:val="00447B7A"/>
    <w:rsid w:val="0045012A"/>
    <w:rsid w:val="00452766"/>
    <w:rsid w:val="00452FAA"/>
    <w:rsid w:val="00454089"/>
    <w:rsid w:val="00461026"/>
    <w:rsid w:val="004621BD"/>
    <w:rsid w:val="00465960"/>
    <w:rsid w:val="00474845"/>
    <w:rsid w:val="00477832"/>
    <w:rsid w:val="00485AE4"/>
    <w:rsid w:val="00494670"/>
    <w:rsid w:val="004A02A4"/>
    <w:rsid w:val="004A0A3E"/>
    <w:rsid w:val="004A3157"/>
    <w:rsid w:val="004A619D"/>
    <w:rsid w:val="004B0DD7"/>
    <w:rsid w:val="004B1D7E"/>
    <w:rsid w:val="004B79D1"/>
    <w:rsid w:val="004C2687"/>
    <w:rsid w:val="004C3368"/>
    <w:rsid w:val="004D4B71"/>
    <w:rsid w:val="004D758B"/>
    <w:rsid w:val="004D7BBC"/>
    <w:rsid w:val="004E3B96"/>
    <w:rsid w:val="004E41E1"/>
    <w:rsid w:val="004E77CD"/>
    <w:rsid w:val="0050266C"/>
    <w:rsid w:val="00513E68"/>
    <w:rsid w:val="0051558B"/>
    <w:rsid w:val="00524C6E"/>
    <w:rsid w:val="005353F3"/>
    <w:rsid w:val="00543EB3"/>
    <w:rsid w:val="005440D5"/>
    <w:rsid w:val="0054748E"/>
    <w:rsid w:val="005637A9"/>
    <w:rsid w:val="00566673"/>
    <w:rsid w:val="00573FC2"/>
    <w:rsid w:val="00574435"/>
    <w:rsid w:val="005765ED"/>
    <w:rsid w:val="0058483C"/>
    <w:rsid w:val="005864F8"/>
    <w:rsid w:val="005877FE"/>
    <w:rsid w:val="0059536D"/>
    <w:rsid w:val="005969CA"/>
    <w:rsid w:val="005A45B6"/>
    <w:rsid w:val="005A62B8"/>
    <w:rsid w:val="005B22F9"/>
    <w:rsid w:val="005B5BD7"/>
    <w:rsid w:val="005B6273"/>
    <w:rsid w:val="005B62EF"/>
    <w:rsid w:val="005B7C3C"/>
    <w:rsid w:val="005C2310"/>
    <w:rsid w:val="005C26A7"/>
    <w:rsid w:val="005C67C8"/>
    <w:rsid w:val="005C79DF"/>
    <w:rsid w:val="005D08D3"/>
    <w:rsid w:val="005D10D9"/>
    <w:rsid w:val="005D31FC"/>
    <w:rsid w:val="005D3215"/>
    <w:rsid w:val="005E5CF5"/>
    <w:rsid w:val="005E7AF7"/>
    <w:rsid w:val="005F7A84"/>
    <w:rsid w:val="00602697"/>
    <w:rsid w:val="0060337E"/>
    <w:rsid w:val="00610A55"/>
    <w:rsid w:val="00610F9E"/>
    <w:rsid w:val="00613AA3"/>
    <w:rsid w:val="0061567D"/>
    <w:rsid w:val="0062218A"/>
    <w:rsid w:val="006300B3"/>
    <w:rsid w:val="00635C51"/>
    <w:rsid w:val="0063635A"/>
    <w:rsid w:val="00640A21"/>
    <w:rsid w:val="00642F30"/>
    <w:rsid w:val="006438CF"/>
    <w:rsid w:val="00666A0D"/>
    <w:rsid w:val="00667D3C"/>
    <w:rsid w:val="006709E4"/>
    <w:rsid w:val="006771AA"/>
    <w:rsid w:val="006822C3"/>
    <w:rsid w:val="006851D1"/>
    <w:rsid w:val="00697224"/>
    <w:rsid w:val="00697249"/>
    <w:rsid w:val="006A2DED"/>
    <w:rsid w:val="006A3ADB"/>
    <w:rsid w:val="006A5E8C"/>
    <w:rsid w:val="006A72DC"/>
    <w:rsid w:val="006B3F1F"/>
    <w:rsid w:val="006C0A24"/>
    <w:rsid w:val="006C4543"/>
    <w:rsid w:val="006C69E9"/>
    <w:rsid w:val="006C73E5"/>
    <w:rsid w:val="006D09BE"/>
    <w:rsid w:val="006D2881"/>
    <w:rsid w:val="006D2C0D"/>
    <w:rsid w:val="006D520D"/>
    <w:rsid w:val="006D7E8F"/>
    <w:rsid w:val="006E7D95"/>
    <w:rsid w:val="006F4DBC"/>
    <w:rsid w:val="006F613D"/>
    <w:rsid w:val="006F6C9E"/>
    <w:rsid w:val="00703462"/>
    <w:rsid w:val="00703EBA"/>
    <w:rsid w:val="00710BD2"/>
    <w:rsid w:val="0071393A"/>
    <w:rsid w:val="007170F5"/>
    <w:rsid w:val="00730FCA"/>
    <w:rsid w:val="007419FA"/>
    <w:rsid w:val="007519B0"/>
    <w:rsid w:val="007541EA"/>
    <w:rsid w:val="00757BC3"/>
    <w:rsid w:val="00761091"/>
    <w:rsid w:val="007638EA"/>
    <w:rsid w:val="00773DF4"/>
    <w:rsid w:val="00775CB4"/>
    <w:rsid w:val="00782011"/>
    <w:rsid w:val="007855E5"/>
    <w:rsid w:val="00785F15"/>
    <w:rsid w:val="007957C9"/>
    <w:rsid w:val="007967DF"/>
    <w:rsid w:val="007A08EC"/>
    <w:rsid w:val="007A4884"/>
    <w:rsid w:val="007B5EAD"/>
    <w:rsid w:val="007C4C24"/>
    <w:rsid w:val="007C6325"/>
    <w:rsid w:val="007D130F"/>
    <w:rsid w:val="007D3598"/>
    <w:rsid w:val="007D60A2"/>
    <w:rsid w:val="007D6EEF"/>
    <w:rsid w:val="007E1245"/>
    <w:rsid w:val="007E6432"/>
    <w:rsid w:val="007E656E"/>
    <w:rsid w:val="007F74E9"/>
    <w:rsid w:val="0080590A"/>
    <w:rsid w:val="00825B2F"/>
    <w:rsid w:val="008272EE"/>
    <w:rsid w:val="0083425E"/>
    <w:rsid w:val="008436DA"/>
    <w:rsid w:val="00850C7B"/>
    <w:rsid w:val="00850D90"/>
    <w:rsid w:val="0085403F"/>
    <w:rsid w:val="00854702"/>
    <w:rsid w:val="008548F7"/>
    <w:rsid w:val="00855E25"/>
    <w:rsid w:val="008601C7"/>
    <w:rsid w:val="00872398"/>
    <w:rsid w:val="00873913"/>
    <w:rsid w:val="00874ADF"/>
    <w:rsid w:val="00882C1F"/>
    <w:rsid w:val="00886877"/>
    <w:rsid w:val="00892372"/>
    <w:rsid w:val="0089365F"/>
    <w:rsid w:val="00895492"/>
    <w:rsid w:val="008B0B5C"/>
    <w:rsid w:val="008B12EF"/>
    <w:rsid w:val="008B6412"/>
    <w:rsid w:val="008B6DD1"/>
    <w:rsid w:val="008B7593"/>
    <w:rsid w:val="008D12C9"/>
    <w:rsid w:val="008D6730"/>
    <w:rsid w:val="008D6868"/>
    <w:rsid w:val="009028E2"/>
    <w:rsid w:val="0090562B"/>
    <w:rsid w:val="00910B0C"/>
    <w:rsid w:val="00910BA7"/>
    <w:rsid w:val="0091357C"/>
    <w:rsid w:val="00916261"/>
    <w:rsid w:val="0092051B"/>
    <w:rsid w:val="009206EF"/>
    <w:rsid w:val="00935AFA"/>
    <w:rsid w:val="00935B48"/>
    <w:rsid w:val="0094074D"/>
    <w:rsid w:val="009461E4"/>
    <w:rsid w:val="009501E0"/>
    <w:rsid w:val="00951C71"/>
    <w:rsid w:val="00953BF4"/>
    <w:rsid w:val="00962F99"/>
    <w:rsid w:val="009659A4"/>
    <w:rsid w:val="00971773"/>
    <w:rsid w:val="0098171C"/>
    <w:rsid w:val="00982BF0"/>
    <w:rsid w:val="00983113"/>
    <w:rsid w:val="009846CB"/>
    <w:rsid w:val="009920EB"/>
    <w:rsid w:val="00997148"/>
    <w:rsid w:val="009A09DC"/>
    <w:rsid w:val="009A2413"/>
    <w:rsid w:val="009A26E7"/>
    <w:rsid w:val="009A32BF"/>
    <w:rsid w:val="009A44AB"/>
    <w:rsid w:val="009B36CD"/>
    <w:rsid w:val="009C15B5"/>
    <w:rsid w:val="009C43B0"/>
    <w:rsid w:val="009D2CE6"/>
    <w:rsid w:val="009D2DD7"/>
    <w:rsid w:val="009D3C02"/>
    <w:rsid w:val="009D4BAB"/>
    <w:rsid w:val="009E20CD"/>
    <w:rsid w:val="009E709A"/>
    <w:rsid w:val="009F55AA"/>
    <w:rsid w:val="009F5B5A"/>
    <w:rsid w:val="009F639F"/>
    <w:rsid w:val="00A03227"/>
    <w:rsid w:val="00A04964"/>
    <w:rsid w:val="00A052ED"/>
    <w:rsid w:val="00A06BD8"/>
    <w:rsid w:val="00A11F7C"/>
    <w:rsid w:val="00A33277"/>
    <w:rsid w:val="00A4250A"/>
    <w:rsid w:val="00A44557"/>
    <w:rsid w:val="00A50A7A"/>
    <w:rsid w:val="00A651B9"/>
    <w:rsid w:val="00A6762C"/>
    <w:rsid w:val="00A72D77"/>
    <w:rsid w:val="00A820EB"/>
    <w:rsid w:val="00A85A6E"/>
    <w:rsid w:val="00A93119"/>
    <w:rsid w:val="00AA3113"/>
    <w:rsid w:val="00AA3941"/>
    <w:rsid w:val="00AA47E2"/>
    <w:rsid w:val="00AA497E"/>
    <w:rsid w:val="00AA4BB9"/>
    <w:rsid w:val="00AA73DD"/>
    <w:rsid w:val="00AB0C2D"/>
    <w:rsid w:val="00AB19FD"/>
    <w:rsid w:val="00AD5C41"/>
    <w:rsid w:val="00AE1F52"/>
    <w:rsid w:val="00AF3CED"/>
    <w:rsid w:val="00AF746E"/>
    <w:rsid w:val="00B0759E"/>
    <w:rsid w:val="00B13F26"/>
    <w:rsid w:val="00B153B0"/>
    <w:rsid w:val="00B21C13"/>
    <w:rsid w:val="00B241B4"/>
    <w:rsid w:val="00B27957"/>
    <w:rsid w:val="00B36A76"/>
    <w:rsid w:val="00B523DF"/>
    <w:rsid w:val="00B53120"/>
    <w:rsid w:val="00B60445"/>
    <w:rsid w:val="00B65581"/>
    <w:rsid w:val="00B66945"/>
    <w:rsid w:val="00B67252"/>
    <w:rsid w:val="00B77869"/>
    <w:rsid w:val="00B820A9"/>
    <w:rsid w:val="00B8298E"/>
    <w:rsid w:val="00B86C8B"/>
    <w:rsid w:val="00BA0B4E"/>
    <w:rsid w:val="00BA6CAF"/>
    <w:rsid w:val="00BB134B"/>
    <w:rsid w:val="00BB4C4E"/>
    <w:rsid w:val="00BC6EB7"/>
    <w:rsid w:val="00BD4296"/>
    <w:rsid w:val="00BD4465"/>
    <w:rsid w:val="00BD5220"/>
    <w:rsid w:val="00BD765F"/>
    <w:rsid w:val="00BD7E38"/>
    <w:rsid w:val="00BE37A2"/>
    <w:rsid w:val="00BE73B7"/>
    <w:rsid w:val="00C01157"/>
    <w:rsid w:val="00C02625"/>
    <w:rsid w:val="00C11018"/>
    <w:rsid w:val="00C13C2D"/>
    <w:rsid w:val="00C202B4"/>
    <w:rsid w:val="00C21135"/>
    <w:rsid w:val="00C32416"/>
    <w:rsid w:val="00C37817"/>
    <w:rsid w:val="00C41EA8"/>
    <w:rsid w:val="00C43179"/>
    <w:rsid w:val="00C435B6"/>
    <w:rsid w:val="00C4717E"/>
    <w:rsid w:val="00C4721B"/>
    <w:rsid w:val="00C50029"/>
    <w:rsid w:val="00C5006E"/>
    <w:rsid w:val="00C53C56"/>
    <w:rsid w:val="00C62BCE"/>
    <w:rsid w:val="00C7037F"/>
    <w:rsid w:val="00C73A49"/>
    <w:rsid w:val="00C76800"/>
    <w:rsid w:val="00C819FC"/>
    <w:rsid w:val="00C857BE"/>
    <w:rsid w:val="00C9265C"/>
    <w:rsid w:val="00CB26D2"/>
    <w:rsid w:val="00CB28D9"/>
    <w:rsid w:val="00CB61EE"/>
    <w:rsid w:val="00CB6438"/>
    <w:rsid w:val="00CB6E43"/>
    <w:rsid w:val="00CB6ED0"/>
    <w:rsid w:val="00CB7748"/>
    <w:rsid w:val="00CB77EF"/>
    <w:rsid w:val="00CC7C9E"/>
    <w:rsid w:val="00CD0A79"/>
    <w:rsid w:val="00CD435D"/>
    <w:rsid w:val="00CD4A73"/>
    <w:rsid w:val="00CE1A6C"/>
    <w:rsid w:val="00CE1CE1"/>
    <w:rsid w:val="00CE4EA3"/>
    <w:rsid w:val="00CF22AD"/>
    <w:rsid w:val="00CF6D1D"/>
    <w:rsid w:val="00CF6F2E"/>
    <w:rsid w:val="00D023EA"/>
    <w:rsid w:val="00D02D8A"/>
    <w:rsid w:val="00D059DF"/>
    <w:rsid w:val="00D1560D"/>
    <w:rsid w:val="00D17BA2"/>
    <w:rsid w:val="00D2273C"/>
    <w:rsid w:val="00D22C7F"/>
    <w:rsid w:val="00D248E1"/>
    <w:rsid w:val="00D262CE"/>
    <w:rsid w:val="00D357E9"/>
    <w:rsid w:val="00D4245A"/>
    <w:rsid w:val="00D43FB1"/>
    <w:rsid w:val="00D50D13"/>
    <w:rsid w:val="00D731ED"/>
    <w:rsid w:val="00D73FB0"/>
    <w:rsid w:val="00D754DA"/>
    <w:rsid w:val="00D75800"/>
    <w:rsid w:val="00D915B3"/>
    <w:rsid w:val="00DA58D7"/>
    <w:rsid w:val="00DC31CB"/>
    <w:rsid w:val="00DC3884"/>
    <w:rsid w:val="00DD0B35"/>
    <w:rsid w:val="00DD5666"/>
    <w:rsid w:val="00DF4291"/>
    <w:rsid w:val="00DF60F9"/>
    <w:rsid w:val="00E026D1"/>
    <w:rsid w:val="00E0314B"/>
    <w:rsid w:val="00E07F40"/>
    <w:rsid w:val="00E107E4"/>
    <w:rsid w:val="00E14AAD"/>
    <w:rsid w:val="00E21723"/>
    <w:rsid w:val="00E24D1E"/>
    <w:rsid w:val="00E32EEE"/>
    <w:rsid w:val="00E33847"/>
    <w:rsid w:val="00E41445"/>
    <w:rsid w:val="00E44290"/>
    <w:rsid w:val="00E478C2"/>
    <w:rsid w:val="00E5326D"/>
    <w:rsid w:val="00E60CCF"/>
    <w:rsid w:val="00E6264E"/>
    <w:rsid w:val="00E630B9"/>
    <w:rsid w:val="00E7094C"/>
    <w:rsid w:val="00E73DFE"/>
    <w:rsid w:val="00E74C8B"/>
    <w:rsid w:val="00E76698"/>
    <w:rsid w:val="00E766BA"/>
    <w:rsid w:val="00E766D4"/>
    <w:rsid w:val="00E90CDD"/>
    <w:rsid w:val="00E9695A"/>
    <w:rsid w:val="00EA2FFE"/>
    <w:rsid w:val="00EA5152"/>
    <w:rsid w:val="00EC744A"/>
    <w:rsid w:val="00ED3602"/>
    <w:rsid w:val="00ED5A3B"/>
    <w:rsid w:val="00EF4291"/>
    <w:rsid w:val="00F00573"/>
    <w:rsid w:val="00F02AC7"/>
    <w:rsid w:val="00F058BE"/>
    <w:rsid w:val="00F05FB6"/>
    <w:rsid w:val="00F20C90"/>
    <w:rsid w:val="00F33306"/>
    <w:rsid w:val="00F35B94"/>
    <w:rsid w:val="00F44FFA"/>
    <w:rsid w:val="00F450B0"/>
    <w:rsid w:val="00F6102F"/>
    <w:rsid w:val="00F61CCE"/>
    <w:rsid w:val="00F62258"/>
    <w:rsid w:val="00F656D0"/>
    <w:rsid w:val="00F720FC"/>
    <w:rsid w:val="00F72593"/>
    <w:rsid w:val="00F8118E"/>
    <w:rsid w:val="00F8144A"/>
    <w:rsid w:val="00F868D6"/>
    <w:rsid w:val="00FA0BBC"/>
    <w:rsid w:val="00FA6B03"/>
    <w:rsid w:val="00FA6C25"/>
    <w:rsid w:val="00FB21A0"/>
    <w:rsid w:val="00FC2113"/>
    <w:rsid w:val="00FC34CF"/>
    <w:rsid w:val="00FD7127"/>
    <w:rsid w:val="00FE2294"/>
    <w:rsid w:val="00FE3959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F71D"/>
  <w15:docId w15:val="{52B4BFF2-78FD-6D4B-BD8B-4A5F441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1" w:hanging="10"/>
    </w:pPr>
    <w:rPr>
      <w:rFonts w:ascii="Calibri" w:eastAsia="Calibri" w:hAnsi="Calibri" w:cs="Calibri"/>
      <w:color w:val="000000"/>
      <w:sz w:val="13"/>
      <w:lang w:val="en-ZA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7855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66F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766FD"/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610F9E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10F9E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44EFB7-EBA5-4726-B088-F656212468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cp:lastModifiedBy>Tsitso Ntsenyeo</cp:lastModifiedBy>
  <cp:revision>47</cp:revision>
  <dcterms:created xsi:type="dcterms:W3CDTF">2024-07-25T05:15:00Z</dcterms:created>
  <dcterms:modified xsi:type="dcterms:W3CDTF">2024-07-26T03:45:00Z</dcterms:modified>
</cp:coreProperties>
</file>