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٧  ·  الوحدة الرابعة: محاصيل من بلادي · الدرس الأول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رحلة حبة قمح · أقرأ وأفهم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60"/>
              <w:left w:type="dxa" w:w="220"/>
              <w:bottom w:type="dxa" w:w="60"/>
              <w:right w:type="dxa" w:w="22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أَقْرَأُ</w:t>
            </w:r>
          </w:p>
          <w:p>
            <w:pPr>
              <w:bidi/>
              <w:spacing w:before="0" w:after="10" w:line="264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وَضَعَ الْفَلَّاحُ حَبَّةَ الْقَمْحِ فِي التُّرَابِ، وَسَقَاهَا بِالْمَاءِ.</w:t>
            </w:r>
          </w:p>
          <w:p>
            <w:pPr>
              <w:bidi/>
              <w:spacing w:before="0" w:after="10" w:line="264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نَبَتَتِ الْحَبَّةُ وَصَارَتْ سُنْبُلَةً خَضْرَاءَ، ثُمَّ اصْفَرَّتْ تَحْتَ الشَّمْسِ.</w:t>
            </w:r>
          </w:p>
          <w:p>
            <w:pPr>
              <w:bidi/>
              <w:spacing w:before="0" w:after="10" w:line="264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حَصَدَ الْفَلَّاحُ السَّنَابِلَ، وَذَهَبَ بِالْحُبُوبِ إِلَى الطَّاحُونَةِ فَصَارَتْ دَقِيقًا.</w:t>
            </w:r>
          </w:p>
          <w:p>
            <w:pPr>
              <w:bidi/>
              <w:spacing w:before="0" w:after="10" w:line="264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صَنَعَ الْخَبَّازُ مِنَ الدَّقِيقِ خُبْزًا لَذِيذًا.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أرتّب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رقم كل خطوة (١، ٢، ٣، ٤) حسب رحلة حبة القمح.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1400"/>
        <w:gridCol w:w="8960"/>
      </w:tblGrid>
      <w:tr>
        <w:trPr>
          <w:cantSplit/>
          <w:tblHeader/>
        </w:trPr>
        <w:tc>
          <w:tcPr>
            <w:tcW w:type="dxa" w:w="14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الرقم</w:t>
            </w:r>
          </w:p>
        </w:tc>
        <w:tc>
          <w:tcPr>
            <w:tcW w:type="dxa" w:w="89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الخطوة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8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حَصَدَ الْفَلَّاحُ السَّنَابِلَ.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8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وَضَعَ الْفَلَّاحُ الْحَبَّةَ فِي التُّرَابِ.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8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صَنَعَ الْخَبَّازُ الْخُبْزَ.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8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طُحِنَتِ الْحُبُوبُ فَصَارَتْ دَقِيقًا.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ثروتي اللغوية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حرف المعنى المناسب بجانب كل كلمة.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000"/>
        <w:gridCol w:w="1200"/>
        <w:gridCol w:w="6160"/>
      </w:tblGrid>
      <w:tr>
        <w:trPr>
          <w:cantSplit/>
          <w:tblHeader/>
        </w:trPr>
        <w:tc>
          <w:tcPr>
            <w:tcW w:type="dxa" w:w="30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1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الحرف</w:t>
            </w:r>
          </w:p>
        </w:tc>
        <w:tc>
          <w:tcPr>
            <w:tcW w:type="dxa" w:w="6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ما يناسبها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حَصَدَ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 قَطَعَ الزَّرْعَ بَعْدَ نُضْجِهِ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الطَّاحُونَةُ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 مَكَانٌ تُطْحَنُ فِيهِ الْحُبُوبُ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سُنْبُلَةٌ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 تَحْمِلُ حَبَّاتِ الْقَمْحِ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الدَّقِيقُ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د)  الطَّحِينُ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أختار الإجابة الصحيحة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أضع دائرة حول الإجابة الصحيحة.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460"/>
        <w:gridCol w:w="2300"/>
        <w:gridCol w:w="2300"/>
        <w:gridCol w:w="2300"/>
      </w:tblGrid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تَحْتَاجُ الْحَبَّةُ لِتَنْبُتَ إِلَى: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الْمَاءِ وَالتُّرَابِ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الْحَلْوَى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الثَّلْجِ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يُصْنَعُ الْخُبْزُ مِنَ: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الدَّقِيقِ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السُّكَّرِ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الْحَلِيبِ</w:t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6" w:h="16838" w:orient="portrait"/>
          <w:pgMar w:top="840" w:right="773" w:bottom="440" w:left="773" w:header="260" w:footer="260" w:gutter="0"/>
          <w:pgNumType/>
          <w:titlePg/>
          <w:bidi/>
          <w:docGrid w:linePitch="360"/>
        </w:sectPr>
      </w:pPr>
    </w:p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٨  ·  الوحدة الرابعة: محاصيل من بلادي · الدرس الأول · المفرد والجمع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رحلة حبة قمح · لغتي الجميلة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أتذكّر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الْمُفْرَدُ يَدُلُّ عَلَى وَاحِدٍ: سُنْبُلَةٌ، حَقْلٌ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الْجَمْعُ يَدُلُّ عَلَى أَكْثَرَ مِنِ اثْنَيْنِ: سَنَابِلُ، حُقُولٌ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أصل المفرد بجمعه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حرف الجمع المناسب بجانب كل مفرد.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000"/>
        <w:gridCol w:w="1200"/>
        <w:gridCol w:w="6160"/>
      </w:tblGrid>
      <w:tr>
        <w:trPr>
          <w:cantSplit/>
          <w:tblHeader/>
        </w:trPr>
        <w:tc>
          <w:tcPr>
            <w:tcW w:type="dxa" w:w="30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1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الحرف</w:t>
            </w:r>
          </w:p>
        </w:tc>
        <w:tc>
          <w:tcPr>
            <w:tcW w:type="dxa" w:w="6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ما يناسبها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حَبَّةٌ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 حُقُولٌ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سُنْبُلَةٌ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 حُبُوبٌ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فَلَّاحٌ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 سَنَابِلُ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حَقْلٌ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د)  فَلَّاحُونَ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أصنّف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كل كلمة من الإطار في العمود المناسب.</w:t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shd w:fill="FBF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فَلَّاحٌ      سَنَابِلُ      خُبْزٌ      حُبُوبٌ      حَقْلٌ      أَشْجَارٌ      نَخْلَةٌ      ثِمَارٌ</w:t>
            </w:r>
          </w:p>
        </w:tc>
      </w:tr>
    </w:tbl>
    <w:p>
      <w:pPr>
        <w:bidi/>
        <w:spacing w:before="0" w:after="3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5180"/>
        <w:gridCol w:w="5180"/>
      </w:tblGrid>
      <w:tr>
        <w:trPr>
          <w:cantSplit/>
          <w:tblHeader/>
        </w:trPr>
        <w:tc>
          <w:tcPr>
            <w:tcW w:type="dxa" w:w="518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6"/>
                <w:szCs w:val="26"/>
                <w:rtl/>
              </w:rPr>
              <w:t xml:space="preserve">مُفْرَدٌ</w:t>
            </w:r>
          </w:p>
        </w:tc>
        <w:tc>
          <w:tcPr>
            <w:tcW w:type="dxa" w:w="5180"/>
            <w:shd w:fill="FBE3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9B2C2C"/>
                <w:sz w:val="26"/>
                <w:szCs w:val="26"/>
                <w:rtl/>
              </w:rPr>
              <w:t xml:space="preserve">جَمْعٌ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أكتب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جملة فيها جمع من كلمات الدرس.</w:t>
      </w:r>
    </w:p>
    <w:tbl>
      <w:tblPr>
        <w:bidiVisual/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60"/>
      </w:tblGrid>
      <w:tr>
        <w:trPr>
          <w:cantSplit/>
          <w:tblHeader w:val="false"/>
          <w:trHeight w:val="620" w:hRule="exact"/>
        </w:trPr>
        <w:tc>
          <w:tcPr>
            <w:tcW w:type="dxa" w:w="10360"/>
            <w:tcBorders>
              <w:top w:val="none" w:color="FFFFFF" w:sz="0"/>
              <w:left w:val="none" w:color="FFFFFF" w:sz="0"/>
              <w:bottom w:val="dotted" w:color="8A9AA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sectPr>
      <w:headerReference w:type="default" r:id="rId10"/>
      <w:headerReference w:type="first" r:id="rId11"/>
      <w:footerReference w:type="default" r:id="rId12"/>
      <w:footerReference w:type="first" r:id="rId13"/>
      <w:pgSz w:w="11906" w:h="16838" w:orient="portrait"/>
      <w:pgMar w:top="840" w:right="773" w:bottom="440" w:left="773" w:header="260" w:footer="260" w:gutter="0"/>
      <w:pgNumType/>
      <w:titlePg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لغتي · الصف الثاني · ورقة عمل ٧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لغتي · الصف الثاني · ورقة عمل ٧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لغتي · الصف الثاني · ورقة عمل ٨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لغتي · الصف الثاني · ورقة عمل 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لغتي · الصف الثاني · رحلة حبة قمح · أقرأ وأفهم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لغتي · الصف الثاني · رحلة حبة قمح · لغتي الجميلة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>
      <w:pPr>
        <w:bidi/>
      </w:pPr>
    </w:p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ot">
    <w:name w:val="Foot"/>
    <w:basedOn w:val="Normal"/>
    <w:pPr>
      <w:jc w:val="center"/>
    </w:pPr>
    <w:rPr>
      <w:rFonts w:ascii="Arial" w:cs="Arial" w:eastAsia="Arial" w:hAnsi="Arial"/>
      <w:color w:val="6B625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أوراق عمل لغتي - الصف الثاني - بقية دروس الفصل الأول</dc:title>
  <dc:creator>ثامر صالح محمد الجمحان</dc:creator>
  <cp:lastModifiedBy>Un-named</cp:lastModifiedBy>
  <cp:revision>1</cp:revision>
  <dcterms:created xsi:type="dcterms:W3CDTF">2026-10-27T13:33:53.898Z</dcterms:created>
  <dcterms:modified xsi:type="dcterms:W3CDTF">2026-10-27T13:33:53.899Z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