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2.png" ContentType="image/png"/>
  <Override PartName="/word/media/rId6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2:</w:t>
      </w:r>
      <w:r>
        <w:t xml:space="preserve"> </w:t>
      </w:r>
      <w:r>
        <w:t xml:space="preserve">Spatial</w:t>
      </w:r>
      <w:r>
        <w:t xml:space="preserve"> </w:t>
      </w:r>
      <w:r>
        <w:t xml:space="preserve">Weights</w:t>
      </w:r>
      <w:r>
        <w:t xml:space="preserve"> </w:t>
      </w:r>
      <w:r>
        <w:t xml:space="preserve">-</w:t>
      </w:r>
      <w:r>
        <w:t xml:space="preserve"> </w:t>
      </w:r>
      <w:r>
        <w:t xml:space="preserve">sfdep</w:t>
      </w:r>
      <w:r>
        <w:t xml:space="preserve"> </w:t>
      </w:r>
      <w:r>
        <w:t xml:space="preserve">methods</w:t>
      </w:r>
    </w:p>
    <w:p>
      <w:pPr>
        <w:pStyle w:val="Date"/>
      </w:pPr>
      <w:r>
        <w:t xml:space="preserve">2023-02-10</w:t>
      </w:r>
    </w:p>
    <w:bookmarkStart w:id="21" w:name="overview"/>
    <w:p>
      <w:pPr>
        <w:pStyle w:val="Heading2"/>
      </w:pPr>
      <w:r>
        <w:t xml:space="preserve">Overview</w:t>
      </w:r>
    </w:p>
    <w:p>
      <w:pPr>
        <w:pStyle w:val="FirstParagraph"/>
      </w:pPr>
      <w:r>
        <w:t xml:space="preserve">This in-class introduces an alternative R package to spdep package you used in Hands-on Exercise 6. The package is called</w:t>
      </w:r>
      <w:r>
        <w:t xml:space="preserve"> </w:t>
      </w:r>
      <w:hyperlink r:id="rId20">
        <w:r>
          <w:rPr>
            <w:rStyle w:val="Hyperlink"/>
            <w:bCs/>
            <w:b/>
          </w:rPr>
          <w:t xml:space="preserve">sfdep</w:t>
        </w:r>
      </w:hyperlink>
      <w:r>
        <w:t xml:space="preserve">. According to Josiah Parry, the developer of the package,</w:t>
      </w:r>
      <w:r>
        <w:t xml:space="preserve"> </w:t>
      </w:r>
      <w:r>
        <w:t xml:space="preserve">“</w:t>
      </w:r>
      <w:r>
        <w:t xml:space="preserve">sfdep builds on the great shoulders of</w:t>
      </w:r>
      <w:r>
        <w:t xml:space="preserve"> </w:t>
      </w:r>
      <w:r>
        <w:rPr>
          <w:bCs/>
          <w:b/>
        </w:rPr>
        <w:t xml:space="preserve">spdep</w:t>
      </w:r>
      <w:r>
        <w:t xml:space="preserve"> </w:t>
      </w:r>
      <w:r>
        <w:t xml:space="preserve">package for spatial dependence. sfdep creates an sf and tidyverse friendly interface to the package as well as introduces new functionality that is not present in spdep. sfdep utilizes list columns extensively to make this interface possible.</w:t>
      </w:r>
      <w:r>
        <w:t xml:space="preserve">”</w:t>
      </w:r>
    </w:p>
    <w:bookmarkEnd w:id="21"/>
    <w:bookmarkStart w:id="26" w:name="getting-started"/>
    <w:p>
      <w:pPr>
        <w:pStyle w:val="Heading2"/>
      </w:pPr>
      <w:r>
        <w:t xml:space="preserve">Getting started</w:t>
      </w:r>
    </w:p>
    <w:bookmarkStart w:id="25" w:name="installing-and-loading-the-r-packages"/>
    <w:p>
      <w:pPr>
        <w:pStyle w:val="Heading3"/>
      </w:pPr>
      <w:r>
        <w:t xml:space="preserve">Installing and Loading the R Packages</w:t>
      </w:r>
    </w:p>
    <w:p>
      <w:pPr>
        <w:pStyle w:val="FirstParagraph"/>
      </w:pPr>
      <w:r>
        <w:t xml:space="preserve">Four R packages will be used for this in-class exercise, they are: sf, sfdep, tmap, tidyverse.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skam\AppData\Local\Program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install and load</w:t>
            </w:r>
            <w:r>
              <w:t xml:space="preserve"> </w:t>
            </w:r>
            <w:r>
              <w:rPr>
                <w:bCs/>
                <w:b/>
              </w:rPr>
              <w:t xml:space="preserve">sf</w:t>
            </w:r>
            <w:r>
              <w:t xml:space="preserve">,</w:t>
            </w:r>
            <w:r>
              <w:t xml:space="preserve"> </w:t>
            </w:r>
            <w:r>
              <w:rPr>
                <w:bCs/>
                <w:b/>
              </w:rPr>
              <w:t xml:space="preserve">tmap</w:t>
            </w:r>
            <w:r>
              <w:t xml:space="preserve">,</w:t>
            </w:r>
            <w:r>
              <w:t xml:space="preserve"> </w:t>
            </w:r>
            <w:r>
              <w:rPr>
                <w:bCs/>
                <w:b/>
              </w:rPr>
              <w:t xml:space="preserve">sfdep</w:t>
            </w:r>
            <w:r>
              <w:t xml:space="preserve">,</w:t>
            </w:r>
            <w:r>
              <w:t xml:space="preserve"> </w:t>
            </w:r>
            <w:r>
              <w:rPr>
                <w:bCs/>
                <w:b/>
              </w:rPr>
              <w:t xml:space="preserve">tidyverse</w:t>
            </w:r>
            <w:r>
              <w:t xml:space="preserve"> </w:t>
            </w:r>
            <w:r>
              <w:t xml:space="preserve">and</w:t>
            </w:r>
            <w:r>
              <w:t xml:space="preserve"> </w:t>
            </w:r>
            <w:r>
              <w:rPr>
                <w:bCs/>
                <w:b/>
              </w:rPr>
              <w:t xml:space="preserve">knitr</w:t>
            </w:r>
            <w:r>
              <w:t xml:space="preserve"> </w:t>
            </w:r>
            <w:r>
              <w:t xml:space="preserve">packages into R environment.</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(sf, sfdep, tmap, tidyverse, knitr)</w:t>
      </w:r>
    </w:p>
    <w:bookmarkEnd w:id="25"/>
    <w:bookmarkEnd w:id="26"/>
    <w:bookmarkStart w:id="45" w:name="the-data"/>
    <w:p>
      <w:pPr>
        <w:pStyle w:val="Heading2"/>
      </w:pPr>
      <w:r>
        <w:t xml:space="preserve">The Data</w:t>
      </w:r>
    </w:p>
    <w:p>
      <w:pPr>
        <w:pStyle w:val="FirstParagraph"/>
      </w:pPr>
      <w:r>
        <w:t xml:space="preserve">For the purpose of this in-class exercise, the Hunan data sets will be used. There are two data sets in this use case, they are:</w:t>
      </w:r>
    </w:p>
    <w:p>
      <w:pPr>
        <w:numPr>
          <w:ilvl w:val="0"/>
          <w:numId w:val="1001"/>
        </w:numPr>
        <w:pStyle w:val="Compact"/>
      </w:pPr>
      <w:r>
        <w:t xml:space="preserve">Hunan, a geospatial data set in ESRI shapefile format, and</w:t>
      </w:r>
    </w:p>
    <w:p>
      <w:pPr>
        <w:numPr>
          <w:ilvl w:val="0"/>
          <w:numId w:val="1001"/>
        </w:numPr>
        <w:pStyle w:val="Compact"/>
      </w:pPr>
      <w:r>
        <w:t xml:space="preserve">Hunan_2012, an attribute data set in csv format.</w:t>
      </w:r>
    </w:p>
    <w:bookmarkStart w:id="29" w:name="importing-geospatial-data"/>
    <w:p>
      <w:pPr>
        <w:pStyle w:val="Heading3"/>
      </w:pPr>
      <w:r>
        <w:t xml:space="preserve">Importing geospatial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skam\AppData\Local\Program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import</w:t>
            </w:r>
            <w:r>
              <w:t xml:space="preserve"> </w:t>
            </w:r>
            <w:r>
              <w:rPr>
                <w:iCs/>
                <w:i/>
              </w:rPr>
              <w:t xml:space="preserve">Hunan</w:t>
            </w:r>
            <w:r>
              <w:t xml:space="preserve"> </w:t>
            </w:r>
            <w:r>
              <w:t xml:space="preserve">shapefile into R environment as an sf data frame.</w:t>
            </w:r>
          </w:p>
        </w:tc>
      </w:tr>
    </w:tbl>
    <w:p>
      <w:pPr>
        <w:pStyle w:val="SourceCode"/>
      </w:pPr>
      <w:r>
        <w:rPr>
          <w:rStyle w:val="NormalTok"/>
        </w:rPr>
        <w:t xml:space="preserve">hunan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"Hunan"</w:t>
      </w:r>
      <w:r>
        <w:rPr>
          <w:rStyle w:val="NormalTok"/>
        </w:rPr>
        <w:t xml:space="preserve">)</w:t>
      </w:r>
    </w:p>
    <w:p>
      <w:pPr>
        <w:pStyle w:val="SourceCode"/>
      </w:pPr>
      <w:r>
        <w:rPr>
          <w:rStyle w:val="VerbatimChar"/>
        </w:rPr>
        <w:t xml:space="preserve">Reading layer `Hunan' from data source </w:t>
      </w:r>
      <w:r>
        <w:br/>
      </w:r>
      <w:r>
        <w:rPr>
          <w:rStyle w:val="VerbatimChar"/>
        </w:rPr>
        <w:t xml:space="preserve">  `D:\tskam\ISSS624\In-class_Ex\In-class_Ex2\data\geospatial' </w:t>
      </w:r>
      <w:r>
        <w:br/>
      </w:r>
      <w:r>
        <w:rPr>
          <w:rStyle w:val="VerbatimChar"/>
        </w:rPr>
        <w:t xml:space="preserve">  using driver `ESRI Shapefile'</w:t>
      </w:r>
      <w:r>
        <w:br/>
      </w:r>
      <w:r>
        <w:rPr>
          <w:rStyle w:val="VerbatimChar"/>
        </w:rPr>
        <w:t xml:space="preserve">Simple feature collection with 88 features and 7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p>
    <w:bookmarkEnd w:id="29"/>
    <w:bookmarkStart w:id="32" w:name="importing-attribute-table"/>
    <w:p>
      <w:pPr>
        <w:pStyle w:val="Heading3"/>
      </w:pPr>
      <w:r>
        <w:t xml:space="preserve">Importing attribute table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skam\AppData\Local\Program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import</w:t>
            </w:r>
            <w:r>
              <w:t xml:space="preserve"> </w:t>
            </w:r>
            <w:r>
              <w:rPr>
                <w:iCs/>
                <w:i/>
              </w:rPr>
              <w:t xml:space="preserve">Hunan_2012.csv</w:t>
            </w:r>
            <w:r>
              <w:t xml:space="preserve"> </w:t>
            </w:r>
            <w:r>
              <w:t xml:space="preserve">into R environment as an tibble data frame.</w:t>
            </w:r>
          </w:p>
        </w:tc>
      </w:tr>
    </w:tbl>
    <w:p>
      <w:pPr>
        <w:pStyle w:val="SourceCode"/>
      </w:pPr>
      <w:r>
        <w:rPr>
          <w:rStyle w:val="NormalTok"/>
        </w:rPr>
        <w:t xml:space="preserve">hunan2012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"data/aspatial/Hunan_2012.csv"</w:t>
      </w:r>
      <w:r>
        <w:rPr>
          <w:rStyle w:val="NormalTok"/>
        </w:rPr>
        <w:t xml:space="preserve">)</w:t>
      </w:r>
    </w:p>
    <w:bookmarkEnd w:id="32"/>
    <w:bookmarkStart w:id="38" w:name="Xde4b7f10b3acc759bdac7956581b47e4eb4ea60"/>
    <w:p>
      <w:pPr>
        <w:pStyle w:val="Heading3"/>
      </w:pPr>
      <w:r>
        <w:t xml:space="preserve">Combining both data frame by using left join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skam\AppData\Local\Program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combine the Hunan sf data frame and Hunan_2012 data frame. Ensure that the output is an sf data frame.</w:t>
            </w:r>
          </w:p>
        </w:tc>
      </w:tr>
    </w:tbl>
    <w:p>
      <w:pPr>
        <w:pStyle w:val="SourceCode"/>
      </w:pPr>
      <w:r>
        <w:rPr>
          <w:rStyle w:val="NormalTok"/>
        </w:rPr>
        <w:t xml:space="preserve">hunan_GDPPC </w:t>
      </w:r>
      <w:r>
        <w:rPr>
          <w:rStyle w:val="OtherTok"/>
        </w:rPr>
        <w:t xml:space="preserve">&lt;-</w:t>
      </w:r>
      <w:r>
        <w:rPr>
          <w:rStyle w:val="NormalTok"/>
        </w:rPr>
        <w:t xml:space="preserve"> </w:t>
      </w:r>
      <w:r>
        <w:rPr>
          <w:rStyle w:val="FunctionTok"/>
        </w:rPr>
        <w:t xml:space="preserve">left_join</w:t>
      </w:r>
      <w:r>
        <w:rPr>
          <w:rStyle w:val="NormalTok"/>
        </w:rPr>
        <w:t xml:space="preserve">(hunan, hunan2012)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15</w:t>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skam\AppData\Local\Program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order to retain the geospatial properties, the left data frame must the sf data.frame (i.e. hunan)</w:t>
            </w:r>
          </w:p>
        </w:tc>
      </w:tr>
    </w:tbl>
    <w:bookmarkEnd w:id="38"/>
    <w:bookmarkStart w:id="44" w:name="plotting-a-choropleth-map"/>
    <w:p>
      <w:pPr>
        <w:pStyle w:val="Heading3"/>
      </w:pPr>
      <w:r>
        <w:t xml:space="preserve">Plotting a choropleth map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tskam\AppData\Local\Program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plot a choropleth map showing the distribution of GDPPC of Hunan Province.</w:t>
            </w:r>
          </w:p>
        </w:tc>
      </w:tr>
    </w:tbl>
    <w:p>
      <w:pPr>
        <w:pStyle w:val="BodyText"/>
      </w:pPr>
      <w:r>
        <w:t xml:space="preserve">The choropleth should look similar to ther figure below.</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(hunan_GDPPC)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"GDPPC"</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"Blues"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"GDPPC"</w:t>
      </w:r>
      <w:r>
        <w:rPr>
          <w:rStyle w:val="NormalTok"/>
        </w:rPr>
        <w:t xml:space="preserve">) </w:t>
      </w:r>
      <w:r>
        <w:rPr>
          <w:rStyle w:val="SpecialCharTok"/>
        </w:rPr>
        <w:t xml:space="preserve">+</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"Distribution of GDP per capita by district, Hunan Province"</w:t>
      </w:r>
      <w:r>
        <w:rPr>
          <w:rStyle w:val="NormalTok"/>
        </w:rPr>
        <w:t xml:space="preserve">,</w:t>
      </w:r>
      <w:r>
        <w:br/>
      </w:r>
      <w:r>
        <w:rPr>
          <w:rStyle w:val="NormalTok"/>
        </w:rPr>
        <w:t xml:space="preserve">            </w:t>
      </w:r>
      <w:r>
        <w:rPr>
          <w:rStyle w:val="AttributeTok"/>
        </w:rPr>
        <w:t xml:space="preserve">main.title.position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legend.height =</w:t>
      </w:r>
      <w:r>
        <w:rPr>
          <w:rStyle w:val="NormalTok"/>
        </w:rPr>
        <w:t xml:space="preserve"> </w:t>
      </w:r>
      <w:r>
        <w:rPr>
          <w:rStyle w:val="FloatTok"/>
        </w:rPr>
        <w:t xml:space="preserve">0.45</w:t>
      </w:r>
      <w:r>
        <w:rPr>
          <w:rStyle w:val="NormalTok"/>
        </w:rPr>
        <w:t xml:space="preserve">, </w:t>
      </w:r>
      <w:r>
        <w:br/>
      </w:r>
      <w:r>
        <w:rPr>
          <w:rStyle w:val="NormalTok"/>
        </w:rPr>
        <w:t xml:space="preserve">            </w:t>
      </w:r>
      <w:r>
        <w:rPr>
          <w:rStyle w:val="AttributeTok"/>
        </w:rPr>
        <w:t xml:space="preserve">legend.width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type=</w:t>
      </w:r>
      <w:r>
        <w:rPr>
          <w:rStyle w:val="StringTok"/>
        </w:rPr>
        <w:t xml:space="preserve">"8star"</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tm_scale_bar</w:t>
      </w:r>
      <w:r>
        <w:rPr>
          <w:rStyle w:val="NormalTok"/>
        </w:rPr>
        <w:t xml:space="preserve">() </w:t>
      </w:r>
      <w:r>
        <w:rPr>
          <w:rStyle w:val="SpecialCharTok"/>
        </w:rPr>
        <w:t xml:space="preserve">+</w:t>
      </w:r>
      <w:r>
        <w:br/>
      </w:r>
      <w:r>
        <w:rPr>
          <w:rStyle w:val="NormalTok"/>
        </w:rPr>
        <w:t xml:space="preserve">  </w:t>
      </w:r>
      <w:r>
        <w:rPr>
          <w:rStyle w:val="FunctionTok"/>
        </w:rPr>
        <w:t xml:space="preserve">tm_grid</w:t>
      </w:r>
      <w:r>
        <w:rPr>
          <w:rStyle w:val="NormalTok"/>
        </w:rPr>
        <w:t xml:space="preserve">(</w:t>
      </w:r>
      <w:r>
        <w:rPr>
          <w:rStyle w:val="AttributeTok"/>
        </w:rPr>
        <w:t xml:space="preserve">alpha =</w:t>
      </w:r>
      <w:r>
        <w:rPr>
          <w:rStyle w:val="FloatTok"/>
        </w:rPr>
        <w:t xml:space="preserve">0.2</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In-class_Ex2-Spatial_Weights_files/figure-docx/unnamed-chunk-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End w:id="45"/>
    <w:bookmarkStart w:id="60" w:name="deriving-contiguity-spatial-weights"/>
    <w:p>
      <w:pPr>
        <w:pStyle w:val="Heading2"/>
      </w:pPr>
      <w:r>
        <w:t xml:space="preserve">Deriving Contiguity Spatial Weights</w:t>
      </w:r>
    </w:p>
    <w:p>
      <w:pPr>
        <w:pStyle w:val="FirstParagraph"/>
      </w:pPr>
      <w:r>
        <w:t xml:space="preserve">By and large, there are two types of spatial weights, they are contiguity wights and distance-based weights. In this section, you will learn how to derive contiguity spatial weights by using sfdep.</w:t>
      </w:r>
    </w:p>
    <w:p>
      <w:pPr>
        <w:pStyle w:val="BodyText"/>
      </w:pPr>
      <w:r>
        <w:t xml:space="preserve">Two steps are required to derive a contiguity spatial weights, they are:</w:t>
      </w:r>
    </w:p>
    <w:p>
      <w:pPr>
        <w:numPr>
          <w:ilvl w:val="0"/>
          <w:numId w:val="1002"/>
        </w:numPr>
      </w:pPr>
      <w:r>
        <w:t xml:space="preserve">identifying contiguity neighbour list by</w:t>
      </w:r>
      <w:r>
        <w:t xml:space="preserve"> </w:t>
      </w:r>
      <w:hyperlink r:id="rId46">
        <w:r>
          <w:rPr>
            <w:rStyle w:val="VerbatimChar"/>
          </w:rPr>
          <w:t xml:space="preserve">st_contiguity()</w:t>
        </w:r>
      </w:hyperlink>
      <w:r>
        <w:t xml:space="preserve"> </w:t>
      </w:r>
      <w:r>
        <w:t xml:space="preserve">of</w:t>
      </w:r>
      <w:r>
        <w:t xml:space="preserve"> </w:t>
      </w:r>
      <w:r>
        <w:rPr>
          <w:bCs/>
          <w:b/>
        </w:rPr>
        <w:t xml:space="preserve">sfdep</w:t>
      </w:r>
      <w:r>
        <w:t xml:space="preserve"> </w:t>
      </w:r>
      <w:r>
        <w:t xml:space="preserve">package, and</w:t>
      </w:r>
    </w:p>
    <w:p>
      <w:pPr>
        <w:numPr>
          <w:ilvl w:val="0"/>
          <w:numId w:val="1002"/>
        </w:numPr>
      </w:pPr>
      <w:r>
        <w:t xml:space="preserve">deriving the contiguity spatial weights by using</w:t>
      </w:r>
      <w:r>
        <w:t xml:space="preserve"> </w:t>
      </w:r>
      <w:hyperlink r:id="rId47">
        <w:r>
          <w:rPr>
            <w:rStyle w:val="VerbatimChar"/>
          </w:rPr>
          <w:t xml:space="preserve">st_weights()</w:t>
        </w:r>
      </w:hyperlink>
      <w:r>
        <w:t xml:space="preserve"> </w:t>
      </w:r>
      <w:r>
        <w:t xml:space="preserve">of</w:t>
      </w:r>
      <w:r>
        <w:t xml:space="preserve"> </w:t>
      </w:r>
      <w:r>
        <w:rPr>
          <w:bCs/>
          <w:b/>
        </w:rPr>
        <w:t xml:space="preserve">sfdep</w:t>
      </w:r>
      <w:r>
        <w:t xml:space="preserve"> </w:t>
      </w:r>
      <w:r>
        <w:t xml:space="preserve">package</w:t>
      </w:r>
    </w:p>
    <w:p>
      <w:pPr>
        <w:pStyle w:val="FirstParagraph"/>
      </w:pPr>
      <w:r>
        <w:t xml:space="preserve">In this section, we will learn how to derive the contiguity neighbour list and contiguity spatial weights separately. Then, we will learn how to combine both steps into a single process.</w:t>
      </w:r>
    </w:p>
    <w:bookmarkStart w:id="52" w:name="X5c97445d25e71e83bdbff42cbfcdc5c77578724"/>
    <w:p>
      <w:pPr>
        <w:pStyle w:val="Heading3"/>
      </w:pPr>
      <w:r>
        <w:t xml:space="preserve">Identifying contiguity neighbours: Queen’s method</w:t>
      </w:r>
    </w:p>
    <w:p>
      <w:pPr>
        <w:pStyle w:val="FirstParagraph"/>
      </w:pPr>
      <w:r>
        <w:t xml:space="preserve">In the code chunk below</w:t>
      </w:r>
      <w:r>
        <w:t xml:space="preserve"> </w:t>
      </w:r>
      <w:hyperlink r:id="rId46">
        <w:r>
          <w:rPr>
            <w:rStyle w:val="VerbatimChar"/>
          </w:rPr>
          <w:t xml:space="preserve">st_contiguity()</w:t>
        </w:r>
      </w:hyperlink>
      <w:r>
        <w:t xml:space="preserve"> </w:t>
      </w:r>
      <w:r>
        <w:t xml:space="preserve">is used to derive a contiguity neighbour list by using Queen’s method.</w:t>
      </w:r>
    </w:p>
    <w:p>
      <w:pPr>
        <w:pStyle w:val="SourceCode"/>
      </w:pPr>
      <w:r>
        <w:rPr>
          <w:rStyle w:val="NormalTok"/>
        </w:rPr>
        <w:t xml:space="preserve">nb_queen </w:t>
      </w:r>
      <w:r>
        <w:rPr>
          <w:rStyle w:val="OtherTok"/>
        </w:rPr>
        <w:t xml:space="preserve">&lt;-</w:t>
      </w:r>
      <w:r>
        <w:rPr>
          <w:rStyle w:val="NormalTok"/>
        </w:rPr>
        <w:t xml:space="preserve"> hunan_GDPPC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tskam\AppData\Local\Programs\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By default, queen argument is</w:t>
            </w:r>
            <w:r>
              <w:t xml:space="preserve"> </w:t>
            </w:r>
            <w:r>
              <w:rPr>
                <w:bCs/>
                <w:b/>
              </w:rPr>
              <w:t xml:space="preserve">TRUE</w:t>
            </w:r>
            <w:r>
              <w:t xml:space="preserve">. If you do not specify</w:t>
            </w:r>
            <w:r>
              <w:t xml:space="preserve"> </w:t>
            </w:r>
            <w:r>
              <w:rPr>
                <w:iCs/>
                <w:i/>
              </w:rPr>
              <w:t xml:space="preserve">queen = FALSE</w:t>
            </w:r>
            <w:r>
              <w:t xml:space="preserve">, this function will return a list of first order neighbours by using the Queen criteria. Rooks method will be used to identify the first order neighbour if queen = FALSE is used.</w:t>
            </w:r>
          </w:p>
        </w:tc>
      </w:tr>
    </w:tbl>
    <w:p>
      <w:pPr>
        <w:pStyle w:val="BodyText"/>
      </w:pPr>
      <w:r>
        <w:t xml:space="preserve">The code chunk below is used to print the summary of the first lag neighbour list (i.e. nb) .</w:t>
      </w:r>
    </w:p>
    <w:p>
      <w:pPr>
        <w:pStyle w:val="SourceCode"/>
      </w:pPr>
      <w:r>
        <w:rPr>
          <w:rStyle w:val="FunctionTok"/>
        </w:rPr>
        <w:t xml:space="preserve">summary</w:t>
      </w:r>
      <w:r>
        <w:rPr>
          <w:rStyle w:val="NormalTok"/>
        </w:rPr>
        <w:t xml:space="preserve">(nb_queen</w:t>
      </w:r>
      <w:r>
        <w:rPr>
          <w:rStyle w:val="SpecialCharTok"/>
        </w:rPr>
        <w:t xml:space="preserve">$</w:t>
      </w:r>
      <w:r>
        <w:rPr>
          <w:rStyle w:val="NormalTok"/>
        </w:rPr>
        <w:t xml:space="preserve">nb)</w:t>
      </w:r>
    </w:p>
    <w:p>
      <w:pPr>
        <w:pStyle w:val="SourceCode"/>
      </w:pPr>
      <w:r>
        <w:rPr>
          <w:rStyle w:val="VerbatimChar"/>
        </w:rPr>
        <w:t xml:space="preserve">Neighbour list object:</w:t>
      </w:r>
      <w:r>
        <w:br/>
      </w:r>
      <w:r>
        <w:rPr>
          <w:rStyle w:val="VerbatimChar"/>
        </w:rPr>
        <w:t xml:space="preserve">Number of regions: 88 </w:t>
      </w:r>
      <w:r>
        <w:br/>
      </w:r>
      <w:r>
        <w:rPr>
          <w:rStyle w:val="VerbatimChar"/>
        </w:rPr>
        <w:t xml:space="preserve">Number of nonzero links: 448 </w:t>
      </w:r>
      <w:r>
        <w:br/>
      </w:r>
      <w:r>
        <w:rPr>
          <w:rStyle w:val="VerbatimChar"/>
        </w:rPr>
        <w:t xml:space="preserve">Percentage nonzero weights: 5.785124 </w:t>
      </w:r>
      <w:r>
        <w:br/>
      </w:r>
      <w:r>
        <w:rPr>
          <w:rStyle w:val="VerbatimChar"/>
        </w:rPr>
        <w:t xml:space="preserve">Average number of links: 5.090909 </w:t>
      </w:r>
      <w:r>
        <w:br/>
      </w:r>
      <w:r>
        <w:rPr>
          <w:rStyle w:val="VerbatimChar"/>
        </w:rPr>
        <w:t xml:space="preserve">Link number distribution:</w:t>
      </w:r>
      <w:r>
        <w:br/>
      </w:r>
      <w:r>
        <w:br/>
      </w:r>
      <w:r>
        <w:rPr>
          <w:rStyle w:val="VerbatimChar"/>
        </w:rPr>
        <w:t xml:space="preserve"> 1  2  3  4  5  6  7  8  9 11 </w:t>
      </w:r>
      <w:r>
        <w:br/>
      </w:r>
      <w:r>
        <w:rPr>
          <w:rStyle w:val="VerbatimChar"/>
        </w:rPr>
        <w:t xml:space="preserve"> 2  2 12 16 24 14 11  4  2  1 </w:t>
      </w:r>
      <w:r>
        <w:br/>
      </w:r>
      <w:r>
        <w:rPr>
          <w:rStyle w:val="VerbatimChar"/>
        </w:rPr>
        <w:t xml:space="preserve">2 least connected regions:</w:t>
      </w:r>
      <w:r>
        <w:br/>
      </w:r>
      <w:r>
        <w:rPr>
          <w:rStyle w:val="VerbatimChar"/>
        </w:rPr>
        <w:t xml:space="preserve">30 65 with 1 link</w:t>
      </w:r>
      <w:r>
        <w:br/>
      </w:r>
      <w:r>
        <w:rPr>
          <w:rStyle w:val="VerbatimChar"/>
        </w:rPr>
        <w:t xml:space="preserve">1 most connected region:</w:t>
      </w:r>
      <w:r>
        <w:br/>
      </w:r>
      <w:r>
        <w:rPr>
          <w:rStyle w:val="VerbatimChar"/>
        </w:rPr>
        <w:t xml:space="preserve">85 with 11 links</w:t>
      </w:r>
    </w:p>
    <w:p>
      <w:pPr>
        <w:pStyle w:val="FirstParagraph"/>
      </w:pPr>
      <w:r>
        <w:t xml:space="preserve">The summary report above shows that there are 88 area units in Hunan province. The most connected area unit has 11 neighbours. There are two are units with only one neighbour.</w:t>
      </w:r>
    </w:p>
    <w:p>
      <w:pPr>
        <w:pStyle w:val="BodyText"/>
      </w:pPr>
      <w:r>
        <w:t xml:space="preserve">To view the content of the data table, you can either display the output data frame on RStudio data viewer or by printing out the first ten records by using the code chunk below.</w:t>
      </w:r>
    </w:p>
    <w:p>
      <w:pPr>
        <w:pStyle w:val="SourceCode"/>
      </w:pPr>
      <w:r>
        <w:rPr>
          <w:rStyle w:val="NormalTok"/>
        </w:rPr>
        <w:t xml:space="preserve">nb_queen</w:t>
      </w:r>
    </w:p>
    <w:p>
      <w:pPr>
        <w:pStyle w:val="SourceCode"/>
      </w:pPr>
      <w:r>
        <w:rPr>
          <w:rStyle w:val="VerbatimChar"/>
        </w:rPr>
        <w:t xml:space="preserve">Simple feature collection with 88 features and 7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r>
        <w:br/>
      </w:r>
      <w:r>
        <w:rPr>
          <w:rStyle w:val="VerbatimChar"/>
        </w:rPr>
        <w:t xml:space="preserve">First 10 features:</w:t>
      </w:r>
      <w:r>
        <w:br/>
      </w:r>
      <w:r>
        <w:rPr>
          <w:rStyle w:val="VerbatimChar"/>
        </w:rPr>
        <w:t xml:space="preserve">                               nb   NAME_2  ID_3    NAME_3   ENGTYPE_3</w:t>
      </w:r>
      <w:r>
        <w:br/>
      </w:r>
      <w:r>
        <w:rPr>
          <w:rStyle w:val="VerbatimChar"/>
        </w:rPr>
        <w:t xml:space="preserve">1                 2, 3, 4, 57, 85  Changde 21098   Anxiang      County</w:t>
      </w:r>
      <w:r>
        <w:br/>
      </w:r>
      <w:r>
        <w:rPr>
          <w:rStyle w:val="VerbatimChar"/>
        </w:rPr>
        <w:t xml:space="preserve">2               1, 57, 58, 78, 85  Changde 21100   Hanshou      County</w:t>
      </w:r>
      <w:r>
        <w:br/>
      </w:r>
      <w:r>
        <w:rPr>
          <w:rStyle w:val="VerbatimChar"/>
        </w:rPr>
        <w:t xml:space="preserve">3                     1, 4, 5, 85  Changde 21101    Jinshi County City</w:t>
      </w:r>
      <w:r>
        <w:br/>
      </w:r>
      <w:r>
        <w:rPr>
          <w:rStyle w:val="VerbatimChar"/>
        </w:rPr>
        <w:t xml:space="preserve">4                      1, 3, 5, 6  Changde 21102        Li      County</w:t>
      </w:r>
      <w:r>
        <w:br/>
      </w:r>
      <w:r>
        <w:rPr>
          <w:rStyle w:val="VerbatimChar"/>
        </w:rPr>
        <w:t xml:space="preserve">5                     3, 4, 6, 85  Changde 21103     Linli      County</w:t>
      </w:r>
      <w:r>
        <w:br/>
      </w:r>
      <w:r>
        <w:rPr>
          <w:rStyle w:val="VerbatimChar"/>
        </w:rPr>
        <w:t xml:space="preserve">6                4, 5, 69, 75, 85  Changde 21104    Shimen      County</w:t>
      </w:r>
      <w:r>
        <w:br/>
      </w:r>
      <w:r>
        <w:rPr>
          <w:rStyle w:val="VerbatimChar"/>
        </w:rPr>
        <w:t xml:space="preserve">7                  67, 71, 74, 84 Changsha 21109   Liuyang County City</w:t>
      </w:r>
      <w:r>
        <w:br/>
      </w:r>
      <w:r>
        <w:rPr>
          <w:rStyle w:val="VerbatimChar"/>
        </w:rPr>
        <w:t xml:space="preserve">8       9, 46, 47, 56, 78, 80, 86 Changsha 21110 Ningxiang      County</w:t>
      </w:r>
      <w:r>
        <w:br/>
      </w:r>
      <w:r>
        <w:rPr>
          <w:rStyle w:val="VerbatimChar"/>
        </w:rPr>
        <w:t xml:space="preserve">9           8, 66, 68, 78, 84, 86 Changsha 21111 Wangcheng      County</w:t>
      </w:r>
      <w:r>
        <w:br/>
      </w:r>
      <w:r>
        <w:rPr>
          <w:rStyle w:val="VerbatimChar"/>
        </w:rPr>
        <w:t xml:space="preserve">10 16, 17, 19, 20, 22, 70, 72, 73 Chenzhou 21112     Anren      County</w:t>
      </w:r>
      <w:r>
        <w:br/>
      </w:r>
      <w:r>
        <w:rPr>
          <w:rStyle w:val="VerbatimChar"/>
        </w:rPr>
        <w:t xml:space="preserve">      County GDPPC                       geometry</w:t>
      </w:r>
      <w:r>
        <w:br/>
      </w:r>
      <w:r>
        <w:rPr>
          <w:rStyle w:val="VerbatimChar"/>
        </w:rPr>
        <w:t xml:space="preserve">1    Anxiang 23667 POLYGON ((112.0625 29.75523...</w:t>
      </w:r>
      <w:r>
        <w:br/>
      </w:r>
      <w:r>
        <w:rPr>
          <w:rStyle w:val="VerbatimChar"/>
        </w:rPr>
        <w:t xml:space="preserve">2    Hanshou 20981 POLYGON ((112.2288 29.11684...</w:t>
      </w:r>
      <w:r>
        <w:br/>
      </w:r>
      <w:r>
        <w:rPr>
          <w:rStyle w:val="VerbatimChar"/>
        </w:rPr>
        <w:t xml:space="preserve">3     Jinshi 34592 POLYGON ((111.8927 29.6013,...</w:t>
      </w:r>
      <w:r>
        <w:br/>
      </w:r>
      <w:r>
        <w:rPr>
          <w:rStyle w:val="VerbatimChar"/>
        </w:rPr>
        <w:t xml:space="preserve">4         Li 24473 POLYGON ((111.3731 29.94649...</w:t>
      </w:r>
      <w:r>
        <w:br/>
      </w:r>
      <w:r>
        <w:rPr>
          <w:rStyle w:val="VerbatimChar"/>
        </w:rPr>
        <w:t xml:space="preserve">5      Linli 25554 POLYGON ((111.6324 29.76288...</w:t>
      </w:r>
      <w:r>
        <w:br/>
      </w:r>
      <w:r>
        <w:rPr>
          <w:rStyle w:val="VerbatimChar"/>
        </w:rPr>
        <w:t xml:space="preserve">6     Shimen 27137 POLYGON ((110.8825 30.11675...</w:t>
      </w:r>
      <w:r>
        <w:br/>
      </w:r>
      <w:r>
        <w:rPr>
          <w:rStyle w:val="VerbatimChar"/>
        </w:rPr>
        <w:t xml:space="preserve">7    Liuyang 63118 POLYGON ((113.9905 28.5682,...</w:t>
      </w:r>
      <w:r>
        <w:br/>
      </w:r>
      <w:r>
        <w:rPr>
          <w:rStyle w:val="VerbatimChar"/>
        </w:rPr>
        <w:t xml:space="preserve">8  Ningxiang 62202 POLYGON ((112.7181 28.38299...</w:t>
      </w:r>
      <w:r>
        <w:br/>
      </w:r>
      <w:r>
        <w:rPr>
          <w:rStyle w:val="VerbatimChar"/>
        </w:rPr>
        <w:t xml:space="preserve">9  Wangcheng 70666 POLYGON ((112.7914 28.52688...</w:t>
      </w:r>
      <w:r>
        <w:br/>
      </w:r>
      <w:r>
        <w:rPr>
          <w:rStyle w:val="VerbatimChar"/>
        </w:rPr>
        <w:t xml:space="preserve">10     Anren 12761 POLYGON ((113.1757 26.82734...</w:t>
      </w:r>
    </w:p>
    <w:p>
      <w:pPr>
        <w:pStyle w:val="FirstParagraph"/>
      </w:pPr>
      <w:r>
        <w:t xml:space="preserve">The print shows that polygon 1 has five neighbours. They are polygons number 2, 3, 4, 57,and 85.</w:t>
      </w:r>
    </w:p>
    <w:p>
      <w:pPr>
        <w:pStyle w:val="BodyText"/>
      </w:pPr>
      <w:r>
        <w:t xml:space="preserve">One of the advantage of</w:t>
      </w:r>
      <w:r>
        <w:t xml:space="preserve"> </w:t>
      </w:r>
      <w:r>
        <w:rPr>
          <w:bCs/>
          <w:b/>
        </w:rPr>
        <w:t xml:space="preserve">sfdep</w:t>
      </w:r>
      <w:r>
        <w:t xml:space="preserve"> </w:t>
      </w:r>
      <w:r>
        <w:t xml:space="preserve">over</w:t>
      </w:r>
      <w:r>
        <w:t xml:space="preserve"> </w:t>
      </w:r>
      <w:r>
        <w:rPr>
          <w:bCs/>
          <w:b/>
        </w:rPr>
        <w:t xml:space="preserve">spdep</w:t>
      </w:r>
      <w:r>
        <w:t xml:space="preserve"> </w:t>
      </w:r>
      <w:r>
        <w:t xml:space="preserve">is that the output is an sf tibble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Users\tskam\AppData\Local\Program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display nb_queen sf tibble data frame in a table display.</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(nb_queen,</w:t>
      </w:r>
      <w:r>
        <w:br/>
      </w:r>
      <w:r>
        <w:rPr>
          <w:rStyle w:val="NormalTok"/>
        </w:rPr>
        <w:t xml:space="preserve">           </w:t>
      </w:r>
      <w:r>
        <w:rPr>
          <w:rStyle w:val="AttributeTok"/>
        </w:rPr>
        <w:t xml:space="preserve">n=</w:t>
      </w:r>
      <w:r>
        <w:rPr>
          <w:rStyle w:val="DecValTok"/>
        </w:rPr>
        <w:t xml:space="preserve">10</w:t>
      </w:r>
      <w:r>
        <w:rPr>
          <w:rStyle w:val="NormalTok"/>
        </w:rPr>
        <w:t xml:space="preserve">))</w:t>
      </w:r>
    </w:p>
    <w:tbl>
      <w:tblPr>
        <w:tblStyle w:val="Table"/>
        <w:tblW w:type="pct" w:w="5000"/>
        <w:tblLook w:firstRow="1" w:lastRow="0" w:firstColumn="0" w:lastColumn="0" w:noHBand="0" w:noVBand="0" w:val="0020"/>
        <w:jc w:val="start"/>
      </w:tblPr>
      <w:tblGrid>
        <w:gridCol w:w="2134"/>
        <w:gridCol w:w="619"/>
        <w:gridCol w:w="413"/>
        <w:gridCol w:w="688"/>
        <w:gridCol w:w="826"/>
        <w:gridCol w:w="688"/>
        <w:gridCol w:w="413"/>
        <w:gridCol w:w="2134"/>
      </w:tblGrid>
      <w:tr>
        <w:trPr>
          <w:tblHeader w:val="true"/>
        </w:trPr>
        <w:tc>
          <w:tcPr/>
          <w:p>
            <w:pPr>
              <w:pStyle w:val="Compact"/>
              <w:jc w:val="left"/>
            </w:pPr>
            <w:r>
              <w:t xml:space="preserve">nb</w:t>
            </w:r>
          </w:p>
        </w:tc>
        <w:tc>
          <w:tcPr/>
          <w:p>
            <w:pPr>
              <w:pStyle w:val="Compact"/>
              <w:jc w:val="left"/>
            </w:pPr>
            <w:r>
              <w:t xml:space="preserve">NAME_2</w:t>
            </w:r>
          </w:p>
        </w:tc>
        <w:tc>
          <w:tcPr/>
          <w:p>
            <w:pPr>
              <w:pStyle w:val="Compact"/>
              <w:jc w:val="right"/>
            </w:pPr>
            <w:r>
              <w:t xml:space="preserve">ID_3</w:t>
            </w:r>
          </w:p>
        </w:tc>
        <w:tc>
          <w:tcPr/>
          <w:p>
            <w:pPr>
              <w:pStyle w:val="Compact"/>
              <w:jc w:val="left"/>
            </w:pPr>
            <w:r>
              <w:t xml:space="preserve">NAME_3</w:t>
            </w:r>
          </w:p>
        </w:tc>
        <w:tc>
          <w:tcPr/>
          <w:p>
            <w:pPr>
              <w:pStyle w:val="Compact"/>
              <w:jc w:val="left"/>
            </w:pPr>
            <w:r>
              <w:t xml:space="preserve">ENGTYPE_3</w:t>
            </w:r>
          </w:p>
        </w:tc>
        <w:tc>
          <w:tcPr/>
          <w:p>
            <w:pPr>
              <w:pStyle w:val="Compact"/>
              <w:jc w:val="left"/>
            </w:pPr>
            <w:r>
              <w:t xml:space="preserve">County</w:t>
            </w:r>
          </w:p>
        </w:tc>
        <w:tc>
          <w:tcPr/>
          <w:p>
            <w:pPr>
              <w:pStyle w:val="Compact"/>
              <w:jc w:val="right"/>
            </w:pPr>
            <w:r>
              <w:t xml:space="preserve">GDPPC</w:t>
            </w:r>
          </w:p>
        </w:tc>
        <w:tc>
          <w:tcPr/>
          <w:p>
            <w:pPr>
              <w:pStyle w:val="Compact"/>
              <w:jc w:val="left"/>
            </w:pPr>
            <w:r>
              <w:t xml:space="preserve">geometry</w:t>
            </w:r>
          </w:p>
        </w:tc>
      </w:tr>
      <w:tr>
        <w:tc>
          <w:tcPr/>
          <w:p>
            <w:pPr>
              <w:pStyle w:val="Compact"/>
              <w:jc w:val="left"/>
            </w:pPr>
            <w:r>
              <w:t xml:space="preserve">2, 3, 4, 57, 85</w:t>
            </w:r>
          </w:p>
        </w:tc>
        <w:tc>
          <w:tcPr/>
          <w:p>
            <w:pPr>
              <w:pStyle w:val="Compact"/>
              <w:jc w:val="left"/>
            </w:pPr>
            <w:r>
              <w:t xml:space="preserve">Changde</w:t>
            </w:r>
          </w:p>
        </w:tc>
        <w:tc>
          <w:tcPr/>
          <w:p>
            <w:pPr>
              <w:pStyle w:val="Compact"/>
              <w:jc w:val="right"/>
            </w:pPr>
            <w:r>
              <w:t xml:space="preserve">21098</w:t>
            </w:r>
          </w:p>
        </w:tc>
        <w:tc>
          <w:tcPr/>
          <w:p>
            <w:pPr>
              <w:pStyle w:val="Compact"/>
              <w:jc w:val="left"/>
            </w:pPr>
            <w:r>
              <w:t xml:space="preserve">Anxiang</w:t>
            </w:r>
          </w:p>
        </w:tc>
        <w:tc>
          <w:tcPr/>
          <w:p>
            <w:pPr>
              <w:pStyle w:val="Compact"/>
              <w:jc w:val="left"/>
            </w:pPr>
            <w:r>
              <w:t xml:space="preserve">County</w:t>
            </w:r>
          </w:p>
        </w:tc>
        <w:tc>
          <w:tcPr/>
          <w:p>
            <w:pPr>
              <w:pStyle w:val="Compact"/>
              <w:jc w:val="left"/>
            </w:pPr>
            <w:r>
              <w:t xml:space="preserve">Anxiang</w:t>
            </w:r>
          </w:p>
        </w:tc>
        <w:tc>
          <w:tcPr/>
          <w:p>
            <w:pPr>
              <w:pStyle w:val="Compact"/>
              <w:jc w:val="right"/>
            </w:pPr>
            <w:r>
              <w:t xml:space="preserve">23667</w:t>
            </w:r>
          </w:p>
        </w:tc>
        <w:tc>
          <w:tcPr/>
          <w:p>
            <w:pPr>
              <w:pStyle w:val="Compact"/>
              <w:jc w:val="left"/>
            </w:pPr>
            <w:r>
              <w:t xml:space="preserve">POLYGON ((112.0625 29.75523…</w:t>
            </w:r>
          </w:p>
        </w:tc>
      </w:tr>
      <w:tr>
        <w:tc>
          <w:tcPr/>
          <w:p>
            <w:pPr>
              <w:pStyle w:val="Compact"/>
              <w:jc w:val="left"/>
            </w:pPr>
            <w:r>
              <w:t xml:space="preserve">1, 57, 58, 78, 85</w:t>
            </w:r>
          </w:p>
        </w:tc>
        <w:tc>
          <w:tcPr/>
          <w:p>
            <w:pPr>
              <w:pStyle w:val="Compact"/>
              <w:jc w:val="left"/>
            </w:pPr>
            <w:r>
              <w:t xml:space="preserve">Changde</w:t>
            </w:r>
          </w:p>
        </w:tc>
        <w:tc>
          <w:tcPr/>
          <w:p>
            <w:pPr>
              <w:pStyle w:val="Compact"/>
              <w:jc w:val="right"/>
            </w:pPr>
            <w:r>
              <w:t xml:space="preserve">21100</w:t>
            </w:r>
          </w:p>
        </w:tc>
        <w:tc>
          <w:tcPr/>
          <w:p>
            <w:pPr>
              <w:pStyle w:val="Compact"/>
              <w:jc w:val="left"/>
            </w:pPr>
            <w:r>
              <w:t xml:space="preserve">Hanshou</w:t>
            </w:r>
          </w:p>
        </w:tc>
        <w:tc>
          <w:tcPr/>
          <w:p>
            <w:pPr>
              <w:pStyle w:val="Compact"/>
              <w:jc w:val="left"/>
            </w:pPr>
            <w:r>
              <w:t xml:space="preserve">County</w:t>
            </w:r>
          </w:p>
        </w:tc>
        <w:tc>
          <w:tcPr/>
          <w:p>
            <w:pPr>
              <w:pStyle w:val="Compact"/>
              <w:jc w:val="left"/>
            </w:pPr>
            <w:r>
              <w:t xml:space="preserve">Hanshou</w:t>
            </w:r>
          </w:p>
        </w:tc>
        <w:tc>
          <w:tcPr/>
          <w:p>
            <w:pPr>
              <w:pStyle w:val="Compact"/>
              <w:jc w:val="right"/>
            </w:pPr>
            <w:r>
              <w:t xml:space="preserve">20981</w:t>
            </w:r>
          </w:p>
        </w:tc>
        <w:tc>
          <w:tcPr/>
          <w:p>
            <w:pPr>
              <w:pStyle w:val="Compact"/>
              <w:jc w:val="left"/>
            </w:pPr>
            <w:r>
              <w:t xml:space="preserve">POLYGON ((112.2288 29.11684…</w:t>
            </w:r>
          </w:p>
        </w:tc>
      </w:tr>
      <w:tr>
        <w:tc>
          <w:tcPr/>
          <w:p>
            <w:pPr>
              <w:pStyle w:val="Compact"/>
              <w:jc w:val="left"/>
            </w:pPr>
            <w:r>
              <w:t xml:space="preserve">1, 4, 5, 85</w:t>
            </w:r>
          </w:p>
        </w:tc>
        <w:tc>
          <w:tcPr/>
          <w:p>
            <w:pPr>
              <w:pStyle w:val="Compact"/>
              <w:jc w:val="left"/>
            </w:pPr>
            <w:r>
              <w:t xml:space="preserve">Changde</w:t>
            </w:r>
          </w:p>
        </w:tc>
        <w:tc>
          <w:tcPr/>
          <w:p>
            <w:pPr>
              <w:pStyle w:val="Compact"/>
              <w:jc w:val="right"/>
            </w:pPr>
            <w:r>
              <w:t xml:space="preserve">21101</w:t>
            </w:r>
          </w:p>
        </w:tc>
        <w:tc>
          <w:tcPr/>
          <w:p>
            <w:pPr>
              <w:pStyle w:val="Compact"/>
              <w:jc w:val="left"/>
            </w:pPr>
            <w:r>
              <w:t xml:space="preserve">Jinshi</w:t>
            </w:r>
          </w:p>
        </w:tc>
        <w:tc>
          <w:tcPr/>
          <w:p>
            <w:pPr>
              <w:pStyle w:val="Compact"/>
              <w:jc w:val="left"/>
            </w:pPr>
            <w:r>
              <w:t xml:space="preserve">County City</w:t>
            </w:r>
          </w:p>
        </w:tc>
        <w:tc>
          <w:tcPr/>
          <w:p>
            <w:pPr>
              <w:pStyle w:val="Compact"/>
              <w:jc w:val="left"/>
            </w:pPr>
            <w:r>
              <w:t xml:space="preserve">Jinshi</w:t>
            </w:r>
          </w:p>
        </w:tc>
        <w:tc>
          <w:tcPr/>
          <w:p>
            <w:pPr>
              <w:pStyle w:val="Compact"/>
              <w:jc w:val="right"/>
            </w:pPr>
            <w:r>
              <w:t xml:space="preserve">34592</w:t>
            </w:r>
          </w:p>
        </w:tc>
        <w:tc>
          <w:tcPr/>
          <w:p>
            <w:pPr>
              <w:pStyle w:val="Compact"/>
              <w:jc w:val="left"/>
            </w:pPr>
            <w:r>
              <w:t xml:space="preserve">POLYGON ((111.8927 29.6013,…</w:t>
            </w:r>
          </w:p>
        </w:tc>
      </w:tr>
      <w:tr>
        <w:tc>
          <w:tcPr/>
          <w:p>
            <w:pPr>
              <w:pStyle w:val="Compact"/>
              <w:jc w:val="left"/>
            </w:pPr>
            <w:r>
              <w:t xml:space="preserve">1, 3, 5, 6</w:t>
            </w:r>
          </w:p>
        </w:tc>
        <w:tc>
          <w:tcPr/>
          <w:p>
            <w:pPr>
              <w:pStyle w:val="Compact"/>
              <w:jc w:val="left"/>
            </w:pPr>
            <w:r>
              <w:t xml:space="preserve">Changde</w:t>
            </w:r>
          </w:p>
        </w:tc>
        <w:tc>
          <w:tcPr/>
          <w:p>
            <w:pPr>
              <w:pStyle w:val="Compact"/>
              <w:jc w:val="right"/>
            </w:pPr>
            <w:r>
              <w:t xml:space="preserve">21102</w:t>
            </w:r>
          </w:p>
        </w:tc>
        <w:tc>
          <w:tcPr/>
          <w:p>
            <w:pPr>
              <w:pStyle w:val="Compact"/>
              <w:jc w:val="left"/>
            </w:pPr>
            <w:r>
              <w:t xml:space="preserve">Li</w:t>
            </w:r>
          </w:p>
        </w:tc>
        <w:tc>
          <w:tcPr/>
          <w:p>
            <w:pPr>
              <w:pStyle w:val="Compact"/>
              <w:jc w:val="left"/>
            </w:pPr>
            <w:r>
              <w:t xml:space="preserve">County</w:t>
            </w:r>
          </w:p>
        </w:tc>
        <w:tc>
          <w:tcPr/>
          <w:p>
            <w:pPr>
              <w:pStyle w:val="Compact"/>
              <w:jc w:val="left"/>
            </w:pPr>
            <w:r>
              <w:t xml:space="preserve">Li</w:t>
            </w:r>
          </w:p>
        </w:tc>
        <w:tc>
          <w:tcPr/>
          <w:p>
            <w:pPr>
              <w:pStyle w:val="Compact"/>
              <w:jc w:val="right"/>
            </w:pPr>
            <w:r>
              <w:t xml:space="preserve">24473</w:t>
            </w:r>
          </w:p>
        </w:tc>
        <w:tc>
          <w:tcPr/>
          <w:p>
            <w:pPr>
              <w:pStyle w:val="Compact"/>
              <w:jc w:val="left"/>
            </w:pPr>
            <w:r>
              <w:t xml:space="preserve">POLYGON ((111.3731 29.94649…</w:t>
            </w:r>
          </w:p>
        </w:tc>
      </w:tr>
      <w:tr>
        <w:tc>
          <w:tcPr/>
          <w:p>
            <w:pPr>
              <w:pStyle w:val="Compact"/>
              <w:jc w:val="left"/>
            </w:pPr>
            <w:r>
              <w:t xml:space="preserve">3, 4, 6, 85</w:t>
            </w:r>
          </w:p>
        </w:tc>
        <w:tc>
          <w:tcPr/>
          <w:p>
            <w:pPr>
              <w:pStyle w:val="Compact"/>
              <w:jc w:val="left"/>
            </w:pPr>
            <w:r>
              <w:t xml:space="preserve">Changde</w:t>
            </w:r>
          </w:p>
        </w:tc>
        <w:tc>
          <w:tcPr/>
          <w:p>
            <w:pPr>
              <w:pStyle w:val="Compact"/>
              <w:jc w:val="right"/>
            </w:pPr>
            <w:r>
              <w:t xml:space="preserve">21103</w:t>
            </w:r>
          </w:p>
        </w:tc>
        <w:tc>
          <w:tcPr/>
          <w:p>
            <w:pPr>
              <w:pStyle w:val="Compact"/>
              <w:jc w:val="left"/>
            </w:pPr>
            <w:r>
              <w:t xml:space="preserve">Linli</w:t>
            </w:r>
          </w:p>
        </w:tc>
        <w:tc>
          <w:tcPr/>
          <w:p>
            <w:pPr>
              <w:pStyle w:val="Compact"/>
              <w:jc w:val="left"/>
            </w:pPr>
            <w:r>
              <w:t xml:space="preserve">County</w:t>
            </w:r>
          </w:p>
        </w:tc>
        <w:tc>
          <w:tcPr/>
          <w:p>
            <w:pPr>
              <w:pStyle w:val="Compact"/>
              <w:jc w:val="left"/>
            </w:pPr>
            <w:r>
              <w:t xml:space="preserve">Linli</w:t>
            </w:r>
          </w:p>
        </w:tc>
        <w:tc>
          <w:tcPr/>
          <w:p>
            <w:pPr>
              <w:pStyle w:val="Compact"/>
              <w:jc w:val="right"/>
            </w:pPr>
            <w:r>
              <w:t xml:space="preserve">25554</w:t>
            </w:r>
          </w:p>
        </w:tc>
        <w:tc>
          <w:tcPr/>
          <w:p>
            <w:pPr>
              <w:pStyle w:val="Compact"/>
              <w:jc w:val="left"/>
            </w:pPr>
            <w:r>
              <w:t xml:space="preserve">POLYGON ((111.6324 29.76288…</w:t>
            </w:r>
          </w:p>
        </w:tc>
      </w:tr>
      <w:tr>
        <w:tc>
          <w:tcPr/>
          <w:p>
            <w:pPr>
              <w:pStyle w:val="Compact"/>
              <w:jc w:val="left"/>
            </w:pPr>
            <w:r>
              <w:t xml:space="preserve">4, 5, 69, 75, 85</w:t>
            </w:r>
          </w:p>
        </w:tc>
        <w:tc>
          <w:tcPr/>
          <w:p>
            <w:pPr>
              <w:pStyle w:val="Compact"/>
              <w:jc w:val="left"/>
            </w:pPr>
            <w:r>
              <w:t xml:space="preserve">Changde</w:t>
            </w:r>
          </w:p>
        </w:tc>
        <w:tc>
          <w:tcPr/>
          <w:p>
            <w:pPr>
              <w:pStyle w:val="Compact"/>
              <w:jc w:val="right"/>
            </w:pPr>
            <w:r>
              <w:t xml:space="preserve">21104</w:t>
            </w:r>
          </w:p>
        </w:tc>
        <w:tc>
          <w:tcPr/>
          <w:p>
            <w:pPr>
              <w:pStyle w:val="Compact"/>
              <w:jc w:val="left"/>
            </w:pPr>
            <w:r>
              <w:t xml:space="preserve">Shimen</w:t>
            </w:r>
          </w:p>
        </w:tc>
        <w:tc>
          <w:tcPr/>
          <w:p>
            <w:pPr>
              <w:pStyle w:val="Compact"/>
              <w:jc w:val="left"/>
            </w:pPr>
            <w:r>
              <w:t xml:space="preserve">County</w:t>
            </w:r>
          </w:p>
        </w:tc>
        <w:tc>
          <w:tcPr/>
          <w:p>
            <w:pPr>
              <w:pStyle w:val="Compact"/>
              <w:jc w:val="left"/>
            </w:pPr>
            <w:r>
              <w:t xml:space="preserve">Shimen</w:t>
            </w:r>
          </w:p>
        </w:tc>
        <w:tc>
          <w:tcPr/>
          <w:p>
            <w:pPr>
              <w:pStyle w:val="Compact"/>
              <w:jc w:val="right"/>
            </w:pPr>
            <w:r>
              <w:t xml:space="preserve">27137</w:t>
            </w:r>
          </w:p>
        </w:tc>
        <w:tc>
          <w:tcPr/>
          <w:p>
            <w:pPr>
              <w:pStyle w:val="Compact"/>
              <w:jc w:val="left"/>
            </w:pPr>
            <w:r>
              <w:t xml:space="preserve">POLYGON ((110.8825 30.11675…</w:t>
            </w:r>
          </w:p>
        </w:tc>
      </w:tr>
      <w:tr>
        <w:tc>
          <w:tcPr/>
          <w:p>
            <w:pPr>
              <w:pStyle w:val="Compact"/>
              <w:jc w:val="left"/>
            </w:pPr>
            <w:r>
              <w:t xml:space="preserve">67, 71, 74, 84</w:t>
            </w:r>
          </w:p>
        </w:tc>
        <w:tc>
          <w:tcPr/>
          <w:p>
            <w:pPr>
              <w:pStyle w:val="Compact"/>
              <w:jc w:val="left"/>
            </w:pPr>
            <w:r>
              <w:t xml:space="preserve">Changsha</w:t>
            </w:r>
          </w:p>
        </w:tc>
        <w:tc>
          <w:tcPr/>
          <w:p>
            <w:pPr>
              <w:pStyle w:val="Compact"/>
              <w:jc w:val="right"/>
            </w:pPr>
            <w:r>
              <w:t xml:space="preserve">21109</w:t>
            </w:r>
          </w:p>
        </w:tc>
        <w:tc>
          <w:tcPr/>
          <w:p>
            <w:pPr>
              <w:pStyle w:val="Compact"/>
              <w:jc w:val="left"/>
            </w:pPr>
            <w:r>
              <w:t xml:space="preserve">Liuyang</w:t>
            </w:r>
          </w:p>
        </w:tc>
        <w:tc>
          <w:tcPr/>
          <w:p>
            <w:pPr>
              <w:pStyle w:val="Compact"/>
              <w:jc w:val="left"/>
            </w:pPr>
            <w:r>
              <w:t xml:space="preserve">County City</w:t>
            </w:r>
          </w:p>
        </w:tc>
        <w:tc>
          <w:tcPr/>
          <w:p>
            <w:pPr>
              <w:pStyle w:val="Compact"/>
              <w:jc w:val="left"/>
            </w:pPr>
            <w:r>
              <w:t xml:space="preserve">Liuyang</w:t>
            </w:r>
          </w:p>
        </w:tc>
        <w:tc>
          <w:tcPr/>
          <w:p>
            <w:pPr>
              <w:pStyle w:val="Compact"/>
              <w:jc w:val="right"/>
            </w:pPr>
            <w:r>
              <w:t xml:space="preserve">63118</w:t>
            </w:r>
          </w:p>
        </w:tc>
        <w:tc>
          <w:tcPr/>
          <w:p>
            <w:pPr>
              <w:pStyle w:val="Compact"/>
              <w:jc w:val="left"/>
            </w:pPr>
            <w:r>
              <w:t xml:space="preserve">POLYGON ((113.9905 28.5682,…</w:t>
            </w:r>
          </w:p>
        </w:tc>
      </w:tr>
      <w:tr>
        <w:tc>
          <w:tcPr/>
          <w:p>
            <w:pPr>
              <w:pStyle w:val="Compact"/>
              <w:jc w:val="left"/>
            </w:pPr>
            <w:r>
              <w:t xml:space="preserve">9, 46, 47, 56, 78, 80, 86</w:t>
            </w:r>
          </w:p>
        </w:tc>
        <w:tc>
          <w:tcPr/>
          <w:p>
            <w:pPr>
              <w:pStyle w:val="Compact"/>
              <w:jc w:val="left"/>
            </w:pPr>
            <w:r>
              <w:t xml:space="preserve">Changsha</w:t>
            </w:r>
          </w:p>
        </w:tc>
        <w:tc>
          <w:tcPr/>
          <w:p>
            <w:pPr>
              <w:pStyle w:val="Compact"/>
              <w:jc w:val="right"/>
            </w:pPr>
            <w:r>
              <w:t xml:space="preserve">21110</w:t>
            </w:r>
          </w:p>
        </w:tc>
        <w:tc>
          <w:tcPr/>
          <w:p>
            <w:pPr>
              <w:pStyle w:val="Compact"/>
              <w:jc w:val="left"/>
            </w:pPr>
            <w:r>
              <w:t xml:space="preserve">Ningxiang</w:t>
            </w:r>
          </w:p>
        </w:tc>
        <w:tc>
          <w:tcPr/>
          <w:p>
            <w:pPr>
              <w:pStyle w:val="Compact"/>
              <w:jc w:val="left"/>
            </w:pPr>
            <w:r>
              <w:t xml:space="preserve">County</w:t>
            </w:r>
          </w:p>
        </w:tc>
        <w:tc>
          <w:tcPr/>
          <w:p>
            <w:pPr>
              <w:pStyle w:val="Compact"/>
              <w:jc w:val="left"/>
            </w:pPr>
            <w:r>
              <w:t xml:space="preserve">Ningxiang</w:t>
            </w:r>
          </w:p>
        </w:tc>
        <w:tc>
          <w:tcPr/>
          <w:p>
            <w:pPr>
              <w:pStyle w:val="Compact"/>
              <w:jc w:val="right"/>
            </w:pPr>
            <w:r>
              <w:t xml:space="preserve">62202</w:t>
            </w:r>
          </w:p>
        </w:tc>
        <w:tc>
          <w:tcPr/>
          <w:p>
            <w:pPr>
              <w:pStyle w:val="Compact"/>
              <w:jc w:val="left"/>
            </w:pPr>
            <w:r>
              <w:t xml:space="preserve">POLYGON ((112.7181 28.38299…</w:t>
            </w:r>
          </w:p>
        </w:tc>
      </w:tr>
      <w:tr>
        <w:tc>
          <w:tcPr/>
          <w:p>
            <w:pPr>
              <w:pStyle w:val="Compact"/>
              <w:jc w:val="left"/>
            </w:pPr>
            <w:r>
              <w:t xml:space="preserve">8, 66, 68, 78, 84, 86</w:t>
            </w:r>
          </w:p>
        </w:tc>
        <w:tc>
          <w:tcPr/>
          <w:p>
            <w:pPr>
              <w:pStyle w:val="Compact"/>
              <w:jc w:val="left"/>
            </w:pPr>
            <w:r>
              <w:t xml:space="preserve">Changsha</w:t>
            </w:r>
          </w:p>
        </w:tc>
        <w:tc>
          <w:tcPr/>
          <w:p>
            <w:pPr>
              <w:pStyle w:val="Compact"/>
              <w:jc w:val="right"/>
            </w:pPr>
            <w:r>
              <w:t xml:space="preserve">21111</w:t>
            </w:r>
          </w:p>
        </w:tc>
        <w:tc>
          <w:tcPr/>
          <w:p>
            <w:pPr>
              <w:pStyle w:val="Compact"/>
              <w:jc w:val="left"/>
            </w:pPr>
            <w:r>
              <w:t xml:space="preserve">Wangcheng</w:t>
            </w:r>
          </w:p>
        </w:tc>
        <w:tc>
          <w:tcPr/>
          <w:p>
            <w:pPr>
              <w:pStyle w:val="Compact"/>
              <w:jc w:val="left"/>
            </w:pPr>
            <w:r>
              <w:t xml:space="preserve">County</w:t>
            </w:r>
          </w:p>
        </w:tc>
        <w:tc>
          <w:tcPr/>
          <w:p>
            <w:pPr>
              <w:pStyle w:val="Compact"/>
              <w:jc w:val="left"/>
            </w:pPr>
            <w:r>
              <w:t xml:space="preserve">Wangcheng</w:t>
            </w:r>
          </w:p>
        </w:tc>
        <w:tc>
          <w:tcPr/>
          <w:p>
            <w:pPr>
              <w:pStyle w:val="Compact"/>
              <w:jc w:val="right"/>
            </w:pPr>
            <w:r>
              <w:t xml:space="preserve">70666</w:t>
            </w:r>
          </w:p>
        </w:tc>
        <w:tc>
          <w:tcPr/>
          <w:p>
            <w:pPr>
              <w:pStyle w:val="Compact"/>
              <w:jc w:val="left"/>
            </w:pPr>
            <w:r>
              <w:t xml:space="preserve">POLYGON ((112.7914 28.52688…</w:t>
            </w:r>
          </w:p>
        </w:tc>
      </w:tr>
      <w:tr>
        <w:tc>
          <w:tcPr/>
          <w:p>
            <w:pPr>
              <w:pStyle w:val="Compact"/>
              <w:jc w:val="left"/>
            </w:pPr>
            <w:r>
              <w:t xml:space="preserve">16, 17, 19, 20, 22, 70, 72, 73</w:t>
            </w:r>
          </w:p>
        </w:tc>
        <w:tc>
          <w:tcPr/>
          <w:p>
            <w:pPr>
              <w:pStyle w:val="Compact"/>
              <w:jc w:val="left"/>
            </w:pPr>
            <w:r>
              <w:t xml:space="preserve">Chenzhou</w:t>
            </w:r>
          </w:p>
        </w:tc>
        <w:tc>
          <w:tcPr/>
          <w:p>
            <w:pPr>
              <w:pStyle w:val="Compact"/>
              <w:jc w:val="right"/>
            </w:pPr>
            <w:r>
              <w:t xml:space="preserve">21112</w:t>
            </w:r>
          </w:p>
        </w:tc>
        <w:tc>
          <w:tcPr/>
          <w:p>
            <w:pPr>
              <w:pStyle w:val="Compact"/>
              <w:jc w:val="left"/>
            </w:pPr>
            <w:r>
              <w:t xml:space="preserve">Anren</w:t>
            </w:r>
          </w:p>
        </w:tc>
        <w:tc>
          <w:tcPr/>
          <w:p>
            <w:pPr>
              <w:pStyle w:val="Compact"/>
              <w:jc w:val="left"/>
            </w:pPr>
            <w:r>
              <w:t xml:space="preserve">County</w:t>
            </w:r>
          </w:p>
        </w:tc>
        <w:tc>
          <w:tcPr/>
          <w:p>
            <w:pPr>
              <w:pStyle w:val="Compact"/>
              <w:jc w:val="left"/>
            </w:pPr>
            <w:r>
              <w:t xml:space="preserve">Anren</w:t>
            </w:r>
          </w:p>
        </w:tc>
        <w:tc>
          <w:tcPr/>
          <w:p>
            <w:pPr>
              <w:pStyle w:val="Compact"/>
              <w:jc w:val="right"/>
            </w:pPr>
            <w:r>
              <w:t xml:space="preserve">12761</w:t>
            </w:r>
          </w:p>
        </w:tc>
        <w:tc>
          <w:tcPr/>
          <w:p>
            <w:pPr>
              <w:pStyle w:val="Compact"/>
              <w:jc w:val="left"/>
            </w:pPr>
            <w:r>
              <w:t xml:space="preserve">POLYGON ((113.1757 26.82734…</w:t>
            </w:r>
          </w:p>
        </w:tc>
      </w:tr>
    </w:tbl>
    <w:bookmarkEnd w:id="52"/>
    <w:bookmarkStart w:id="55" w:name="X623d5b30e56abf65604d4921c057698cfe11e6a"/>
    <w:p>
      <w:pPr>
        <w:pStyle w:val="Heading3"/>
      </w:pPr>
      <w:r>
        <w:t xml:space="preserve">Identify contiguity neighbours: Rooks’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tskam\AppData\Local\Program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just learned, derive a contiguity neighbour list using Rooks’ method.</w:t>
            </w:r>
          </w:p>
        </w:tc>
      </w:tr>
    </w:tbl>
    <w:p>
      <w:pPr>
        <w:pStyle w:val="SourceCode"/>
      </w:pPr>
      <w:r>
        <w:rPr>
          <w:rStyle w:val="NormalTok"/>
        </w:rPr>
        <w:t xml:space="preserve">nb_rook </w:t>
      </w:r>
      <w:r>
        <w:rPr>
          <w:rStyle w:val="OtherTok"/>
        </w:rPr>
        <w:t xml:space="preserve">&lt;-</w:t>
      </w:r>
      <w:r>
        <w:rPr>
          <w:rStyle w:val="NormalTok"/>
        </w:rPr>
        <w:t xml:space="preserve"> hunan_GDPPC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queen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bookmarkEnd w:id="55"/>
    <w:bookmarkStart w:id="59" w:name="identifying-higher-order-neighbors"/>
    <w:p>
      <w:pPr>
        <w:pStyle w:val="Heading3"/>
      </w:pPr>
      <w:r>
        <w:t xml:space="preserve">Identifying higher order neighbors</w:t>
      </w:r>
    </w:p>
    <w:p>
      <w:pPr>
        <w:pStyle w:val="FirstParagraph"/>
      </w:pPr>
      <w:r>
        <w:t xml:space="preserve">There are times that we need to identify high order contiguity neighbours. To accomplish the task,</w:t>
      </w:r>
      <w:r>
        <w:t xml:space="preserve"> </w:t>
      </w:r>
      <w:hyperlink r:id="rId56">
        <w:r>
          <w:rPr>
            <w:rStyle w:val="VerbatimChar"/>
          </w:rPr>
          <w:t xml:space="preserve">st_nb_lag_cumul()</w:t>
        </w:r>
      </w:hyperlink>
      <w:r>
        <w:t xml:space="preserve"> </w:t>
      </w:r>
      <w:r>
        <w:t xml:space="preserve">should be used as shown in the code chunk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Users\tskam\AppData\Local\Programs\Quarto\share\formats\docx\note.png" id="5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just learned, derive a contiguity neighbour list using lag 2 Queen’s method.</w:t>
            </w:r>
          </w:p>
        </w:tc>
      </w:tr>
    </w:tbl>
    <w:p>
      <w:pPr>
        <w:pStyle w:val="SourceCode"/>
      </w:pPr>
      <w:r>
        <w:rPr>
          <w:rStyle w:val="NormalTok"/>
        </w:rPr>
        <w:t xml:space="preserve">nb2_queen </w:t>
      </w:r>
      <w:r>
        <w:rPr>
          <w:rStyle w:val="OtherTok"/>
        </w:rPr>
        <w:t xml:space="preserve">&lt;-</w:t>
      </w:r>
      <w:r>
        <w:rPr>
          <w:rStyle w:val="NormalTok"/>
        </w:rPr>
        <w:t xml:space="preserve">  hunan_GDPPC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nb2 =</w:t>
      </w:r>
      <w:r>
        <w:rPr>
          <w:rStyle w:val="NormalTok"/>
        </w:rPr>
        <w:t xml:space="preserve"> </w:t>
      </w:r>
      <w:r>
        <w:rPr>
          <w:rStyle w:val="FunctionTok"/>
        </w:rPr>
        <w:t xml:space="preserve">st_nb_lag_cumul</w:t>
      </w:r>
      <w:r>
        <w:rPr>
          <w:rStyle w:val="NormalTok"/>
        </w:rPr>
        <w:t xml:space="preserve">(nb, </w:t>
      </w:r>
      <w:r>
        <w:rPr>
          <w:rStyle w:val="DecValTok"/>
        </w:rPr>
        <w:t xml:space="preserve">2</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p>
      <w:pPr>
        <w:pStyle w:val="FirstParagraph"/>
      </w:pPr>
      <w:r>
        <w:t xml:space="preserve">Note that if the order is 2, the result contains both 1st and 2nd order neighbors as shown on the print below.</w:t>
      </w:r>
    </w:p>
    <w:p>
      <w:pPr>
        <w:pStyle w:val="SourceCode"/>
      </w:pPr>
      <w:r>
        <w:rPr>
          <w:rStyle w:val="NormalTok"/>
        </w:rPr>
        <w:t xml:space="preserve">nb2_queen</w:t>
      </w:r>
    </w:p>
    <w:p>
      <w:pPr>
        <w:pStyle w:val="SourceCode"/>
      </w:pPr>
      <w:r>
        <w:rPr>
          <w:rStyle w:val="VerbatimChar"/>
        </w:rPr>
        <w:t xml:space="preserve">Simple feature collection with 88 features and 8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r>
        <w:br/>
      </w:r>
      <w:r>
        <w:rPr>
          <w:rStyle w:val="VerbatimChar"/>
        </w:rPr>
        <w:t xml:space="preserve">First 10 features:</w:t>
      </w:r>
      <w:r>
        <w:br/>
      </w:r>
      <w:r>
        <w:rPr>
          <w:rStyle w:val="VerbatimChar"/>
        </w:rPr>
        <w:t xml:space="preserve">                               nb</w:t>
      </w:r>
      <w:r>
        <w:br/>
      </w:r>
      <w:r>
        <w:rPr>
          <w:rStyle w:val="VerbatimChar"/>
        </w:rPr>
        <w:t xml:space="preserve">1                 2, 3, 4, 57, 85</w:t>
      </w:r>
      <w:r>
        <w:br/>
      </w:r>
      <w:r>
        <w:rPr>
          <w:rStyle w:val="VerbatimChar"/>
        </w:rPr>
        <w:t xml:space="preserve">2               1, 57, 58, 78, 85</w:t>
      </w:r>
      <w:r>
        <w:br/>
      </w:r>
      <w:r>
        <w:rPr>
          <w:rStyle w:val="VerbatimChar"/>
        </w:rPr>
        <w:t xml:space="preserve">3                     1, 4, 5, 85</w:t>
      </w:r>
      <w:r>
        <w:br/>
      </w:r>
      <w:r>
        <w:rPr>
          <w:rStyle w:val="VerbatimChar"/>
        </w:rPr>
        <w:t xml:space="preserve">4                      1, 3, 5, 6</w:t>
      </w:r>
      <w:r>
        <w:br/>
      </w:r>
      <w:r>
        <w:rPr>
          <w:rStyle w:val="VerbatimChar"/>
        </w:rPr>
        <w:t xml:space="preserve">5                     3, 4, 6, 85</w:t>
      </w:r>
      <w:r>
        <w:br/>
      </w:r>
      <w:r>
        <w:rPr>
          <w:rStyle w:val="VerbatimChar"/>
        </w:rPr>
        <w:t xml:space="preserve">6                4, 5, 69, 75, 85</w:t>
      </w:r>
      <w:r>
        <w:br/>
      </w:r>
      <w:r>
        <w:rPr>
          <w:rStyle w:val="VerbatimChar"/>
        </w:rPr>
        <w:t xml:space="preserve">7                  67, 71, 74, 84</w:t>
      </w:r>
      <w:r>
        <w:br/>
      </w:r>
      <w:r>
        <w:rPr>
          <w:rStyle w:val="VerbatimChar"/>
        </w:rPr>
        <w:t xml:space="preserve">8       9, 46, 47, 56, 78, 80, 86</w:t>
      </w:r>
      <w:r>
        <w:br/>
      </w:r>
      <w:r>
        <w:rPr>
          <w:rStyle w:val="VerbatimChar"/>
        </w:rPr>
        <w:t xml:space="preserve">9           8, 66, 68, 78, 84, 86</w:t>
      </w:r>
      <w:r>
        <w:br/>
      </w:r>
      <w:r>
        <w:rPr>
          <w:rStyle w:val="VerbatimChar"/>
        </w:rPr>
        <w:t xml:space="preserve">10 16, 17, 19, 20, 22, 70, 72, 73</w:t>
      </w:r>
      <w:r>
        <w:br/>
      </w:r>
      <w:r>
        <w:rPr>
          <w:rStyle w:val="VerbatimChar"/>
        </w:rPr>
        <w:t xml:space="preserve">                                                                                        nb2</w:t>
      </w:r>
      <w:r>
        <w:br/>
      </w:r>
      <w:r>
        <w:rPr>
          <w:rStyle w:val="VerbatimChar"/>
        </w:rPr>
        <w:t xml:space="preserve">1                                     2, 3, 4, 5, 6, 32, 56, 57, 58, 64, 69, 75, 76, 78, 85</w:t>
      </w:r>
      <w:r>
        <w:br/>
      </w:r>
      <w:r>
        <w:rPr>
          <w:rStyle w:val="VerbatimChar"/>
        </w:rPr>
        <w:t xml:space="preserve">2                           1, 3, 4, 5, 6, 8, 9, 32, 56, 57, 58, 64, 68, 69, 75, 76, 78, 85</w:t>
      </w:r>
      <w:r>
        <w:br/>
      </w:r>
      <w:r>
        <w:rPr>
          <w:rStyle w:val="VerbatimChar"/>
        </w:rPr>
        <w:t xml:space="preserve">3                                                 1, 2, 4, 5, 6, 32, 56, 57, 69, 75, 78, 85</w:t>
      </w:r>
      <w:r>
        <w:br/>
      </w:r>
      <w:r>
        <w:rPr>
          <w:rStyle w:val="VerbatimChar"/>
        </w:rPr>
        <w:t xml:space="preserve">4                                                             1, 2, 3, 5, 6, 57, 69, 75, 85</w:t>
      </w:r>
      <w:r>
        <w:br/>
      </w:r>
      <w:r>
        <w:rPr>
          <w:rStyle w:val="VerbatimChar"/>
        </w:rPr>
        <w:t xml:space="preserve">5                                                 1, 2, 3, 4, 6, 32, 56, 57, 69, 75, 78, 85</w:t>
      </w:r>
      <w:r>
        <w:br/>
      </w:r>
      <w:r>
        <w:rPr>
          <w:rStyle w:val="VerbatimChar"/>
        </w:rPr>
        <w:t xml:space="preserve">6                                         1, 2, 3, 4, 5, 32, 53, 55, 56, 57, 69, 75, 78, 85</w:t>
      </w:r>
      <w:r>
        <w:br/>
      </w:r>
      <w:r>
        <w:rPr>
          <w:rStyle w:val="VerbatimChar"/>
        </w:rPr>
        <w:t xml:space="preserve">7                                                     9, 19, 66, 67, 71, 73, 74, 76, 84, 86</w:t>
      </w:r>
      <w:r>
        <w:br/>
      </w:r>
      <w:r>
        <w:rPr>
          <w:rStyle w:val="VerbatimChar"/>
        </w:rPr>
        <w:t xml:space="preserve">8  2, 9, 19, 21, 31, 32, 34, 35, 36, 41, 45, 46, 47, 56, 58, 66, 68, 74, 78, 80, 84, 85, 86</w:t>
      </w:r>
      <w:r>
        <w:br/>
      </w:r>
      <w:r>
        <w:rPr>
          <w:rStyle w:val="VerbatimChar"/>
        </w:rPr>
        <w:t xml:space="preserve">9               2, 7, 8, 19, 21, 35, 46, 47, 56, 58, 66, 67, 68, 74, 76, 78, 80, 84, 85, 86</w:t>
      </w:r>
      <w:r>
        <w:br/>
      </w:r>
      <w:r>
        <w:rPr>
          <w:rStyle w:val="VerbatimChar"/>
        </w:rPr>
        <w:t xml:space="preserve">10               11, 14, 15, 16, 17, 18, 19, 20, 21, 22, 23, 70, 71, 72, 73, 74, 82, 83, 86</w:t>
      </w:r>
      <w:r>
        <w:br/>
      </w:r>
      <w:r>
        <w:rPr>
          <w:rStyle w:val="VerbatimChar"/>
        </w:rPr>
        <w:t xml:space="preserve">     NAME_2  ID_3    NAME_3   ENGTYPE_3    County GDPPC</w:t>
      </w:r>
      <w:r>
        <w:br/>
      </w:r>
      <w:r>
        <w:rPr>
          <w:rStyle w:val="VerbatimChar"/>
        </w:rPr>
        <w:t xml:space="preserve">1   Changde 21098   Anxiang      County   Anxiang 23667</w:t>
      </w:r>
      <w:r>
        <w:br/>
      </w:r>
      <w:r>
        <w:rPr>
          <w:rStyle w:val="VerbatimChar"/>
        </w:rPr>
        <w:t xml:space="preserve">2   Changde 21100   Hanshou      County   Hanshou 20981</w:t>
      </w:r>
      <w:r>
        <w:br/>
      </w:r>
      <w:r>
        <w:rPr>
          <w:rStyle w:val="VerbatimChar"/>
        </w:rPr>
        <w:t xml:space="preserve">3   Changde 21101    Jinshi County City    Jinshi 34592</w:t>
      </w:r>
      <w:r>
        <w:br/>
      </w:r>
      <w:r>
        <w:rPr>
          <w:rStyle w:val="VerbatimChar"/>
        </w:rPr>
        <w:t xml:space="preserve">4   Changde 21102        Li      County        Li 24473</w:t>
      </w:r>
      <w:r>
        <w:br/>
      </w:r>
      <w:r>
        <w:rPr>
          <w:rStyle w:val="VerbatimChar"/>
        </w:rPr>
        <w:t xml:space="preserve">5   Changde 21103     Linli      County     Linli 25554</w:t>
      </w:r>
      <w:r>
        <w:br/>
      </w:r>
      <w:r>
        <w:rPr>
          <w:rStyle w:val="VerbatimChar"/>
        </w:rPr>
        <w:t xml:space="preserve">6   Changde 21104    Shimen      County    Shimen 27137</w:t>
      </w:r>
      <w:r>
        <w:br/>
      </w:r>
      <w:r>
        <w:rPr>
          <w:rStyle w:val="VerbatimChar"/>
        </w:rPr>
        <w:t xml:space="preserve">7  Changsha 21109   Liuyang County City   Liuyang 63118</w:t>
      </w:r>
      <w:r>
        <w:br/>
      </w:r>
      <w:r>
        <w:rPr>
          <w:rStyle w:val="VerbatimChar"/>
        </w:rPr>
        <w:t xml:space="preserve">8  Changsha 21110 Ningxiang      County Ningxiang 62202</w:t>
      </w:r>
      <w:r>
        <w:br/>
      </w:r>
      <w:r>
        <w:rPr>
          <w:rStyle w:val="VerbatimChar"/>
        </w:rPr>
        <w:t xml:space="preserve">9  Changsha 21111 Wangcheng      County Wangcheng 70666</w:t>
      </w:r>
      <w:r>
        <w:br/>
      </w:r>
      <w:r>
        <w:rPr>
          <w:rStyle w:val="VerbatimChar"/>
        </w:rPr>
        <w:t xml:space="preserve">10 Chenzhou 21112     Anren      County     Anren 12761</w:t>
      </w:r>
      <w:r>
        <w:br/>
      </w:r>
      <w:r>
        <w:rPr>
          <w:rStyle w:val="VerbatimChar"/>
        </w:rPr>
        <w:t xml:space="preserve">                         geometry</w:t>
      </w:r>
      <w:r>
        <w:br/>
      </w:r>
      <w:r>
        <w:rPr>
          <w:rStyle w:val="VerbatimChar"/>
        </w:rPr>
        <w:t xml:space="preserve">1  POLYGON ((112.0625 29.75523...</w:t>
      </w:r>
      <w:r>
        <w:br/>
      </w:r>
      <w:r>
        <w:rPr>
          <w:rStyle w:val="VerbatimChar"/>
        </w:rPr>
        <w:t xml:space="preserve">2  POLYGON ((112.2288 29.11684...</w:t>
      </w:r>
      <w:r>
        <w:br/>
      </w:r>
      <w:r>
        <w:rPr>
          <w:rStyle w:val="VerbatimChar"/>
        </w:rPr>
        <w:t xml:space="preserve">3  POLYGON ((111.8927 29.6013,...</w:t>
      </w:r>
      <w:r>
        <w:br/>
      </w:r>
      <w:r>
        <w:rPr>
          <w:rStyle w:val="VerbatimChar"/>
        </w:rPr>
        <w:t xml:space="preserve">4  POLYGON ((111.3731 29.94649...</w:t>
      </w:r>
      <w:r>
        <w:br/>
      </w:r>
      <w:r>
        <w:rPr>
          <w:rStyle w:val="VerbatimChar"/>
        </w:rPr>
        <w:t xml:space="preserve">5  POLYGON ((111.6324 29.76288...</w:t>
      </w:r>
      <w:r>
        <w:br/>
      </w:r>
      <w:r>
        <w:rPr>
          <w:rStyle w:val="VerbatimChar"/>
        </w:rPr>
        <w:t xml:space="preserve">6  POLYGON ((110.8825 30.11675...</w:t>
      </w:r>
      <w:r>
        <w:br/>
      </w:r>
      <w:r>
        <w:rPr>
          <w:rStyle w:val="VerbatimChar"/>
        </w:rPr>
        <w:t xml:space="preserve">7  POLYGON ((113.9905 28.5682,...</w:t>
      </w:r>
      <w:r>
        <w:br/>
      </w:r>
      <w:r>
        <w:rPr>
          <w:rStyle w:val="VerbatimChar"/>
        </w:rPr>
        <w:t xml:space="preserve">8  POLYGON ((112.7181 28.38299...</w:t>
      </w:r>
      <w:r>
        <w:br/>
      </w:r>
      <w:r>
        <w:rPr>
          <w:rStyle w:val="VerbatimChar"/>
        </w:rPr>
        <w:t xml:space="preserve">9  POLYGON ((112.7914 28.52688...</w:t>
      </w:r>
      <w:r>
        <w:br/>
      </w:r>
      <w:r>
        <w:rPr>
          <w:rStyle w:val="VerbatimChar"/>
        </w:rPr>
        <w:t xml:space="preserve">10 POLYGON ((113.1757 26.82734...</w:t>
      </w:r>
    </w:p>
    <w:bookmarkEnd w:id="59"/>
    <w:bookmarkEnd w:id="60"/>
    <w:bookmarkStart w:id="62" w:name="X871bcc7e4b4d5439eba609be5e7d32cfed75a4b"/>
    <w:p>
      <w:pPr>
        <w:pStyle w:val="Heading2"/>
      </w:pPr>
      <w:r>
        <w:t xml:space="preserve">Deriving contiguity weights: Queen’s method</w:t>
      </w:r>
    </w:p>
    <w:p>
      <w:pPr>
        <w:pStyle w:val="FirstParagraph"/>
      </w:pPr>
      <w:r>
        <w:t xml:space="preserve">Now, you are ready to compute the contiguity weights by using</w:t>
      </w:r>
      <w:r>
        <w:t xml:space="preserve"> </w:t>
      </w:r>
      <w:hyperlink r:id="rId47">
        <w:r>
          <w:rPr>
            <w:rStyle w:val="VerbatimChar"/>
          </w:rPr>
          <w:t xml:space="preserve">st_weights()</w:t>
        </w:r>
      </w:hyperlink>
      <w:r>
        <w:t xml:space="preserve"> </w:t>
      </w:r>
      <w:r>
        <w:t xml:space="preserve">of</w:t>
      </w:r>
      <w:r>
        <w:t xml:space="preserve"> </w:t>
      </w:r>
      <w:r>
        <w:rPr>
          <w:bCs/>
          <w:b/>
        </w:rPr>
        <w:t xml:space="preserve">sfdep</w:t>
      </w:r>
      <w:r>
        <w:t xml:space="preserve"> </w:t>
      </w:r>
      <w:r>
        <w:t xml:space="preserve">package.</w:t>
      </w:r>
    </w:p>
    <w:bookmarkStart w:id="61" w:name="X1cb947881582099632a7a4b168a3ec425c86649"/>
    <w:p>
      <w:pPr>
        <w:pStyle w:val="Heading3"/>
      </w:pPr>
      <w:r>
        <w:t xml:space="preserve">Deriving contiguity weights: Queen’s method</w:t>
      </w:r>
    </w:p>
    <w:p>
      <w:pPr>
        <w:pStyle w:val="FirstParagraph"/>
      </w:pPr>
      <w:r>
        <w:t xml:space="preserve">In the code chunk below, queen method is used to derive the contiguity weights.</w:t>
      </w:r>
    </w:p>
    <w:p>
      <w:pPr>
        <w:pStyle w:val="SourceCode"/>
      </w:pPr>
      <w:r>
        <w:rPr>
          <w:rStyle w:val="NormalTok"/>
        </w:rPr>
        <w:t xml:space="preserve">wm_q </w:t>
      </w:r>
      <w:r>
        <w:rPr>
          <w:rStyle w:val="OtherTok"/>
        </w:rPr>
        <w:t xml:space="preserve">&lt;-</w:t>
      </w:r>
      <w:r>
        <w:rPr>
          <w:rStyle w:val="NormalTok"/>
        </w:rPr>
        <w:t xml:space="preserve"> hunan_GDPPC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wt =</w:t>
      </w:r>
      <w:r>
        <w:rPr>
          <w:rStyle w:val="NormalTok"/>
        </w:rPr>
        <w:t xml:space="preserve"> </w:t>
      </w:r>
      <w:r>
        <w:rPr>
          <w:rStyle w:val="FunctionTok"/>
        </w:rPr>
        <w:t xml:space="preserve">st_weights</w:t>
      </w:r>
      <w:r>
        <w:rPr>
          <w:rStyle w:val="NormalTok"/>
        </w:rPr>
        <w:t xml:space="preserve">(nb,</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p>
    <w:p>
      <w:pPr>
        <w:pStyle w:val="FirstParagraph"/>
      </w:pPr>
      <w:r>
        <w:t xml:space="preserve">Notice that</w:t>
      </w:r>
      <w:r>
        <w:t xml:space="preserve"> </w:t>
      </w:r>
      <w:r>
        <w:rPr>
          <w:rStyle w:val="VerbatimChar"/>
        </w:rPr>
        <w:t xml:space="preserve">st_weights()</w:t>
      </w:r>
      <w:r>
        <w:t xml:space="preserve"> </w:t>
      </w:r>
      <w:r>
        <w:t xml:space="preserve">provides tree arguments, they are:</w:t>
      </w:r>
    </w:p>
    <w:p>
      <w:pPr>
        <w:numPr>
          <w:ilvl w:val="0"/>
          <w:numId w:val="1003"/>
        </w:numPr>
        <w:pStyle w:val="Compact"/>
      </w:pPr>
      <w:r>
        <w:rPr>
          <w:iCs/>
          <w:i/>
        </w:rPr>
        <w:t xml:space="preserve">nb</w:t>
      </w:r>
      <w:r>
        <w:t xml:space="preserve">: A neighbor list object as created by st_neighbors().</w:t>
      </w:r>
    </w:p>
    <w:p>
      <w:pPr>
        <w:numPr>
          <w:ilvl w:val="0"/>
          <w:numId w:val="1003"/>
        </w:numPr>
        <w:pStyle w:val="Compact"/>
      </w:pPr>
      <w:r>
        <w:rPr>
          <w:iCs/>
          <w:i/>
        </w:rPr>
        <w:t xml:space="preserve">style</w:t>
      </w:r>
      <w:r>
        <w:t xml:space="preserve">: Default</w:t>
      </w:r>
      <w:r>
        <w:t xml:space="preserve"> </w:t>
      </w:r>
      <w:r>
        <w:t xml:space="preserve">“</w:t>
      </w:r>
      <w:r>
        <w:t xml:space="preserve">W</w:t>
      </w:r>
      <w:r>
        <w:t xml:space="preserve">”</w:t>
      </w:r>
      <w:r>
        <w:t xml:space="preserve"> </w:t>
      </w:r>
      <w:r>
        <w:t xml:space="preserve">for row standardized weights. This value can also be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minmax</w:t>
      </w:r>
      <w:r>
        <w:t xml:space="preserve">”</w:t>
      </w:r>
      <w:r>
        <w:t xml:space="preserve">, and</w:t>
      </w:r>
      <w:r>
        <w:t xml:space="preserve"> </w:t>
      </w:r>
      <w:r>
        <w:t xml:space="preserve">“</w:t>
      </w:r>
      <w:r>
        <w:t xml:space="preserve">S</w:t>
      </w:r>
      <w:r>
        <w:t xml:space="preserve">”</w:t>
      </w:r>
      <w:r>
        <w:t xml:space="preserve">. B is the basic binary coding, W is row standardised (sums over all links to n), C is globally standardised (sums over all links to n), U is equal to C divided by the number of neighbours (sums over all links to unity), while S is the variance-stabilizing coding scheme proposed by Tiefelsdorf et al. 1999, p. 167-168 (sums over all links to n).</w:t>
      </w:r>
    </w:p>
    <w:p>
      <w:pPr>
        <w:numPr>
          <w:ilvl w:val="0"/>
          <w:numId w:val="1003"/>
        </w:numPr>
        <w:pStyle w:val="Compact"/>
      </w:pPr>
      <w:r>
        <w:rPr>
          <w:iCs/>
          <w:i/>
        </w:rPr>
        <w:t xml:space="preserve">allow_zero</w:t>
      </w:r>
      <w:r>
        <w:t xml:space="preserve">: If TRUE, assigns zero as lagged value to zone without neighbors.</w:t>
      </w:r>
    </w:p>
    <w:p>
      <w:pPr>
        <w:pStyle w:val="SourceCode"/>
      </w:pPr>
      <w:r>
        <w:rPr>
          <w:rStyle w:val="NormalTok"/>
        </w:rPr>
        <w:t xml:space="preserve">wm_q</w:t>
      </w:r>
    </w:p>
    <w:p>
      <w:pPr>
        <w:pStyle w:val="SourceCode"/>
      </w:pPr>
      <w:r>
        <w:rPr>
          <w:rStyle w:val="VerbatimChar"/>
        </w:rPr>
        <w:t xml:space="preserve">Simple feature collection with 88 features and 8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r>
        <w:br/>
      </w:r>
      <w:r>
        <w:rPr>
          <w:rStyle w:val="VerbatimChar"/>
        </w:rPr>
        <w:t xml:space="preserve">First 10 features:</w:t>
      </w:r>
      <w:r>
        <w:br/>
      </w:r>
      <w:r>
        <w:rPr>
          <w:rStyle w:val="VerbatimChar"/>
        </w:rPr>
        <w:t xml:space="preserve">                               nb</w:t>
      </w:r>
      <w:r>
        <w:br/>
      </w:r>
      <w:r>
        <w:rPr>
          <w:rStyle w:val="VerbatimChar"/>
        </w:rPr>
        <w:t xml:space="preserve">1                 2, 3, 4, 57, 85</w:t>
      </w:r>
      <w:r>
        <w:br/>
      </w:r>
      <w:r>
        <w:rPr>
          <w:rStyle w:val="VerbatimChar"/>
        </w:rPr>
        <w:t xml:space="preserve">2               1, 57, 58, 78, 85</w:t>
      </w:r>
      <w:r>
        <w:br/>
      </w:r>
      <w:r>
        <w:rPr>
          <w:rStyle w:val="VerbatimChar"/>
        </w:rPr>
        <w:t xml:space="preserve">3                     1, 4, 5, 85</w:t>
      </w:r>
      <w:r>
        <w:br/>
      </w:r>
      <w:r>
        <w:rPr>
          <w:rStyle w:val="VerbatimChar"/>
        </w:rPr>
        <w:t xml:space="preserve">4                      1, 3, 5, 6</w:t>
      </w:r>
      <w:r>
        <w:br/>
      </w:r>
      <w:r>
        <w:rPr>
          <w:rStyle w:val="VerbatimChar"/>
        </w:rPr>
        <w:t xml:space="preserve">5                     3, 4, 6, 85</w:t>
      </w:r>
      <w:r>
        <w:br/>
      </w:r>
      <w:r>
        <w:rPr>
          <w:rStyle w:val="VerbatimChar"/>
        </w:rPr>
        <w:t xml:space="preserve">6                4, 5, 69, 75, 85</w:t>
      </w:r>
      <w:r>
        <w:br/>
      </w:r>
      <w:r>
        <w:rPr>
          <w:rStyle w:val="VerbatimChar"/>
        </w:rPr>
        <w:t xml:space="preserve">7                  67, 71, 74, 84</w:t>
      </w:r>
      <w:r>
        <w:br/>
      </w:r>
      <w:r>
        <w:rPr>
          <w:rStyle w:val="VerbatimChar"/>
        </w:rPr>
        <w:t xml:space="preserve">8       9, 46, 47, 56, 78, 80, 86</w:t>
      </w:r>
      <w:r>
        <w:br/>
      </w:r>
      <w:r>
        <w:rPr>
          <w:rStyle w:val="VerbatimChar"/>
        </w:rPr>
        <w:t xml:space="preserve">9           8, 66, 68, 78, 84, 86</w:t>
      </w:r>
      <w:r>
        <w:br/>
      </w:r>
      <w:r>
        <w:rPr>
          <w:rStyle w:val="VerbatimChar"/>
        </w:rPr>
        <w:t xml:space="preserve">10 16, 17, 19, 20, 22, 70, 72, 73</w:t>
      </w:r>
      <w:r>
        <w:br/>
      </w:r>
      <w:r>
        <w:rPr>
          <w:rStyle w:val="VerbatimChar"/>
        </w:rPr>
        <w:t xml:space="preserve">                                                                            wt</w:t>
      </w:r>
      <w:r>
        <w:br/>
      </w:r>
      <w:r>
        <w:rPr>
          <w:rStyle w:val="VerbatimChar"/>
        </w:rPr>
        <w:t xml:space="preserve">1                                                      0.2, 0.2, 0.2, 0.2, 0.2</w:t>
      </w:r>
      <w:r>
        <w:br/>
      </w:r>
      <w:r>
        <w:rPr>
          <w:rStyle w:val="VerbatimChar"/>
        </w:rPr>
        <w:t xml:space="preserve">2                                                      0.2, 0.2, 0.2, 0.2, 0.2</w:t>
      </w:r>
      <w:r>
        <w:br/>
      </w:r>
      <w:r>
        <w:rPr>
          <w:rStyle w:val="VerbatimChar"/>
        </w:rPr>
        <w:t xml:space="preserve">3                                                       0.25, 0.25, 0.25, 0.25</w:t>
      </w:r>
      <w:r>
        <w:br/>
      </w:r>
      <w:r>
        <w:rPr>
          <w:rStyle w:val="VerbatimChar"/>
        </w:rPr>
        <w:t xml:space="preserve">4                                                       0.25, 0.25, 0.25, 0.25</w:t>
      </w:r>
      <w:r>
        <w:br/>
      </w:r>
      <w:r>
        <w:rPr>
          <w:rStyle w:val="VerbatimChar"/>
        </w:rPr>
        <w:t xml:space="preserve">5                                                       0.25, 0.25, 0.25, 0.25</w:t>
      </w:r>
      <w:r>
        <w:br/>
      </w:r>
      <w:r>
        <w:rPr>
          <w:rStyle w:val="VerbatimChar"/>
        </w:rPr>
        <w:t xml:space="preserve">6                                                      0.2, 0.2, 0.2, 0.2, 0.2</w:t>
      </w:r>
      <w:r>
        <w:br/>
      </w:r>
      <w:r>
        <w:rPr>
          <w:rStyle w:val="VerbatimChar"/>
        </w:rPr>
        <w:t xml:space="preserve">7                                                       0.25, 0.25, 0.25, 0.25</w:t>
      </w:r>
      <w:r>
        <w:br/>
      </w:r>
      <w:r>
        <w:rPr>
          <w:rStyle w:val="VerbatimChar"/>
        </w:rPr>
        <w:t xml:space="preserve">8  0.1428571, 0.1428571, 0.1428571, 0.1428571, 0.1428571, 0.1428571, 0.1428571</w:t>
      </w:r>
      <w:r>
        <w:br/>
      </w:r>
      <w:r>
        <w:rPr>
          <w:rStyle w:val="VerbatimChar"/>
        </w:rPr>
        <w:t xml:space="preserve">9             0.1666667, 0.1666667, 0.1666667, 0.1666667, 0.1666667, 0.1666667</w:t>
      </w:r>
      <w:r>
        <w:br/>
      </w:r>
      <w:r>
        <w:rPr>
          <w:rStyle w:val="VerbatimChar"/>
        </w:rPr>
        <w:t xml:space="preserve">10                      0.125, 0.125, 0.125, 0.125, 0.125, 0.125, 0.125, 0.125</w:t>
      </w:r>
      <w:r>
        <w:br/>
      </w:r>
      <w:r>
        <w:rPr>
          <w:rStyle w:val="VerbatimChar"/>
        </w:rPr>
        <w:t xml:space="preserve">     NAME_2  ID_3    NAME_3   ENGTYPE_3    County GDPPC</w:t>
      </w:r>
      <w:r>
        <w:br/>
      </w:r>
      <w:r>
        <w:rPr>
          <w:rStyle w:val="VerbatimChar"/>
        </w:rPr>
        <w:t xml:space="preserve">1   Changde 21098   Anxiang      County   Anxiang 23667</w:t>
      </w:r>
      <w:r>
        <w:br/>
      </w:r>
      <w:r>
        <w:rPr>
          <w:rStyle w:val="VerbatimChar"/>
        </w:rPr>
        <w:t xml:space="preserve">2   Changde 21100   Hanshou      County   Hanshou 20981</w:t>
      </w:r>
      <w:r>
        <w:br/>
      </w:r>
      <w:r>
        <w:rPr>
          <w:rStyle w:val="VerbatimChar"/>
        </w:rPr>
        <w:t xml:space="preserve">3   Changde 21101    Jinshi County City    Jinshi 34592</w:t>
      </w:r>
      <w:r>
        <w:br/>
      </w:r>
      <w:r>
        <w:rPr>
          <w:rStyle w:val="VerbatimChar"/>
        </w:rPr>
        <w:t xml:space="preserve">4   Changde 21102        Li      County        Li 24473</w:t>
      </w:r>
      <w:r>
        <w:br/>
      </w:r>
      <w:r>
        <w:rPr>
          <w:rStyle w:val="VerbatimChar"/>
        </w:rPr>
        <w:t xml:space="preserve">5   Changde 21103     Linli      County     Linli 25554</w:t>
      </w:r>
      <w:r>
        <w:br/>
      </w:r>
      <w:r>
        <w:rPr>
          <w:rStyle w:val="VerbatimChar"/>
        </w:rPr>
        <w:t xml:space="preserve">6   Changde 21104    Shimen      County    Shimen 27137</w:t>
      </w:r>
      <w:r>
        <w:br/>
      </w:r>
      <w:r>
        <w:rPr>
          <w:rStyle w:val="VerbatimChar"/>
        </w:rPr>
        <w:t xml:space="preserve">7  Changsha 21109   Liuyang County City   Liuyang 63118</w:t>
      </w:r>
      <w:r>
        <w:br/>
      </w:r>
      <w:r>
        <w:rPr>
          <w:rStyle w:val="VerbatimChar"/>
        </w:rPr>
        <w:t xml:space="preserve">8  Changsha 21110 Ningxiang      County Ningxiang 62202</w:t>
      </w:r>
      <w:r>
        <w:br/>
      </w:r>
      <w:r>
        <w:rPr>
          <w:rStyle w:val="VerbatimChar"/>
        </w:rPr>
        <w:t xml:space="preserve">9  Changsha 21111 Wangcheng      County Wangcheng 70666</w:t>
      </w:r>
      <w:r>
        <w:br/>
      </w:r>
      <w:r>
        <w:rPr>
          <w:rStyle w:val="VerbatimChar"/>
        </w:rPr>
        <w:t xml:space="preserve">10 Chenzhou 21112     Anren      County     Anren 12761</w:t>
      </w:r>
      <w:r>
        <w:br/>
      </w:r>
      <w:r>
        <w:rPr>
          <w:rStyle w:val="VerbatimChar"/>
        </w:rPr>
        <w:t xml:space="preserve">                         geometry</w:t>
      </w:r>
      <w:r>
        <w:br/>
      </w:r>
      <w:r>
        <w:rPr>
          <w:rStyle w:val="VerbatimChar"/>
        </w:rPr>
        <w:t xml:space="preserve">1  POLYGON ((112.0625 29.75523...</w:t>
      </w:r>
      <w:r>
        <w:br/>
      </w:r>
      <w:r>
        <w:rPr>
          <w:rStyle w:val="VerbatimChar"/>
        </w:rPr>
        <w:t xml:space="preserve">2  POLYGON ((112.2288 29.11684...</w:t>
      </w:r>
      <w:r>
        <w:br/>
      </w:r>
      <w:r>
        <w:rPr>
          <w:rStyle w:val="VerbatimChar"/>
        </w:rPr>
        <w:t xml:space="preserve">3  POLYGON ((111.8927 29.6013,...</w:t>
      </w:r>
      <w:r>
        <w:br/>
      </w:r>
      <w:r>
        <w:rPr>
          <w:rStyle w:val="VerbatimChar"/>
        </w:rPr>
        <w:t xml:space="preserve">4  POLYGON ((111.3731 29.94649...</w:t>
      </w:r>
      <w:r>
        <w:br/>
      </w:r>
      <w:r>
        <w:rPr>
          <w:rStyle w:val="VerbatimChar"/>
        </w:rPr>
        <w:t xml:space="preserve">5  POLYGON ((111.6324 29.76288...</w:t>
      </w:r>
      <w:r>
        <w:br/>
      </w:r>
      <w:r>
        <w:rPr>
          <w:rStyle w:val="VerbatimChar"/>
        </w:rPr>
        <w:t xml:space="preserve">6  POLYGON ((110.8825 30.11675...</w:t>
      </w:r>
      <w:r>
        <w:br/>
      </w:r>
      <w:r>
        <w:rPr>
          <w:rStyle w:val="VerbatimChar"/>
        </w:rPr>
        <w:t xml:space="preserve">7  POLYGON ((113.9905 28.5682,...</w:t>
      </w:r>
      <w:r>
        <w:br/>
      </w:r>
      <w:r>
        <w:rPr>
          <w:rStyle w:val="VerbatimChar"/>
        </w:rPr>
        <w:t xml:space="preserve">8  POLYGON ((112.7181 28.38299...</w:t>
      </w:r>
      <w:r>
        <w:br/>
      </w:r>
      <w:r>
        <w:rPr>
          <w:rStyle w:val="VerbatimChar"/>
        </w:rPr>
        <w:t xml:space="preserve">9  POLYGON ((112.7914 28.52688...</w:t>
      </w:r>
      <w:r>
        <w:br/>
      </w:r>
      <w:r>
        <w:rPr>
          <w:rStyle w:val="VerbatimChar"/>
        </w:rPr>
        <w:t xml:space="preserve">10 POLYGON ((113.1757 26.82734...</w:t>
      </w:r>
    </w:p>
    <w:bookmarkEnd w:id="61"/>
    <w:bookmarkEnd w:id="62"/>
    <w:bookmarkStart w:id="82" w:name="distance-based-weights"/>
    <w:p>
      <w:pPr>
        <w:pStyle w:val="Heading2"/>
      </w:pPr>
      <w:r>
        <w:t xml:space="preserve">Distance-based Weights</w:t>
      </w:r>
    </w:p>
    <w:p>
      <w:pPr>
        <w:pStyle w:val="FirstParagraph"/>
      </w:pPr>
      <w:r>
        <w:t xml:space="preserve">There are three popularly used distance-based spatial weights, they are:</w:t>
      </w:r>
    </w:p>
    <w:p>
      <w:pPr>
        <w:numPr>
          <w:ilvl w:val="0"/>
          <w:numId w:val="1004"/>
        </w:numPr>
        <w:pStyle w:val="Compact"/>
      </w:pPr>
      <w:r>
        <w:t xml:space="preserve">fixed distance weights,</w:t>
      </w:r>
    </w:p>
    <w:p>
      <w:pPr>
        <w:numPr>
          <w:ilvl w:val="0"/>
          <w:numId w:val="1004"/>
        </w:numPr>
        <w:pStyle w:val="Compact"/>
      </w:pPr>
      <w:r>
        <w:t xml:space="preserve">adaptive distance weights, and</w:t>
      </w:r>
    </w:p>
    <w:p>
      <w:pPr>
        <w:numPr>
          <w:ilvl w:val="0"/>
          <w:numId w:val="1004"/>
        </w:numPr>
        <w:pStyle w:val="Compact"/>
      </w:pPr>
      <w:r>
        <w:t xml:space="preserve">inverse distance weights (IDW).</w:t>
      </w:r>
    </w:p>
    <w:bookmarkStart w:id="73" w:name="deriving-fixed-distance-weights"/>
    <w:p>
      <w:pPr>
        <w:pStyle w:val="Heading3"/>
      </w:pPr>
      <w:r>
        <w:t xml:space="preserve">Deriving fixed distance weights</w:t>
      </w:r>
    </w:p>
    <w:p>
      <w:pPr>
        <w:pStyle w:val="FirstParagraph"/>
      </w:pPr>
      <w:r>
        <w:t xml:space="preserve">Before we can derive the fixed distance weights, we need to determine the upper limit for distance band by using the steps below:</w:t>
      </w:r>
    </w:p>
    <w:p>
      <w:pPr>
        <w:pStyle w:val="SourceCode"/>
      </w:pPr>
      <w:r>
        <w:rPr>
          <w:rStyle w:val="NormalTok"/>
        </w:rPr>
        <w:t xml:space="preserve">geo </w:t>
      </w:r>
      <w:r>
        <w:rPr>
          <w:rStyle w:val="OtherTok"/>
        </w:rPr>
        <w:t xml:space="preserve">&lt;-</w:t>
      </w:r>
      <w:r>
        <w:rPr>
          <w:rStyle w:val="NormalTok"/>
        </w:rPr>
        <w:t xml:space="preserve"> sf</w:t>
      </w:r>
      <w:r>
        <w:rPr>
          <w:rStyle w:val="SpecialCharTok"/>
        </w:rPr>
        <w:t xml:space="preserve">::</w:t>
      </w:r>
      <w:r>
        <w:rPr>
          <w:rStyle w:val="FunctionTok"/>
        </w:rPr>
        <w:t xml:space="preserve">st_geometry</w:t>
      </w:r>
      <w:r>
        <w:rPr>
          <w:rStyle w:val="NormalTok"/>
        </w:rPr>
        <w:t xml:space="preserve">(hunan_GDPPC)</w:t>
      </w:r>
      <w:r>
        <w:br/>
      </w:r>
      <w:r>
        <w:rPr>
          <w:rStyle w:val="NormalTok"/>
        </w:rPr>
        <w:t xml:space="preserve">nb </w:t>
      </w:r>
      <w:r>
        <w:rPr>
          <w:rStyle w:val="OtherTok"/>
        </w:rPr>
        <w:t xml:space="preserve">&lt;-</w:t>
      </w:r>
      <w:r>
        <w:rPr>
          <w:rStyle w:val="NormalTok"/>
        </w:rPr>
        <w:t xml:space="preserve"> </w:t>
      </w:r>
      <w:r>
        <w:rPr>
          <w:rStyle w:val="FunctionTok"/>
        </w:rPr>
        <w:t xml:space="preserve">st_knn</w:t>
      </w:r>
      <w:r>
        <w:rPr>
          <w:rStyle w:val="NormalTok"/>
        </w:rPr>
        <w:t xml:space="preserve">(geo, </w:t>
      </w:r>
      <w:r>
        <w:rPr>
          <w:rStyle w:val="AttributeTok"/>
        </w:rPr>
        <w:t xml:space="preserve">longlat =</w:t>
      </w:r>
      <w:r>
        <w:rPr>
          <w:rStyle w:val="NormalTok"/>
        </w:rPr>
        <w:t xml:space="preserve"> </w:t>
      </w:r>
      <w:r>
        <w:rPr>
          <w:rStyle w:val="ConstantTok"/>
        </w:rPr>
        <w:t xml:space="preserve">TRUE</w:t>
      </w:r>
      <w:r>
        <w:rPr>
          <w:rStyle w:val="NormalTok"/>
        </w:rPr>
        <w:t xml:space="preserve">)</w:t>
      </w:r>
      <w:r>
        <w:br/>
      </w:r>
      <w:r>
        <w:rPr>
          <w:rStyle w:val="NormalTok"/>
        </w:rPr>
        <w:t xml:space="preserve">dists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st_nb_dists</w:t>
      </w:r>
      <w:r>
        <w:rPr>
          <w:rStyle w:val="NormalTok"/>
        </w:rPr>
        <w:t xml:space="preserve">(geo, nb))</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Users\tskam\AppData\Local\Programs\Quarto\share\formats\docx\tip.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05"/>
              </w:numPr>
              <w:pStyle w:val="Compact"/>
            </w:pPr>
            <w:hyperlink r:id="rId66">
              <w:r>
                <w:rPr>
                  <w:rStyle w:val="VerbatimChar"/>
                </w:rPr>
                <w:t xml:space="preserve">st_nb_dists()</w:t>
              </w:r>
            </w:hyperlink>
            <w:r>
              <w:t xml:space="preserve"> </w:t>
            </w:r>
            <w:r>
              <w:t xml:space="preserve">of sfdep is used to calculate the nearest neighbour distance. The output is a list of distances for each observation’s neighbors list.</w:t>
            </w:r>
          </w:p>
          <w:p>
            <w:pPr>
              <w:numPr>
                <w:ilvl w:val="0"/>
                <w:numId w:val="1005"/>
              </w:numPr>
              <w:pStyle w:val="Compact"/>
            </w:pPr>
            <w:hyperlink r:id="rId67">
              <w:r>
                <w:rPr>
                  <w:rStyle w:val="VerbatimChar"/>
                </w:rPr>
                <w:t xml:space="preserve">unlist()</w:t>
              </w:r>
            </w:hyperlink>
            <w:r>
              <w:t xml:space="preserve"> </w:t>
            </w:r>
            <w:r>
              <w:t xml:space="preserve">of Base R is then used to return the output as a vector so that the summary statistics of the nearest neighbour distances can be derived.</w:t>
            </w:r>
          </w:p>
        </w:tc>
      </w:tr>
    </w:tbl>
    <w:p>
      <w:pPr>
        <w:pStyle w:val="FirstParagraph"/>
      </w:pPr>
      <w:r>
        <w:t xml:space="preserve">Now, we will go ahead to derive summary statistics of the nearest neighbour distances vector (i.e. dists) by usign the coced chunk below.</w:t>
      </w:r>
    </w:p>
    <w:p>
      <w:pPr>
        <w:pStyle w:val="SourceCode"/>
      </w:pPr>
      <w:r>
        <w:rPr>
          <w:rStyle w:val="FunctionTok"/>
        </w:rPr>
        <w:t xml:space="preserve">summary</w:t>
      </w:r>
      <w:r>
        <w:rPr>
          <w:rStyle w:val="NormalTok"/>
        </w:rPr>
        <w:t xml:space="preserve">(dists)</w:t>
      </w:r>
    </w:p>
    <w:p>
      <w:pPr>
        <w:pStyle w:val="SourceCode"/>
      </w:pPr>
      <w:r>
        <w:rPr>
          <w:rStyle w:val="VerbatimChar"/>
        </w:rPr>
        <w:t xml:space="preserve">   Min. 1st Qu.  Median    Mean 3rd Qu.    Max. </w:t>
      </w:r>
      <w:r>
        <w:br/>
      </w:r>
      <w:r>
        <w:rPr>
          <w:rStyle w:val="VerbatimChar"/>
        </w:rPr>
        <w:t xml:space="preserve">  21.56   29.11   36.89   37.34   43.21   65.80 </w:t>
      </w:r>
    </w:p>
    <w:p>
      <w:pPr>
        <w:pStyle w:val="FirstParagraph"/>
      </w:pPr>
      <w:r>
        <w:t xml:space="preserve">The summary statistics report above shows that the maximum nearest neighbour distance is 65.80km. By using a threshold value of 66km will ensure that each area will have at least one neighbour.</w:t>
      </w:r>
    </w:p>
    <w:p>
      <w:pPr>
        <w:pStyle w:val="BodyText"/>
      </w:pPr>
      <w:r>
        <w:t xml:space="preserve">Now we will go ahead to compute the fixed distance weights by using the code chunk below.</w:t>
      </w:r>
    </w:p>
    <w:p>
      <w:pPr>
        <w:pStyle w:val="SourceCode"/>
      </w:pPr>
      <w:r>
        <w:rPr>
          <w:rStyle w:val="NormalTok"/>
        </w:rPr>
        <w:t xml:space="preserve">wm_fd </w:t>
      </w:r>
      <w:r>
        <w:rPr>
          <w:rStyle w:val="OtherTok"/>
        </w:rPr>
        <w:t xml:space="preserve">&lt;-</w:t>
      </w:r>
      <w:r>
        <w:rPr>
          <w:rStyle w:val="NormalTok"/>
        </w:rPr>
        <w:t xml:space="preserve"> hunan_GDPPC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st_dist_band</w:t>
      </w:r>
      <w:r>
        <w:rPr>
          <w:rStyle w:val="NormalTok"/>
        </w:rPr>
        <w:t xml:space="preserve">(geometry,</w:t>
      </w:r>
      <w:r>
        <w:br/>
      </w:r>
      <w:r>
        <w:rPr>
          <w:rStyle w:val="NormalTok"/>
        </w:rPr>
        <w:t xml:space="preserve">                           </w:t>
      </w:r>
      <w:r>
        <w:rPr>
          <w:rStyle w:val="AttributeTok"/>
        </w:rPr>
        <w:t xml:space="preserve">upper =</w:t>
      </w:r>
      <w:r>
        <w:rPr>
          <w:rStyle w:val="NormalTok"/>
        </w:rPr>
        <w:t xml:space="preserve"> </w:t>
      </w:r>
      <w:r>
        <w:rPr>
          <w:rStyle w:val="DecValTok"/>
        </w:rPr>
        <w:t xml:space="preserve">66</w:t>
      </w:r>
      <w:r>
        <w:rPr>
          <w:rStyle w:val="NormalTok"/>
        </w:rPr>
        <w:t xml:space="preserve">),</w:t>
      </w:r>
      <w:r>
        <w:br/>
      </w:r>
      <w:r>
        <w:rPr>
          <w:rStyle w:val="NormalTok"/>
        </w:rPr>
        <w:t xml:space="preserve">               </w:t>
      </w:r>
      <w:r>
        <w:rPr>
          <w:rStyle w:val="AttributeTok"/>
        </w:rPr>
        <w:t xml:space="preserve">wt =</w:t>
      </w:r>
      <w:r>
        <w:rPr>
          <w:rStyle w:val="NormalTok"/>
        </w:rPr>
        <w:t xml:space="preserve"> </w:t>
      </w:r>
      <w:r>
        <w:rPr>
          <w:rStyle w:val="FunctionTok"/>
        </w:rPr>
        <w:t xml:space="preserve">st_weights</w:t>
      </w:r>
      <w:r>
        <w:rPr>
          <w:rStyle w:val="NormalTok"/>
        </w:rPr>
        <w:t xml:space="preserve">(nb),</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Users\tskam\AppData\Local\Programs\Quarto\share\formats\docx\tip.png" id="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06"/>
              </w:numPr>
              <w:pStyle w:val="Compact"/>
            </w:pPr>
            <w:hyperlink r:id="rId70">
              <w:r>
                <w:rPr>
                  <w:rStyle w:val="VerbatimChar"/>
                </w:rPr>
                <w:t xml:space="preserve">st_dists_band()</w:t>
              </w:r>
            </w:hyperlink>
            <w:r>
              <w:t xml:space="preserve"> </w:t>
            </w:r>
            <w:r>
              <w:t xml:space="preserve">of sfdep is used to identify neighbors based on a distance band (i.e. 66km). The output is a list of neighbours (i.e. nb).</w:t>
            </w:r>
          </w:p>
          <w:p>
            <w:pPr>
              <w:numPr>
                <w:ilvl w:val="0"/>
                <w:numId w:val="1006"/>
              </w:numPr>
              <w:pStyle w:val="Compact"/>
            </w:pPr>
            <w:hyperlink r:id="rId47">
              <w:r>
                <w:rPr>
                  <w:rStyle w:val="VerbatimChar"/>
                </w:rPr>
                <w:t xml:space="preserve">st_weights()</w:t>
              </w:r>
            </w:hyperlink>
            <w:r>
              <w:t xml:space="preserve"> </w:t>
            </w:r>
            <w:r>
              <w:t xml:space="preserve">is then used to calculate polygon spatial weights of the nb list. Note that:</w:t>
            </w:r>
          </w:p>
          <w:p>
            <w:pPr>
              <w:numPr>
                <w:ilvl w:val="1"/>
                <w:numId w:val="1007"/>
              </w:numPr>
              <w:pStyle w:val="Compact"/>
            </w:pPr>
            <w:r>
              <w:t xml:space="preserve">the default</w:t>
            </w:r>
            <w:r>
              <w:t xml:space="preserve"> </w:t>
            </w:r>
            <w:r>
              <w:rPr>
                <w:rStyle w:val="VerbatimChar"/>
              </w:rPr>
              <w:t xml:space="preserve">style</w:t>
            </w:r>
            <w:r>
              <w:t xml:space="preserve"> </w:t>
            </w:r>
            <w:r>
              <w:t xml:space="preserve">argument is set to</w:t>
            </w:r>
            <w:r>
              <w:t xml:space="preserve"> </w:t>
            </w:r>
            <w:r>
              <w:t xml:space="preserve">“</w:t>
            </w:r>
            <w:r>
              <w:t xml:space="preserve">W</w:t>
            </w:r>
            <w:r>
              <w:t xml:space="preserve">”</w:t>
            </w:r>
            <w:r>
              <w:t xml:space="preserve"> </w:t>
            </w:r>
            <w:r>
              <w:t xml:space="preserve">for row standardized weights, and</w:t>
            </w:r>
          </w:p>
          <w:p>
            <w:pPr>
              <w:numPr>
                <w:ilvl w:val="1"/>
                <w:numId w:val="1007"/>
              </w:numPr>
              <w:pStyle w:val="Compact"/>
            </w:pPr>
            <w:r>
              <w:t xml:space="preserve">the default</w:t>
            </w:r>
            <w:r>
              <w:t xml:space="preserve"> </w:t>
            </w:r>
            <w:r>
              <w:rPr>
                <w:rStyle w:val="VerbatimChar"/>
              </w:rPr>
              <w:t xml:space="preserve">allow_zero</w:t>
            </w:r>
            <w:r>
              <w:t xml:space="preserve"> </w:t>
            </w:r>
            <w:r>
              <w:t xml:space="preserve">is set to TRUE, assigns zero as lagged value to zone without neighbors.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tskam\AppData\Local\Program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section, examine the data frame of the fixed distance weights.</w:t>
            </w:r>
          </w:p>
        </w:tc>
      </w:tr>
    </w:tbl>
    <w:bookmarkEnd w:id="73"/>
    <w:bookmarkStart w:id="77" w:name="deriving-adaptive-distance-weights"/>
    <w:p>
      <w:pPr>
        <w:pStyle w:val="Heading3"/>
      </w:pPr>
      <w:r>
        <w:t xml:space="preserve">Deriving adaptive distance weights</w:t>
      </w:r>
    </w:p>
    <w:p>
      <w:pPr>
        <w:pStyle w:val="FirstParagraph"/>
      </w:pPr>
      <w:r>
        <w:t xml:space="preserve">In this section, you will derive an adaptive spatial weights by using the code chunk below.</w:t>
      </w:r>
    </w:p>
    <w:p>
      <w:pPr>
        <w:pStyle w:val="SourceCode"/>
      </w:pPr>
      <w:r>
        <w:rPr>
          <w:rStyle w:val="NormalTok"/>
        </w:rPr>
        <w:t xml:space="preserve">wm_ad </w:t>
      </w:r>
      <w:r>
        <w:rPr>
          <w:rStyle w:val="OtherTok"/>
        </w:rPr>
        <w:t xml:space="preserve">&lt;-</w:t>
      </w:r>
      <w:r>
        <w:rPr>
          <w:rStyle w:val="NormalTok"/>
        </w:rPr>
        <w:t xml:space="preserve"> hunan_GDPPC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st_knn</w:t>
      </w:r>
      <w:r>
        <w:rPr>
          <w:rStyle w:val="NormalTok"/>
        </w:rPr>
        <w:t xml:space="preserve">(geometry,</w:t>
      </w:r>
      <w:r>
        <w:br/>
      </w:r>
      <w:r>
        <w:rPr>
          <w:rStyle w:val="NormalTok"/>
        </w:rPr>
        <w:t xml:space="preserve">                     </w:t>
      </w:r>
      <w:r>
        <w:rPr>
          <w:rStyle w:val="AttributeTok"/>
        </w:rPr>
        <w:t xml:space="preserve">k=</w:t>
      </w:r>
      <w:r>
        <w:rPr>
          <w:rStyle w:val="DecValTok"/>
        </w:rPr>
        <w:t xml:space="preserve">8</w:t>
      </w:r>
      <w:r>
        <w:rPr>
          <w:rStyle w:val="NormalTok"/>
        </w:rPr>
        <w:t xml:space="preserve">),</w:t>
      </w:r>
      <w:r>
        <w:br/>
      </w:r>
      <w:r>
        <w:rPr>
          <w:rStyle w:val="NormalTok"/>
        </w:rPr>
        <w:t xml:space="preserve">         </w:t>
      </w:r>
      <w:r>
        <w:rPr>
          <w:rStyle w:val="AttributeTok"/>
        </w:rPr>
        <w:t xml:space="preserve">wt =</w:t>
      </w:r>
      <w:r>
        <w:rPr>
          <w:rStyle w:val="NormalTok"/>
        </w:rPr>
        <w:t xml:space="preserve"> </w:t>
      </w:r>
      <w:r>
        <w:rPr>
          <w:rStyle w:val="FunctionTok"/>
        </w:rPr>
        <w:t xml:space="preserve">st_weights</w:t>
      </w:r>
      <w:r>
        <w:rPr>
          <w:rStyle w:val="NormalTok"/>
        </w:rPr>
        <w:t xml:space="preserve">(nb),</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Users\tskam\AppData\Local\Programs\Quarto\share\formats\docx\tip.png" id="7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08"/>
              </w:numPr>
              <w:pStyle w:val="Compact"/>
            </w:pPr>
            <w:hyperlink r:id="rId76">
              <w:r>
                <w:rPr>
                  <w:rStyle w:val="VerbatimChar"/>
                </w:rPr>
                <w:t xml:space="preserve">st_knn()</w:t>
              </w:r>
            </w:hyperlink>
            <w:r>
              <w:t xml:space="preserve"> </w:t>
            </w:r>
            <w:r>
              <w:t xml:space="preserve">of sfdep is used to identify neighbors based on k (i.e. k = 8 indicates the nearest eight neighbours). The output is a list of neighbours (i.e. nb).</w:t>
            </w:r>
          </w:p>
          <w:p>
            <w:pPr>
              <w:numPr>
                <w:ilvl w:val="0"/>
                <w:numId w:val="1008"/>
              </w:numPr>
              <w:pStyle w:val="Compact"/>
            </w:pPr>
            <w:hyperlink r:id="rId47">
              <w:r>
                <w:rPr>
                  <w:rStyle w:val="VerbatimChar"/>
                </w:rPr>
                <w:t xml:space="preserve">st_weights()</w:t>
              </w:r>
            </w:hyperlink>
            <w:r>
              <w:t xml:space="preserve"> </w:t>
            </w:r>
            <w:r>
              <w:t xml:space="preserve">is then used to calculate polygon spatial weights of the nb list. Note that:</w:t>
            </w:r>
          </w:p>
          <w:p>
            <w:pPr>
              <w:numPr>
                <w:ilvl w:val="1"/>
                <w:numId w:val="1009"/>
              </w:numPr>
              <w:pStyle w:val="Compact"/>
            </w:pPr>
            <w:r>
              <w:t xml:space="preserve">the default</w:t>
            </w:r>
            <w:r>
              <w:t xml:space="preserve"> </w:t>
            </w:r>
            <w:r>
              <w:rPr>
                <w:rStyle w:val="VerbatimChar"/>
              </w:rPr>
              <w:t xml:space="preserve">style</w:t>
            </w:r>
            <w:r>
              <w:t xml:space="preserve"> </w:t>
            </w:r>
            <w:r>
              <w:t xml:space="preserve">argument is set to</w:t>
            </w:r>
            <w:r>
              <w:t xml:space="preserve"> </w:t>
            </w:r>
            <w:r>
              <w:t xml:space="preserve">“</w:t>
            </w:r>
            <w:r>
              <w:t xml:space="preserve">W</w:t>
            </w:r>
            <w:r>
              <w:t xml:space="preserve">”</w:t>
            </w:r>
            <w:r>
              <w:t xml:space="preserve"> </w:t>
            </w:r>
            <w:r>
              <w:t xml:space="preserve">for row standardized weights, and</w:t>
            </w:r>
          </w:p>
          <w:p>
            <w:pPr>
              <w:numPr>
                <w:ilvl w:val="1"/>
                <w:numId w:val="1009"/>
              </w:numPr>
              <w:pStyle w:val="Compact"/>
            </w:pPr>
            <w:r>
              <w:t xml:space="preserve">the default</w:t>
            </w:r>
            <w:r>
              <w:t xml:space="preserve"> </w:t>
            </w:r>
            <w:r>
              <w:rPr>
                <w:rStyle w:val="VerbatimChar"/>
              </w:rPr>
              <w:t xml:space="preserve">allow_zero</w:t>
            </w:r>
            <w:r>
              <w:t xml:space="preserve"> </w:t>
            </w:r>
            <w:r>
              <w:t xml:space="preserve">is set to TRUE, assigns zero as lagged value to zone without neighbors.</w:t>
            </w:r>
          </w:p>
        </w:tc>
      </w:tr>
    </w:tbl>
    <w:bookmarkEnd w:id="77"/>
    <w:bookmarkStart w:id="81" w:name="calculate-inverse-distance-weights"/>
    <w:p>
      <w:pPr>
        <w:pStyle w:val="Heading3"/>
      </w:pPr>
      <w:r>
        <w:t xml:space="preserve">Calculate inverse distance weights</w:t>
      </w:r>
    </w:p>
    <w:p>
      <w:pPr>
        <w:pStyle w:val="FirstParagraph"/>
      </w:pPr>
      <w:r>
        <w:t xml:space="preserve">In this section, you will derive an inverse distance weights by using the code chunk below.</w:t>
      </w:r>
    </w:p>
    <w:p>
      <w:pPr>
        <w:pStyle w:val="SourceCode"/>
      </w:pPr>
      <w:r>
        <w:rPr>
          <w:rStyle w:val="NormalTok"/>
        </w:rPr>
        <w:t xml:space="preserve">wm_idw </w:t>
      </w:r>
      <w:r>
        <w:rPr>
          <w:rStyle w:val="OtherTok"/>
        </w:rPr>
        <w:t xml:space="preserve">&lt;-</w:t>
      </w:r>
      <w:r>
        <w:rPr>
          <w:rStyle w:val="NormalTok"/>
        </w:rPr>
        <w:t xml:space="preserve"> hunan_GDPPC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wts =</w:t>
      </w:r>
      <w:r>
        <w:rPr>
          <w:rStyle w:val="NormalTok"/>
        </w:rPr>
        <w:t xml:space="preserve"> </w:t>
      </w:r>
      <w:r>
        <w:rPr>
          <w:rStyle w:val="FunctionTok"/>
        </w:rPr>
        <w:t xml:space="preserve">st_inverse_distance</w:t>
      </w:r>
      <w:r>
        <w:rPr>
          <w:rStyle w:val="NormalTok"/>
        </w:rPr>
        <w:t xml:space="preserve">(nb, geometry,</w:t>
      </w:r>
      <w:r>
        <w:br/>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Users\tskam\AppData\Local\Programs\Quarto\share\formats\docx\tip.png" id="7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 from the code chunk above</w:t>
            </w:r>
          </w:p>
        </w:tc>
      </w:tr>
      <w:tr>
        <w:trPr>
          <w:cantSplit/>
        </w:trPr>
        <w:tc>
          <w:tcPr>
            <w:tcMar>
              <w:top w:w="108" w:type="dxa"/>
              <w:bottom w:w="108" w:type="dxa"/>
            </w:tcMar>
          </w:tcPr>
          <w:p>
            <w:pPr>
              <w:numPr>
                <w:ilvl w:val="0"/>
                <w:numId w:val="1010"/>
              </w:numPr>
              <w:pStyle w:val="Compact"/>
            </w:pPr>
            <w:hyperlink r:id="rId46">
              <w:r>
                <w:rPr>
                  <w:rStyle w:val="VerbatimChar"/>
                </w:rPr>
                <w:t xml:space="preserve">st_contiguity()</w:t>
              </w:r>
            </w:hyperlink>
            <w:r>
              <w:t xml:space="preserve"> </w:t>
            </w:r>
            <w:r>
              <w:t xml:space="preserve">of sfdep is used to identify the neighbours by using contiguity criteria. The output is a list of neighbours (i.e. nb).</w:t>
            </w:r>
          </w:p>
          <w:p>
            <w:pPr>
              <w:numPr>
                <w:ilvl w:val="0"/>
                <w:numId w:val="1010"/>
              </w:numPr>
              <w:pStyle w:val="Compact"/>
            </w:pPr>
            <w:hyperlink r:id="rId80">
              <w:r>
                <w:rPr>
                  <w:rStyle w:val="VerbatimChar"/>
                </w:rPr>
                <w:t xml:space="preserve">st_inverse_distance()</w:t>
              </w:r>
            </w:hyperlink>
            <w:r>
              <w:t xml:space="preserve"> </w:t>
            </w:r>
            <w:r>
              <w:t xml:space="preserve">is then used to calculate inverse distance weights of neighbours on the nb list.</w:t>
            </w:r>
          </w:p>
        </w:tc>
      </w:tr>
    </w:tbl>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hyperlink" Id="rId20" Target="https://sfdep.josiahparry.com/index.html" TargetMode="External" /><Relationship Type="http://schemas.openxmlformats.org/officeDocument/2006/relationships/hyperlink" Id="rId46" Target="https://sfdep.josiahparry.com/reference/st_contiguity.html" TargetMode="External" /><Relationship Type="http://schemas.openxmlformats.org/officeDocument/2006/relationships/hyperlink" Id="rId70" Target="https://sfdep.josiahparry.com/reference/st_dist_band.html" TargetMode="External" /><Relationship Type="http://schemas.openxmlformats.org/officeDocument/2006/relationships/hyperlink" Id="rId80" Target="https://sfdep.josiahparry.com/reference/st_inverse_distance.html" TargetMode="External" /><Relationship Type="http://schemas.openxmlformats.org/officeDocument/2006/relationships/hyperlink" Id="rId76" Target="https://sfdep.josiahparry.com/reference/st_knn.html" TargetMode="External" /><Relationship Type="http://schemas.openxmlformats.org/officeDocument/2006/relationships/hyperlink" Id="rId66" Target="https://sfdep.josiahparry.com/reference/st_nb_dists.html" TargetMode="External" /><Relationship Type="http://schemas.openxmlformats.org/officeDocument/2006/relationships/hyperlink" Id="rId56" Target="https://sfdep.josiahparry.com/reference/st_nb_lag_cumul.html" TargetMode="External" /><Relationship Type="http://schemas.openxmlformats.org/officeDocument/2006/relationships/hyperlink" Id="rId47" Target="https://sfdep.josiahparry.com/reference/st_weights.html" TargetMode="External" /><Relationship Type="http://schemas.openxmlformats.org/officeDocument/2006/relationships/hyperlink" Id="rId67" Target="https://www.rdocumentation.org/packages/base/versions/3.6.2/topics/unlist" TargetMode="External" /></Relationships>
</file>

<file path=word/_rels/footnotes.xml.rels><?xml version="1.0" encoding="UTF-8"?><Relationships xmlns="http://schemas.openxmlformats.org/package/2006/relationships"><Relationship Type="http://schemas.openxmlformats.org/officeDocument/2006/relationships/hyperlink" Id="rId20" Target="https://sfdep.josiahparry.com/index.html" TargetMode="External" /><Relationship Type="http://schemas.openxmlformats.org/officeDocument/2006/relationships/hyperlink" Id="rId46" Target="https://sfdep.josiahparry.com/reference/st_contiguity.html" TargetMode="External" /><Relationship Type="http://schemas.openxmlformats.org/officeDocument/2006/relationships/hyperlink" Id="rId70" Target="https://sfdep.josiahparry.com/reference/st_dist_band.html" TargetMode="External" /><Relationship Type="http://schemas.openxmlformats.org/officeDocument/2006/relationships/hyperlink" Id="rId80" Target="https://sfdep.josiahparry.com/reference/st_inverse_distance.html" TargetMode="External" /><Relationship Type="http://schemas.openxmlformats.org/officeDocument/2006/relationships/hyperlink" Id="rId76" Target="https://sfdep.josiahparry.com/reference/st_knn.html" TargetMode="External" /><Relationship Type="http://schemas.openxmlformats.org/officeDocument/2006/relationships/hyperlink" Id="rId66" Target="https://sfdep.josiahparry.com/reference/st_nb_dists.html" TargetMode="External" /><Relationship Type="http://schemas.openxmlformats.org/officeDocument/2006/relationships/hyperlink" Id="rId56" Target="https://sfdep.josiahparry.com/reference/st_nb_lag_cumul.html" TargetMode="External" /><Relationship Type="http://schemas.openxmlformats.org/officeDocument/2006/relationships/hyperlink" Id="rId47" Target="https://sfdep.josiahparry.com/reference/st_weights.html" TargetMode="External" /><Relationship Type="http://schemas.openxmlformats.org/officeDocument/2006/relationships/hyperlink" Id="rId67" Target="https://www.rdocumentation.org/packages/base/versions/3.6.2/topics/un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2: Spatial Weights - sfdep methods</dc:title>
  <dc:creator/>
  <cp:keywords/>
  <dcterms:created xsi:type="dcterms:W3CDTF">2023-12-19T23:27:59Z</dcterms:created>
  <dcterms:modified xsi:type="dcterms:W3CDTF">2023-12-19T23:27:59Z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2023-02-10</vt:lpwstr>
  </property>
  <property fmtid="{D5CDD505-2E9C-101B-9397-08002B2CF9AE}" pid="4" name="date-modified">
    <vt:lpwstr>2023-12-20</vt:lpwstr>
  </property>
  <property fmtid="{D5CDD505-2E9C-101B-9397-08002B2CF9AE}" pid="5" name="editor">
    <vt:lpwstr>visual</vt:lpwstr>
  </property>
  <property fmtid="{D5CDD505-2E9C-101B-9397-08002B2CF9AE}" pid="6" name="execute">
    <vt:lpwstr/>
  </property>
  <property fmtid="{D5CDD505-2E9C-101B-9397-08002B2CF9AE}" pid="7" name="fontsize">
    <vt:lpwstr>20px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