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ve0d44kic7c" w:id="0"/>
      <w:bookmarkEnd w:id="0"/>
      <w:r w:rsidDel="00000000" w:rsidR="00000000" w:rsidRPr="00000000">
        <w:rPr>
          <w:rtl w:val="0"/>
        </w:rPr>
        <w:t xml:space="preserve">Guia de Estudo HCT: História da Ciência e Tecnologia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constitui uma ferramenta pedagógica avançada, desenhada para consolidar os conhecimentos fundamentais da disciplina de História da Ciência e Tecnologia (HCT). A estrutura aqui apresentada integra as dimensões ontológicas de João Caraça, a análise do progresso técnico de Klaus Schwab e os debates epistemológicos que moldaram a produção do saber científico contemporâneo.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raxfjiq008kw" w:id="1"/>
      <w:bookmarkEnd w:id="1"/>
      <w:r w:rsidDel="00000000" w:rsidR="00000000" w:rsidRPr="00000000">
        <w:rPr>
          <w:rtl w:val="0"/>
        </w:rPr>
        <w:t xml:space="preserve">1. Definições de João Caraça e Conceitos Fundamentais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obra de João Caraça estabelece a fundação teórica para distinguir as diferentes formas de interação humana com o conhecimento e a realidade material.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w44ewl27z267" w:id="2"/>
      <w:bookmarkEnd w:id="2"/>
      <w:r w:rsidDel="00000000" w:rsidR="00000000" w:rsidRPr="00000000">
        <w:rPr>
          <w:rtl w:val="0"/>
        </w:rPr>
        <w:t xml:space="preserve">1.1. O Tríptico de Caraça: Ciência, Técnica e Tecnologia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Ciência:</w:t>
      </w:r>
      <w:r w:rsidDel="00000000" w:rsidR="00000000" w:rsidRPr="00000000">
        <w:rPr>
          <w:rtl w:val="0"/>
        </w:rPr>
        <w:t xml:space="preserve">  Define-se como a esfera do  </w:t>
      </w:r>
      <w:r w:rsidDel="00000000" w:rsidR="00000000" w:rsidRPr="00000000">
        <w:rPr>
          <w:b w:val="1"/>
          <w:bCs w:val="1"/>
          <w:rtl w:val="0"/>
        </w:rPr>
        <w:t xml:space="preserve">saber</w:t>
      </w:r>
      <w:r w:rsidDel="00000000" w:rsidR="00000000" w:rsidRPr="00000000">
        <w:rPr>
          <w:rtl w:val="0"/>
        </w:rPr>
        <w:t xml:space="preserve"> . É a atividade de investigação que procura compreender as leis do universo, organizando o conhecimento de forma sistemática, teórica e abstrata.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 Corresponde à esfera do  </w:t>
      </w:r>
      <w:r w:rsidDel="00000000" w:rsidR="00000000" w:rsidRPr="00000000">
        <w:rPr>
          <w:b w:val="1"/>
          <w:bCs w:val="1"/>
          <w:rtl w:val="0"/>
        </w:rPr>
        <w:t xml:space="preserve">fazer</w:t>
      </w:r>
      <w:r w:rsidDel="00000000" w:rsidR="00000000" w:rsidRPr="00000000">
        <w:rPr>
          <w:rtl w:val="0"/>
        </w:rPr>
        <w:t xml:space="preserve"> . Representa o conjunto de procedimentos, perícias, "manhas" e ferramentas utilizados para obter um resultado prático, baseando-se frequentemente na experiência empírica, na repetição e na transmissão de tradições.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 Constitui a síntese ou o "casamento" entre a ciência e a técnica, definida como o  </w:t>
      </w:r>
      <w:r w:rsidDel="00000000" w:rsidR="00000000" w:rsidRPr="00000000">
        <w:rPr>
          <w:b w:val="1"/>
          <w:bCs w:val="1"/>
          <w:rtl w:val="0"/>
        </w:rPr>
        <w:t xml:space="preserve">saber-fazer</w:t>
      </w:r>
      <w:r w:rsidDel="00000000" w:rsidR="00000000" w:rsidRPr="00000000">
        <w:rPr>
          <w:rtl w:val="0"/>
        </w:rPr>
        <w:t xml:space="preserve"> . É a aplicação deliberada de conhecimentos científicos à resolução de problemas técnicos, permitindo uma intervenção racional, planeada e eficiente sobre a realidade.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yjfngtoxjcgx" w:id="3"/>
      <w:bookmarkEnd w:id="3"/>
      <w:r w:rsidDel="00000000" w:rsidR="00000000" w:rsidRPr="00000000">
        <w:rPr>
          <w:rtl w:val="0"/>
        </w:rPr>
        <w:t xml:space="preserve">1.2. Glossário de Progresso Científico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Paradigma Científico:</w:t>
      </w:r>
      <w:r w:rsidDel="00000000" w:rsidR="00000000" w:rsidRPr="00000000">
        <w:rPr>
          <w:rtl w:val="0"/>
        </w:rPr>
        <w:t xml:space="preserve">  Conjunto de conquistas científicas universalmente reconhecidas que, durante algum tempo, fornecem modelos de problemas e soluções para uma comunidade de praticantes.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Ciência Normal:</w:t>
      </w:r>
      <w:r w:rsidDel="00000000" w:rsidR="00000000" w:rsidRPr="00000000">
        <w:rPr>
          <w:rtl w:val="0"/>
        </w:rPr>
        <w:t xml:space="preserve">  Fase da atividade científica baseada num paradigma; foca-se na resolução de "puzzles" ou enigmas dentro de uma estrutura aceite, sem questionar as bases teóricas vigentes.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Revolução Científica:</w:t>
      </w:r>
      <w:r w:rsidDel="00000000" w:rsidR="00000000" w:rsidRPr="00000000">
        <w:rPr>
          <w:rtl w:val="0"/>
        </w:rPr>
        <w:t xml:space="preserve">  Episódio de desenvolvimento não cumulativo no qual um paradigma antigo é substituído, total ou parcialmente, por um novo e incompatível, após um período de crise.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Etapa do Progresso Técnico:</w:t>
      </w:r>
      <w:r w:rsidDel="00000000" w:rsidR="00000000" w:rsidRPr="00000000">
        <w:rPr>
          <w:rtl w:val="0"/>
        </w:rPr>
        <w:t xml:space="preserve">  Marco evolutivo caracterizado pela introdução de novas ferramentas ou fontes de energia que alteram radicalmente a capacidade humana de transformar a natureza e organizar a produção social.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d8e2811umve9" w:id="4"/>
      <w:bookmarkEnd w:id="4"/>
      <w:r w:rsidDel="00000000" w:rsidR="00000000" w:rsidRPr="00000000">
        <w:rPr>
          <w:rtl w:val="0"/>
        </w:rPr>
        <w:t xml:space="preserve">1.3. Paradigmas Científicos na História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Características Principais,Protagonistas (3 nomes),Período Histórico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"Paradigma Pré-Moderno:  Baseado na observação qualitativa, na autoridade dos clássicos e na fusão entre filosofia e ciência. O cosmos é visto como ordenado e finalista.","Aristóteles, Ptolomeu, Arquimedes",Antiguidade e Idade Média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"Paradigma Moderno (Mecanicista):  O universo é lido como uma máquina governada por leis matemáticas. Foco na quantificação, experimentação e no determinismo.","Galileu Galilei, Isaac Newton, René Descartes",Sécs. XVI ao XIX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"Paradigma Contemporâneo:  Transição do determinismo para a complexidade. Introdução da incerteza, da probabilidade, da relatividade e do pensamento sistémico/informacional.","Albert Einstein, Werner Heisenberg, Niels Bohr",Séc. XX até à atualidade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b6gzj4ur3ubp" w:id="5"/>
      <w:bookmarkEnd w:id="5"/>
      <w:r w:rsidDel="00000000" w:rsidR="00000000" w:rsidRPr="00000000">
        <w:rPr>
          <w:rtl w:val="0"/>
        </w:rPr>
        <w:t xml:space="preserve">2. Klaus Schwab: O Progresso Técnico e as Revoluções Industriais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Segundo Klaus Schwab, o progresso técnico não é linear, mas sim marcado por saltos disruptivos que reconfiguram a existência humana.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fbpjzvrwd18p" w:id="6"/>
      <w:bookmarkEnd w:id="6"/>
      <w:r w:rsidDel="00000000" w:rsidR="00000000" w:rsidRPr="00000000">
        <w:rPr>
          <w:rtl w:val="0"/>
        </w:rPr>
        <w:t xml:space="preserve">2.1. Timeline das Revoluções Industriais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1ª Revolução Industrial (1760 - 1840):</w:t>
      </w:r>
      <w:r w:rsidDel="00000000" w:rsidR="00000000" w:rsidRPr="00000000">
        <w:rPr>
          <w:rtl w:val="0"/>
        </w:rPr>
        <w:t xml:space="preserve">  Transição da força animal/manual para a  </w:t>
      </w:r>
      <w:r w:rsidDel="00000000" w:rsidR="00000000" w:rsidRPr="00000000">
        <w:rPr>
          <w:b w:val="1"/>
          <w:bCs w:val="1"/>
          <w:rtl w:val="0"/>
        </w:rPr>
        <w:t xml:space="preserve">mecanização</w:t>
      </w:r>
      <w:r w:rsidDel="00000000" w:rsidR="00000000" w:rsidRPr="00000000">
        <w:rPr>
          <w:rtl w:val="0"/>
        </w:rPr>
        <w:t xml:space="preserve"> . A principal tecnologia foi a  </w:t>
      </w:r>
      <w:r w:rsidDel="00000000" w:rsidR="00000000" w:rsidRPr="00000000">
        <w:rPr>
          <w:b w:val="1"/>
          <w:bCs w:val="1"/>
          <w:rtl w:val="0"/>
        </w:rPr>
        <w:t xml:space="preserve">máquina a vapor</w:t>
      </w:r>
      <w:r w:rsidDel="00000000" w:rsidR="00000000" w:rsidRPr="00000000">
        <w:rPr>
          <w:rtl w:val="0"/>
        </w:rPr>
        <w:t xml:space="preserve"> , impulsionando ferrovias e a indústria têxtil.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2ª Revolução Industrial (1870 - 1914):</w:t>
      </w:r>
      <w:r w:rsidDel="00000000" w:rsidR="00000000" w:rsidRPr="00000000">
        <w:rPr>
          <w:rtl w:val="0"/>
        </w:rPr>
        <w:t xml:space="preserve">  Marcada pelo advento da  </w:t>
      </w:r>
      <w:r w:rsidDel="00000000" w:rsidR="00000000" w:rsidRPr="00000000">
        <w:rPr>
          <w:b w:val="1"/>
          <w:bCs w:val="1"/>
          <w:rtl w:val="0"/>
        </w:rPr>
        <w:t xml:space="preserve">eletricidade</w:t>
      </w:r>
      <w:r w:rsidDel="00000000" w:rsidR="00000000" w:rsidRPr="00000000">
        <w:rPr>
          <w:rtl w:val="0"/>
        </w:rPr>
        <w:t xml:space="preserve"> , do motor de combustão interna e do petróleo. Viabilizou a  </w:t>
      </w:r>
      <w:r w:rsidDel="00000000" w:rsidR="00000000" w:rsidRPr="00000000">
        <w:rPr>
          <w:b w:val="1"/>
          <w:bCs w:val="1"/>
          <w:rtl w:val="0"/>
        </w:rPr>
        <w:t xml:space="preserve">produção em massa</w:t>
      </w:r>
      <w:r w:rsidDel="00000000" w:rsidR="00000000" w:rsidRPr="00000000">
        <w:rPr>
          <w:rtl w:val="0"/>
        </w:rPr>
        <w:t xml:space="preserve">  e as linhas de montagem.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3ª Revolução Industrial (Início da década de 1960):</w:t>
      </w:r>
      <w:r w:rsidDel="00000000" w:rsidR="00000000" w:rsidRPr="00000000">
        <w:rPr>
          <w:rtl w:val="0"/>
        </w:rPr>
        <w:t xml:space="preserve">  Conhecida como  </w:t>
      </w:r>
      <w:r w:rsidDel="00000000" w:rsidR="00000000" w:rsidRPr="00000000">
        <w:rPr>
          <w:b w:val="1"/>
          <w:bCs w:val="1"/>
          <w:rtl w:val="0"/>
        </w:rPr>
        <w:t xml:space="preserve">Revolução Digital</w:t>
      </w:r>
      <w:r w:rsidDel="00000000" w:rsidR="00000000" w:rsidRPr="00000000">
        <w:rPr>
          <w:rtl w:val="0"/>
        </w:rPr>
        <w:t xml:space="preserve"> . Caracteriza-se pelo desenvolvimento dos semicondutores, dos computadores de grande porte e, posteriormente, da internet.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4ª Revolução Industrial (Atualmente):</w:t>
      </w:r>
      <w:r w:rsidDel="00000000" w:rsidR="00000000" w:rsidRPr="00000000">
        <w:rPr>
          <w:rtl w:val="0"/>
        </w:rPr>
        <w:t xml:space="preserve">  Caracteriza-se pela fusão de tecnologias que esbatem as fronteiras entre as esferas física, digital e biológica através de  </w:t>
      </w:r>
      <w:r w:rsidDel="00000000" w:rsidR="00000000" w:rsidRPr="00000000">
        <w:rPr>
          <w:b w:val="1"/>
          <w:bCs w:val="1"/>
          <w:rtl w:val="0"/>
        </w:rPr>
        <w:t xml:space="preserve">sistemas cibernéticos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qk7sc8c8epif" w:id="7"/>
      <w:bookmarkEnd w:id="7"/>
      <w:r w:rsidDel="00000000" w:rsidR="00000000" w:rsidRPr="00000000">
        <w:rPr>
          <w:rtl w:val="0"/>
        </w:rPr>
        <w:t xml:space="preserve">2.2. A Quarta Revolução Industrial (Indústria 4.0)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 A designação surgiu pela primeira vez em  </w:t>
      </w:r>
      <w:r w:rsidDel="00000000" w:rsidR="00000000" w:rsidRPr="00000000">
        <w:rPr>
          <w:b w:val="1"/>
          <w:bCs w:val="1"/>
          <w:rtl w:val="0"/>
        </w:rPr>
        <w:t xml:space="preserve">2011</w:t>
      </w:r>
      <w:r w:rsidDel="00000000" w:rsidR="00000000" w:rsidRPr="00000000">
        <w:rPr>
          <w:rtl w:val="0"/>
        </w:rPr>
        <w:t xml:space="preserve"> , na  </w:t>
      </w:r>
      <w:r w:rsidDel="00000000" w:rsidR="00000000" w:rsidRPr="00000000">
        <w:rPr>
          <w:b w:val="1"/>
          <w:bCs w:val="1"/>
          <w:rtl w:val="0"/>
        </w:rPr>
        <w:t xml:space="preserve">Feira de Hannover</w:t>
      </w:r>
      <w:r w:rsidDel="00000000" w:rsidR="00000000" w:rsidRPr="00000000">
        <w:rPr>
          <w:rtl w:val="0"/>
        </w:rPr>
        <w:t xml:space="preserve"> , na Alemanha.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Nomenclatura Alternativa:</w:t>
      </w:r>
      <w:r w:rsidDel="00000000" w:rsidR="00000000" w:rsidRPr="00000000">
        <w:rPr>
          <w:rtl w:val="0"/>
        </w:rPr>
        <w:t xml:space="preserve">  É amplamente conhecida como  </w:t>
      </w:r>
      <w:r w:rsidDel="00000000" w:rsidR="00000000" w:rsidRPr="00000000">
        <w:rPr>
          <w:b w:val="1"/>
          <w:bCs w:val="1"/>
          <w:rtl w:val="0"/>
        </w:rPr>
        <w:t xml:space="preserve">Indústria 4.0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Categorias de Tecnologias (Schwab):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Físicas:</w:t>
      </w:r>
      <w:r w:rsidDel="00000000" w:rsidR="00000000" w:rsidRPr="00000000">
        <w:rPr>
          <w:rtl w:val="0"/>
        </w:rPr>
        <w:t xml:space="preserve">  Robótica avançada, impressão 3D, veículos autónomos e novos materiais (ex: grafeno).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Digitais:</w:t>
      </w:r>
      <w:r w:rsidDel="00000000" w:rsidR="00000000" w:rsidRPr="00000000">
        <w:rPr>
          <w:rtl w:val="0"/>
        </w:rPr>
        <w:t xml:space="preserve">  Internet das Coisas (IoT), Blockchain, plataformas de economia partilhada e Big Data.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Biológicas:</w:t>
      </w:r>
      <w:r w:rsidDel="00000000" w:rsidR="00000000" w:rsidRPr="00000000">
        <w:rPr>
          <w:rtl w:val="0"/>
        </w:rPr>
        <w:t xml:space="preserve">  Engenharia genética (CRISPR), biologia sintética e bioimpressão.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r9qmc0hgq394" w:id="8"/>
      <w:bookmarkEnd w:id="8"/>
      <w:r w:rsidDel="00000000" w:rsidR="00000000" w:rsidRPr="00000000">
        <w:rPr>
          <w:rtl w:val="0"/>
        </w:rPr>
        <w:t xml:space="preserve">3. Epistemologia: O Debate sobre o Progresso da Ciência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análise sobre como a ciência evolui opõe visões lógicas e sociológicas do conhecimento.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h18lj6frvu51" w:id="9"/>
      <w:bookmarkEnd w:id="9"/>
      <w:r w:rsidDel="00000000" w:rsidR="00000000" w:rsidRPr="00000000">
        <w:rPr>
          <w:rtl w:val="0"/>
        </w:rPr>
        <w:t xml:space="preserve">3.1. Análise Comparativa: Karl Popper vs. Thomas Kuhn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Ponto de Comparação,Karl Popper,Thomas Kuhn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Motor da Evolução,Falsificabilidade:  A ciência avança através da tentativa de refutação de teorias. O erro é o motor do progresso.,Mudança de Paradigma:  A ciência avança por ruturas revolucionárias causadas pela acumulação de anomalias.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Natureza do Progresso,Contínuo e Linear:  Aproximação progressiva à verdade (verosimilhança) através da eliminação de teorias falsas.,"Descontínuo:  O progresso ocorre dentro de paradigmas, mas a mudança entre eles é uma ""mudança de visão de mundo""."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Papel do Cientista,Crítico:  Deve ser um cético permanente que procura ativamente falhas nas suas próprias conjecturas.,"Dogmático/Conservador:  Durante a ciência normal, o cientista protege o paradigma; só o abandona em crise."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Exemplo Prático,A teoria de Einstein é superior à de Newton porque sobreviveu a testes que a de Newton não explicaria.,"A Astronomia de Copérnico não é um ""melhoramento"" de Ptolomeu, mas uma forma radicalmente nova de ver o céu."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Síntese Académica:</w:t>
      </w:r>
      <w:r w:rsidDel="00000000" w:rsidR="00000000" w:rsidRPr="00000000">
        <w:rPr>
          <w:rtl w:val="0"/>
        </w:rPr>
        <w:t xml:space="preserve">  Enquanto Popper se foca na  </w:t>
      </w:r>
      <w:r w:rsidDel="00000000" w:rsidR="00000000" w:rsidRPr="00000000">
        <w:rPr>
          <w:b w:val="1"/>
          <w:bCs w:val="1"/>
          <w:rtl w:val="0"/>
        </w:rPr>
        <w:t xml:space="preserve">lógica da descoberta</w:t>
      </w:r>
      <w:r w:rsidDel="00000000" w:rsidR="00000000" w:rsidRPr="00000000">
        <w:rPr>
          <w:rtl w:val="0"/>
        </w:rPr>
        <w:t xml:space="preserve">  (prescrevendo como o conhecimento  </w:t>
      </w:r>
      <w:r w:rsidDel="00000000" w:rsidR="00000000" w:rsidRPr="00000000">
        <w:rPr>
          <w:i w:val="1"/>
          <w:iCs w:val="1"/>
          <w:rtl w:val="0"/>
        </w:rPr>
        <w:t xml:space="preserve">deve</w:t>
      </w:r>
      <w:r w:rsidDel="00000000" w:rsidR="00000000" w:rsidRPr="00000000">
        <w:rPr>
          <w:rtl w:val="0"/>
        </w:rPr>
        <w:t xml:space="preserve">  ser validado), Kuhn foca-se na  </w:t>
      </w:r>
      <w:r w:rsidDel="00000000" w:rsidR="00000000" w:rsidRPr="00000000">
        <w:rPr>
          <w:b w:val="1"/>
          <w:bCs w:val="1"/>
          <w:rtl w:val="0"/>
        </w:rPr>
        <w:t xml:space="preserve">sociologia e história</w:t>
      </w:r>
      <w:r w:rsidDel="00000000" w:rsidR="00000000" w:rsidRPr="00000000">
        <w:rPr>
          <w:rtl w:val="0"/>
        </w:rPr>
        <w:t xml:space="preserve">  da ciência (descrevendo como a comunidade científica  </w:t>
      </w:r>
      <w:r w:rsidDel="00000000" w:rsidR="00000000" w:rsidRPr="00000000">
        <w:rPr>
          <w:i w:val="1"/>
          <w:iCs w:val="1"/>
          <w:rtl w:val="0"/>
        </w:rPr>
        <w:t xml:space="preserve">efetivamente</w:t>
      </w:r>
      <w:r w:rsidDel="00000000" w:rsidR="00000000" w:rsidRPr="00000000">
        <w:rPr>
          <w:rtl w:val="0"/>
        </w:rPr>
        <w:t xml:space="preserve">  se comporta).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e4nc49g63u5n" w:id="10"/>
      <w:bookmarkEnd w:id="10"/>
      <w:r w:rsidDel="00000000" w:rsidR="00000000" w:rsidRPr="00000000">
        <w:rPr>
          <w:rtl w:val="0"/>
        </w:rPr>
        <w:t xml:space="preserve">3.2. Correntes Filosóficas da Teoria do Conhecimento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Empirismo:</w:t>
      </w:r>
      <w:r w:rsidDel="00000000" w:rsidR="00000000" w:rsidRPr="00000000">
        <w:rPr>
          <w:rtl w:val="0"/>
        </w:rPr>
        <w:t xml:space="preserve">  O conhecimento deriva da experiência sensorial.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Protagonistas:</w:t>
      </w:r>
      <w:r w:rsidDel="00000000" w:rsidR="00000000" w:rsidRPr="00000000">
        <w:rPr>
          <w:rtl w:val="0"/>
        </w:rPr>
        <w:t xml:space="preserve">  John Locke (Séc. XVII), David Hume (Séc. XVIII).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Racionalismo:</w:t>
      </w:r>
      <w:r w:rsidDel="00000000" w:rsidR="00000000" w:rsidRPr="00000000">
        <w:rPr>
          <w:rtl w:val="0"/>
        </w:rPr>
        <w:t xml:space="preserve">  A razão é a única fonte de conhecimento seguro.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Protagonistas:</w:t>
      </w:r>
      <w:r w:rsidDel="00000000" w:rsidR="00000000" w:rsidRPr="00000000">
        <w:rPr>
          <w:rtl w:val="0"/>
        </w:rPr>
        <w:t xml:space="preserve">  René Descartes (Séc. XVII), Baruch Spinoza (Séc. XVII).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Positivismo:</w:t>
      </w:r>
      <w:r w:rsidDel="00000000" w:rsidR="00000000" w:rsidRPr="00000000">
        <w:rPr>
          <w:rtl w:val="0"/>
        </w:rPr>
        <w:t xml:space="preserve">  Apenas o conhecimento científico baseado em factos observáveis é válido.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Protagonistas:</w:t>
      </w:r>
      <w:r w:rsidDel="00000000" w:rsidR="00000000" w:rsidRPr="00000000">
        <w:rPr>
          <w:rtl w:val="0"/>
        </w:rPr>
        <w:t xml:space="preserve">  Auguste Comte (Séc. XIX), John Stuart Mill (Séc. XIX).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Criticismo:</w:t>
      </w:r>
      <w:r w:rsidDel="00000000" w:rsidR="00000000" w:rsidRPr="00000000">
        <w:rPr>
          <w:rtl w:val="0"/>
        </w:rPr>
        <w:t xml:space="preserve">  Procura a síntese entre a razão e a experiência.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Protagonistas:</w:t>
      </w:r>
      <w:r w:rsidDel="00000000" w:rsidR="00000000" w:rsidRPr="00000000">
        <w:rPr>
          <w:rtl w:val="0"/>
        </w:rPr>
        <w:t xml:space="preserve">  Immanuel Kant (Séc. XVIII), Johann Fichte (Séc. XVIII/XIX).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Fenomenologia:</w:t>
      </w:r>
      <w:r w:rsidDel="00000000" w:rsidR="00000000" w:rsidRPr="00000000">
        <w:rPr>
          <w:rtl w:val="0"/>
        </w:rPr>
        <w:t xml:space="preserve">  Estudo da consciência e dos objetos tal como aparecem nela.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Protagonistas:</w:t>
      </w:r>
      <w:r w:rsidDel="00000000" w:rsidR="00000000" w:rsidRPr="00000000">
        <w:rPr>
          <w:rtl w:val="0"/>
        </w:rPr>
        <w:t xml:space="preserve">  Edmund Husserl (Séc. XX), Maurice Merleau-Ponty (Séc. XX).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Construtivismo:</w:t>
      </w:r>
      <w:r w:rsidDel="00000000" w:rsidR="00000000" w:rsidRPr="00000000">
        <w:rPr>
          <w:rtl w:val="0"/>
        </w:rPr>
        <w:t xml:space="preserve">  O conhecimento é construído ativamente pelo sujeito.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Protagonistas:</w:t>
      </w:r>
      <w:r w:rsidDel="00000000" w:rsidR="00000000" w:rsidRPr="00000000">
        <w:rPr>
          <w:rtl w:val="0"/>
        </w:rPr>
        <w:t xml:space="preserve">  Jean Piaget (Séc. XX), Lev Vygotsky (Séc. XX).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wy623sano8iu" w:id="11"/>
      <w:bookmarkEnd w:id="11"/>
      <w:r w:rsidDel="00000000" w:rsidR="00000000" w:rsidRPr="00000000">
        <w:rPr>
          <w:rtl w:val="0"/>
        </w:rPr>
        <w:t xml:space="preserve">4. Tecnociência e a Era da Informação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tecnociência redefine a relação entre a teoria e a operacionalidade.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uk8zcg4roq3u" w:id="12"/>
      <w:bookmarkEnd w:id="12"/>
      <w:r w:rsidDel="00000000" w:rsidR="00000000" w:rsidRPr="00000000">
        <w:rPr>
          <w:rtl w:val="0"/>
        </w:rPr>
        <w:t xml:space="preserve">4.1. A Natureza da Tecnociência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Segundo  </w:t>
      </w:r>
      <w:r w:rsidDel="00000000" w:rsidR="00000000" w:rsidRPr="00000000">
        <w:rPr>
          <w:b w:val="1"/>
          <w:bCs w:val="1"/>
          <w:rtl w:val="0"/>
        </w:rPr>
        <w:t xml:space="preserve">Gilbert Hottois</w:t>
      </w:r>
      <w:r w:rsidDel="00000000" w:rsidR="00000000" w:rsidRPr="00000000">
        <w:rPr>
          <w:rtl w:val="0"/>
        </w:rPr>
        <w:t xml:space="preserve"> , a tecnociência representa uma rutura com a ciência moderna e antiga. Enquanto a ciência clássica era prioritariamente  </w:t>
      </w:r>
      <w:r w:rsidDel="00000000" w:rsidR="00000000" w:rsidRPr="00000000">
        <w:rPr>
          <w:b w:val="1"/>
          <w:bCs w:val="1"/>
          <w:rtl w:val="0"/>
        </w:rPr>
        <w:t xml:space="preserve">descritiva</w:t>
      </w:r>
      <w:r w:rsidDel="00000000" w:rsidR="00000000" w:rsidRPr="00000000">
        <w:rPr>
          <w:rtl w:val="0"/>
        </w:rPr>
        <w:t xml:space="preserve">  e teórica (procurando "representar" o mundo), a tecnociência é intrinsecamente  </w:t>
      </w:r>
      <w:r w:rsidDel="00000000" w:rsidR="00000000" w:rsidRPr="00000000">
        <w:rPr>
          <w:b w:val="1"/>
          <w:bCs w:val="1"/>
          <w:rtl w:val="0"/>
        </w:rPr>
        <w:t xml:space="preserve">interventiva</w:t>
      </w:r>
      <w:r w:rsidDel="00000000" w:rsidR="00000000" w:rsidRPr="00000000">
        <w:rPr>
          <w:rtl w:val="0"/>
        </w:rPr>
        <w:t xml:space="preserve">  e manipuladora. Nela, o saber é inseparável do poder de agir; a investigação científica não é apenas apoiada por instrumentos, mas é dependente de sistemas tecnológicos complexos para existir e para transformar a realidade material e biológica.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fj0y1g4zhc8e" w:id="13"/>
      <w:bookmarkEnd w:id="13"/>
      <w:r w:rsidDel="00000000" w:rsidR="00000000" w:rsidRPr="00000000">
        <w:rPr>
          <w:rtl w:val="0"/>
        </w:rPr>
        <w:t xml:space="preserve">4.2. Protagonistas da História da Informática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Alan Turing: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Área Científica:</w:t>
      </w:r>
      <w:r w:rsidDel="00000000" w:rsidR="00000000" w:rsidRPr="00000000">
        <w:rPr>
          <w:rtl w:val="0"/>
        </w:rPr>
        <w:t xml:space="preserve">  Matemática e Lógica.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Invenção/Impacto:</w:t>
      </w:r>
      <w:r w:rsidDel="00000000" w:rsidR="00000000" w:rsidRPr="00000000">
        <w:rPr>
          <w:rtl w:val="0"/>
        </w:rPr>
        <w:t xml:space="preserve">  Concebeu a  </w:t>
      </w:r>
      <w:r w:rsidDel="00000000" w:rsidR="00000000" w:rsidRPr="00000000">
        <w:rPr>
          <w:b w:val="1"/>
          <w:bCs w:val="1"/>
          <w:rtl w:val="0"/>
        </w:rPr>
        <w:t xml:space="preserve">Máquina de Turing</w:t>
      </w:r>
      <w:r w:rsidDel="00000000" w:rsidR="00000000" w:rsidRPr="00000000">
        <w:rPr>
          <w:rtl w:val="0"/>
        </w:rPr>
        <w:t xml:space="preserve"> , fornecendo a base teórica para o computador universal e os fundamentos da Inteligência Artificial.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John von Neumann: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Área Científica:</w:t>
      </w:r>
      <w:r w:rsidDel="00000000" w:rsidR="00000000" w:rsidRPr="00000000">
        <w:rPr>
          <w:rtl w:val="0"/>
        </w:rPr>
        <w:t xml:space="preserve">  Física e Matemática.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Invenção/Impacto:</w:t>
      </w:r>
      <w:r w:rsidDel="00000000" w:rsidR="00000000" w:rsidRPr="00000000">
        <w:rPr>
          <w:rtl w:val="0"/>
        </w:rPr>
        <w:t xml:space="preserve">  Desenvolveu a  </w:t>
      </w:r>
      <w:r w:rsidDel="00000000" w:rsidR="00000000" w:rsidRPr="00000000">
        <w:rPr>
          <w:b w:val="1"/>
          <w:bCs w:val="1"/>
          <w:rtl w:val="0"/>
        </w:rPr>
        <w:t xml:space="preserve">Arquitetura de von Neumann</w:t>
      </w:r>
      <w:r w:rsidDel="00000000" w:rsidR="00000000" w:rsidRPr="00000000">
        <w:rPr>
          <w:rtl w:val="0"/>
        </w:rPr>
        <w:t xml:space="preserve">  (armazenamento de programas e dados na mesma memória), que define a estrutura de quase todos os computadores modernos.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 Berners-Lee: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Área Científica:</w:t>
      </w:r>
      <w:r w:rsidDel="00000000" w:rsidR="00000000" w:rsidRPr="00000000">
        <w:rPr>
          <w:rtl w:val="0"/>
        </w:rPr>
        <w:t xml:space="preserve">  Engenharia e Ciência da Computação.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Invenção/Impacto:</w:t>
      </w:r>
      <w:r w:rsidDel="00000000" w:rsidR="00000000" w:rsidRPr="00000000">
        <w:rPr>
          <w:rtl w:val="0"/>
        </w:rPr>
        <w:t xml:space="preserve">  Criou o sistema  </w:t>
      </w:r>
      <w:r w:rsidDel="00000000" w:rsidR="00000000" w:rsidRPr="00000000">
        <w:rPr>
          <w:b w:val="1"/>
          <w:bCs w:val="1"/>
          <w:rtl w:val="0"/>
        </w:rPr>
        <w:t xml:space="preserve">World Wide Web (WWW)</w:t>
      </w:r>
      <w:r w:rsidDel="00000000" w:rsidR="00000000" w:rsidRPr="00000000">
        <w:rPr>
          <w:rtl w:val="0"/>
        </w:rPr>
        <w:t xml:space="preserve"> , integrando o protocolo HTTP e a linguagem HTML para globalizar o acesso à informação.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qb2em9ovqcy0" w:id="14"/>
      <w:bookmarkEnd w:id="14"/>
      <w:r w:rsidDel="00000000" w:rsidR="00000000" w:rsidRPr="00000000">
        <w:rPr>
          <w:rtl w:val="0"/>
        </w:rPr>
        <w:t xml:space="preserve">4.3. Desafios da IA e Prompt Engineering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mitigação de erros e "alucinações" em Large Language Models (LLMs) depende de configurações técnicas rigorosas: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Temperature:</w:t>
      </w:r>
      <w:r w:rsidDel="00000000" w:rsidR="00000000" w:rsidRPr="00000000">
        <w:rPr>
          <w:rtl w:val="0"/>
        </w:rPr>
        <w:t xml:space="preserve">  Controla a aleatoriedade. Para tarefas que exigem precisão factual ou lógica (ex: matemática), deve ser ajustada para 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, tornando o modelo  </w:t>
      </w:r>
      <w:r w:rsidDel="00000000" w:rsidR="00000000" w:rsidRPr="00000000">
        <w:rPr>
          <w:b w:val="1"/>
          <w:bCs w:val="1"/>
          <w:rtl w:val="0"/>
        </w:rPr>
        <w:t xml:space="preserve">determinístico</w:t>
      </w:r>
      <w:r w:rsidDel="00000000" w:rsidR="00000000" w:rsidRPr="00000000">
        <w:rPr>
          <w:rtl w:val="0"/>
        </w:rPr>
        <w:t xml:space="preserve">  e evitando a seleção de tokens de baixa probabilidade.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Top-K:</w:t>
      </w:r>
      <w:r w:rsidDel="00000000" w:rsidR="00000000" w:rsidRPr="00000000">
        <w:rPr>
          <w:rtl w:val="0"/>
        </w:rPr>
        <w:t xml:space="preserve">  Restringe o modelo a escolher apenas entre as 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 palavras mais prováveis.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Top-P (Nucleus Sampling):</w:t>
      </w:r>
      <w:r w:rsidDel="00000000" w:rsidR="00000000" w:rsidRPr="00000000">
        <w:rPr>
          <w:rtl w:val="0"/>
        </w:rPr>
        <w:t xml:space="preserve">  Seleciona tokens cuja probabilidade cumulativa atinge o valor 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. Ajuda a equilibrar a diversidade e a coerência da resposta.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Chain of Thought (CoT):</w:t>
      </w:r>
      <w:r w:rsidDel="00000000" w:rsidR="00000000" w:rsidRPr="00000000">
        <w:rPr>
          <w:rtl w:val="0"/>
        </w:rPr>
        <w:t xml:space="preserve">  Prática de instruir o modelo a gerar passos de raciocínio intermédios antes da resposta final. Esta técnica melhora significativamente o desempenho em tarefas complexas, permitindo que o modelo "pense" passo a passo.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tueowy6kwyqb" w:id="15"/>
      <w:bookmarkEnd w:id="15"/>
      <w:r w:rsidDel="00000000" w:rsidR="00000000" w:rsidRPr="00000000">
        <w:rPr>
          <w:rtl w:val="0"/>
        </w:rPr>
        <w:t xml:space="preserve">5. Flashcards de Revisão Rápida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Como João Caraça define Tecnologia?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É o "saber-fazer": a aplicação do conhecimento científico (Ciência) aos procedimentos práticos (Técnica) para resolver problemas.</w:t>
      </w: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Qual a distinção principal entre a ciência antiga e a tecnociência segundo Gilbert Hottois?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A ciência antiga era contemplativa/descritiva (representação), enquanto a tecnociência é essencialmente operativa e interventiva (manipulação da realidade).</w:t>
      </w: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Quais as 4 Revoluções Industriais de Schwab e as suas tecnologias-base?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1ª Vapor; 2ª Eletricidade; 3ª Eletrónica/Digital; 4ª Sistemas Cibernéticos (Fusão Física-Digital-Biológica).</w:t>
      </w: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O que é a "Ciência Normal" para Thomas Kuhn?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É o período de estabilidade onde os cientistas resolvem problemas ("puzzles") dentro de um paradigma aceite, sem questionar as suas bases.</w:t>
      </w: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Para que serve configurar a "Temperature" a 0 num LLM?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Para tornar a resposta determinística e factual, mitigando alucinações ao forçar o modelo a escolher sempre o token mais provável.</w:t>
      </w: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O que defende o Racionalismo e quem são dois protagonistas?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Defende que a razão é a fonte do conhecimento. Protagonistas: René Descartes e Baruch Spinoza (Séc. XVII).</w:t>
      </w: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Qual a diferença fundamental entre Popper e Kuhn no progresso da ciência?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Popper vê um progresso contínuo via eliminação de erros (falsificabilidade); Kuhn vê um progresso descontínuo via revoluções (mudança de paradigma).</w:t>
      </w: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O que é o "Chain of Thought" (CoT) em Prompt Engineering?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Uma técnica que induz o modelo a produzir raciocínios intermédios antes de chegar à resposta, aumentando a precisão em tarefas complexas.</w:t>
      </w: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Quem foi John von Neumann e qual o seu contributo para a informática?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Matemático/Físico que criou a arquitetura de armazenamento de programas, permitindo que computadores processem instruções e dados de forma flexível.</w:t>
      </w:r>
      <w:r w:rsidDel="00000000" w:rsidR="00000000" w:rsidRPr="00000000">
        <w:rPr>
          <w:b w:val="1"/>
          <w:bCs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 Onde e quando foi apresentada a designação "Indústria 4.0"?  </w:t>
      </w:r>
      <w:r w:rsidDel="00000000" w:rsidR="00000000" w:rsidRPr="00000000">
        <w:rPr>
          <w:b w:val="1"/>
          <w:bCs w:val="1"/>
          <w:rtl w:val="0"/>
        </w:rPr>
        <w:t xml:space="preserve">BACK:</w:t>
      </w:r>
      <w:r w:rsidDel="00000000" w:rsidR="00000000" w:rsidRPr="00000000">
        <w:rPr>
          <w:rtl w:val="0"/>
        </w:rPr>
        <w:t xml:space="preserve">  Na Feira de Hannover, Alemanha, em 2011.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