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 </w:t>
      </w:r>
      <w:r w:rsidDel="00000000" w:rsidR="00000000" w:rsidRPr="00000000">
        <w:rPr>
          <w:sz w:val="24"/>
          <w:szCs w:val="24"/>
          <w:rtl w:val="0"/>
        </w:rPr>
        <w:t xml:space="preserve">Licenciatura em Engenharia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UC: </w:t>
      </w:r>
      <w:bookmarkStart w:colFirst="0" w:colLast="0" w:name="l1wne5u1tc4i" w:id="0"/>
      <w:bookmarkEnd w:id="0"/>
      <w:r w:rsidDel="00000000" w:rsidR="00000000" w:rsidRPr="00000000">
        <w:rPr>
          <w:sz w:val="24"/>
          <w:szCs w:val="24"/>
          <w:rtl w:val="0"/>
        </w:rPr>
        <w:t xml:space="preserve">História da Ciência e das Técnicas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 /Semestre</w:t>
      </w:r>
      <w:r w:rsidDel="00000000" w:rsidR="00000000" w:rsidRPr="00000000">
        <w:rPr>
          <w:sz w:val="24"/>
          <w:szCs w:val="24"/>
          <w:rtl w:val="0"/>
        </w:rPr>
        <w:t xml:space="preserve">: 1º Ano/2º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sz w:val="24"/>
          <w:szCs w:val="24"/>
          <w:rtl w:val="0"/>
        </w:rPr>
        <w:t xml:space="preserve">18/05/2026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 e nomes dos estudantes: Tanjil Khan 2022189 e Ricardo Magalhães 2022149 Grupo 10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Mini-Relatório de resposta ao Cenário 8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Gestão Inteligente de Consumos e Monitorização em Tempo Real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problema é as máquinas estarem ligadas sem necessidade e falta de monitorização.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Resolvia se ao meter uma rede de sensores máquinas de corte e fornos industriais. Estes sensores permitem monitorizar e envia dados para uma plataforma centralizada</w:t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Teria impacto na automação industrial, o sistema pode desligar automaticamente equipamentos inativos ou colocá-los em modo de baixo consumo, eliminando o desperdício energético.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Outra proposta seria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previsão Inteligente de manutenção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Temos o problema de avarias e desperdício por falta de manutenção preventiva. A proposta seria usar IA algoritmos para a energia e manutenção. Ao analisar os dados históricos e em tempo real das máquinas, o sistema pode prever falhas antes que ocorram. Isso evitava paragens de produção inesperadas e garante que as máquinas funcionem com a máxima eficiência energética, reduzindo emissões indiretas</w:t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Otimização de Processos através de Gémeos Digitais</w:t>
      </w:r>
      <w:r w:rsidDel="00000000" w:rsidR="00000000" w:rsidRPr="00000000">
        <w:rPr>
          <w:sz w:val="24"/>
          <w:szCs w:val="24"/>
          <w:rtl w:val="0"/>
        </w:rPr>
        <w:t xml:space="preserve"> seria outra proposta em que resolvia se o desperdício de matérias-primas e energia. faziamos criação de Gémeos Digitais da linha de produção. 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tecnologia cria uma réplica virtual da fábrica, que permite simular diferentes cenários de produção para encontrar a configuração que utiliza menos matéria-prima e energia. Isso otimiza o fluxo de trabalho antes de qualquer recurso físico ser gasto, promovendo a economia circular</w:t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integração de Sistemas e Análise de Dados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Osistemas antigos que não comunicam entre si.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resolver isso, atualizamos os sistemas informáticos para arquiteturas modernas e seguras (Cibersegurança), garantindo que todos os setores da fábrica (produção, logística e administração) partilhem dados. Os dados permitia uma análise de dados ambientais mais precisa, facilitando a tomada de decisão para cumprir as metas da União Europeia.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Logística Inteligente e Mobilidade Sustentável </w:t>
      </w:r>
      <w:r w:rsidDel="00000000" w:rsidR="00000000" w:rsidRPr="00000000">
        <w:rPr>
          <w:sz w:val="24"/>
          <w:szCs w:val="24"/>
          <w:rtl w:val="0"/>
        </w:rPr>
        <w:t xml:space="preserve">resolvia se o problema de transporte interno e externo não otimizado. A proposta seria utilizar de software de otimização de rotas baseado em IA para a frota de transporte. A empresa pode planear a transição para veículos movidos a hidrogénio verde ou elétricos, inspirando-se em casos como o Sines Green Hydrogen Valley ou o MetroBus do Porto reduziamos direta do consumo de combustíveis fósseis e das emissões de CO2 associadas à logística</w:t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Exploração de Tecnologias de Captura (CCS/CCU) </w:t>
      </w:r>
      <w:r w:rsidDel="00000000" w:rsidR="00000000" w:rsidRPr="00000000">
        <w:rPr>
          <w:sz w:val="24"/>
          <w:szCs w:val="24"/>
          <w:rtl w:val="0"/>
        </w:rPr>
        <w:t xml:space="preserve">resolve se o problema de emissões elevadas dos fornos industriais. A Engenharia Informática pode gerir sistemas de Captura e Utilização de Carbono (CCU). O CO2 capturado nos fornos poderia ser monitorizado digitalmente e vendido como matéria-prima para outras indústrias (produção de químicos ou fertilizantes), valorizando o resíduo</w:t>
      </w:r>
    </w:p>
    <w:p w:rsidR="00000000" w:rsidDel="00000000" w:rsidP="00000000" w:rsidRDefault="00000000" w:rsidRPr="00000000" w14:paraId="00000017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