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StockMaster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Tanjil Khan, Luís Martins, Ricardo Magalhães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Desenvolvimento de Software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MSS</w:t>
      </w:r>
    </w:p>
    <w:p w:rsidR="00000000" w:rsidDel="00000000" w:rsidP="00000000" w:rsidRDefault="00000000" w:rsidRPr="00000000" w14:paraId="00000009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698663</wp:posOffset>
            </wp:positionH>
            <wp:positionV relativeFrom="paragraph">
              <wp:posOffset>352388</wp:posOffset>
            </wp:positionV>
            <wp:extent cx="4333875" cy="10953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0E">
      <w:pPr>
        <w:pStyle w:val="Heading1"/>
        <w:jc w:val="both"/>
        <w:rPr/>
      </w:pPr>
      <w:bookmarkStart w:colFirst="0" w:colLast="0" w:name="_iidczxxxsjp2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abgh9wvlq1q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0fc2ujkbj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Arquitetura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1yf4gdog5g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Estrutura do Servidor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1t1w1ucxb3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Razão da escolha da arquitetura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both"/>
        <w:rPr>
          <w:sz w:val="30"/>
          <w:szCs w:val="30"/>
        </w:rPr>
      </w:pPr>
      <w:bookmarkStart w:colFirst="0" w:colLast="0" w:name="_abgh9wvlq1qf" w:id="1"/>
      <w:bookmarkEnd w:id="1"/>
      <w:r w:rsidDel="00000000" w:rsidR="00000000" w:rsidRPr="00000000">
        <w:rPr>
          <w:sz w:val="30"/>
          <w:szCs w:val="30"/>
          <w:rtl w:val="0"/>
        </w:rPr>
        <w:t xml:space="preserve">Tema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projeto é um sistema de gestão de armazéns e produtos com modelo b2b. Empresas utilizam a plataforma para organizar e gerir os seus armazéns e os produtos contidos neles de forma eficiente. O sistema oferece uma interface amigável para que cada empresa possa controlar suas operações internas, incluindo a adição, edição e exclusão de armazéns e produtos.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objetivo principal é fornecer uma solução digital para empresas gerirem seus próprios recursos de forma autônoma, prática e segura. Isso inclui: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Gestão de Armazéns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Cada empresa pode criar, editar, visualizar e deletar os armazéns que pertencem a ela.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Gestão de Produtos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 Dentro de cada armazém, a empresa pode criar os produtos que estão armazenados, além de editar e controlar os detalhes de cada item (nome, quantidade, etc.).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Isolamento de Dados:</w:t>
      </w:r>
      <w:r w:rsidDel="00000000" w:rsidR="00000000" w:rsidRPr="00000000">
        <w:rPr>
          <w:sz w:val="22"/>
          <w:szCs w:val="22"/>
          <w:rtl w:val="0"/>
        </w:rPr>
        <w:t xml:space="preserve"> Cada empresa tem acesso apenas aos seus próprios armazéns e produtos. Nenhuma empresa consegue visualizar ou interagir com os dados de outras empresas.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240" w:before="240" w:lineRule="auto"/>
        <w:jc w:val="left"/>
        <w:rPr/>
      </w:pPr>
      <w:bookmarkStart w:colFirst="0" w:colLast="0" w:name="_f62llbepftnq" w:id="2"/>
      <w:bookmarkEnd w:id="2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5994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jc w:val="left"/>
        <w:rPr>
          <w:sz w:val="30"/>
          <w:szCs w:val="30"/>
        </w:rPr>
      </w:pPr>
      <w:bookmarkStart w:colFirst="0" w:colLast="0" w:name="_5emfcpmp59q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jc w:val="left"/>
        <w:rPr>
          <w:sz w:val="30"/>
          <w:szCs w:val="30"/>
        </w:rPr>
      </w:pPr>
      <w:bookmarkStart w:colFirst="0" w:colLast="0" w:name="_5z08hjg3274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left"/>
        <w:rPr>
          <w:sz w:val="30"/>
          <w:szCs w:val="30"/>
        </w:rPr>
      </w:pPr>
      <w:bookmarkStart w:colFirst="0" w:colLast="0" w:name="_tx9m74pt3hm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jc w:val="left"/>
        <w:rPr>
          <w:sz w:val="30"/>
          <w:szCs w:val="30"/>
        </w:rPr>
      </w:pPr>
      <w:bookmarkStart w:colFirst="0" w:colLast="0" w:name="_6h0fc2ujkbjm" w:id="6"/>
      <w:bookmarkEnd w:id="6"/>
      <w:r w:rsidDel="00000000" w:rsidR="00000000" w:rsidRPr="00000000">
        <w:rPr>
          <w:sz w:val="30"/>
          <w:szCs w:val="30"/>
          <w:rtl w:val="0"/>
        </w:rPr>
        <w:t xml:space="preserve">Arquitetura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 arquitetura deste projeto irá ser baseado em cliente-servidor. Esta arquitetura separa as responsabilidades entre o cliente (frontend) e o servidor (backend). Essa divisão proporciona maior facilitamento do desenvolvimento de cada camada separadamente.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Cliente (Frontend):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Desenvolvido em </w:t>
      </w:r>
      <w:r w:rsidDel="00000000" w:rsidR="00000000" w:rsidRPr="00000000">
        <w:rPr>
          <w:sz w:val="22"/>
          <w:szCs w:val="22"/>
          <w:rtl w:val="0"/>
        </w:rPr>
        <w:t xml:space="preserve">ReactJS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Comunica-se com o servidor através de </w:t>
      </w:r>
      <w:r w:rsidDel="00000000" w:rsidR="00000000" w:rsidRPr="00000000">
        <w:rPr>
          <w:sz w:val="22"/>
          <w:szCs w:val="22"/>
          <w:rtl w:val="0"/>
        </w:rPr>
        <w:t xml:space="preserve">APIs REST</w:t>
      </w:r>
      <w:r w:rsidDel="00000000" w:rsidR="00000000" w:rsidRPr="00000000">
        <w:rPr>
          <w:sz w:val="22"/>
          <w:szCs w:val="22"/>
          <w:rtl w:val="0"/>
        </w:rPr>
        <w:t xml:space="preserve">, enviando e recebendo dados em formato </w:t>
      </w:r>
      <w:r w:rsidDel="00000000" w:rsidR="00000000" w:rsidRPr="00000000">
        <w:rPr>
          <w:sz w:val="22"/>
          <w:szCs w:val="22"/>
          <w:rtl w:val="0"/>
        </w:rPr>
        <w:t xml:space="preserve">JSON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Servidor (Backend):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Construído com </w:t>
      </w:r>
      <w:r w:rsidDel="00000000" w:rsidR="00000000" w:rsidRPr="00000000">
        <w:rPr>
          <w:sz w:val="22"/>
          <w:szCs w:val="22"/>
          <w:rtl w:val="0"/>
        </w:rPr>
        <w:t xml:space="preserve">Node.js e ExpressJS.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Estrutura organizada em controllers, middlewares, models e routes.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Usa </w:t>
      </w:r>
      <w:r w:rsidDel="00000000" w:rsidR="00000000" w:rsidRPr="00000000">
        <w:rPr>
          <w:sz w:val="22"/>
          <w:szCs w:val="22"/>
          <w:rtl w:val="0"/>
        </w:rPr>
        <w:t xml:space="preserve">Mongoose</w:t>
      </w:r>
      <w:r w:rsidDel="00000000" w:rsidR="00000000" w:rsidRPr="00000000">
        <w:rPr>
          <w:sz w:val="22"/>
          <w:szCs w:val="22"/>
          <w:rtl w:val="0"/>
        </w:rPr>
        <w:t xml:space="preserve"> para interagir com a base de dados MongoDB.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Base de Dados (MongoDB):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24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Armazena dados estruturados em coleções (empresas, armazéns e produtos).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sz w:val="22"/>
          <w:szCs w:val="22"/>
          <w:rtl w:val="0"/>
        </w:rPr>
        <w:t xml:space="preserve">Relacionamentos definidos nos modelos (ex.: produtos pertencem a armazéns e empresas).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280" w:lineRule="auto"/>
        <w:jc w:val="left"/>
        <w:rPr/>
      </w:pPr>
      <w:bookmarkStart w:colFirst="0" w:colLast="0" w:name="_d86xu8q1rew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before="280" w:lineRule="auto"/>
        <w:jc w:val="left"/>
        <w:rPr/>
      </w:pPr>
      <w:bookmarkStart w:colFirst="0" w:colLast="0" w:name="_nes2n2kcri87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before="280" w:lineRule="auto"/>
        <w:jc w:val="left"/>
        <w:rPr/>
      </w:pPr>
      <w:bookmarkStart w:colFirst="0" w:colLast="0" w:name="_m1yf4gdog5ga" w:id="9"/>
      <w:bookmarkEnd w:id="9"/>
      <w:r w:rsidDel="00000000" w:rsidR="00000000" w:rsidRPr="00000000">
        <w:rPr>
          <w:rtl w:val="0"/>
        </w:rPr>
        <w:t xml:space="preserve">Estrutura do Servidor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servidor foi projetado com uma estrutura em camadas, que separa as responsabilidades e melhora a organização do código. As principais camadas são: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Controllers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controllers/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 controller é responsável por uma funcionalidade específica, como gerir empresas, armazéns e produtos.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Exemplos: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armazemController.js</w:t>
      </w:r>
      <w:r w:rsidDel="00000000" w:rsidR="00000000" w:rsidRPr="00000000">
        <w:rPr>
          <w:sz w:val="22"/>
          <w:szCs w:val="22"/>
          <w:rtl w:val="0"/>
        </w:rPr>
        <w:t xml:space="preserve">: gere as operações relacionadas aos armazéns.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authController.js</w:t>
      </w:r>
      <w:r w:rsidDel="00000000" w:rsidR="00000000" w:rsidRPr="00000000">
        <w:rPr>
          <w:sz w:val="22"/>
          <w:szCs w:val="22"/>
          <w:rtl w:val="0"/>
        </w:rPr>
        <w:t xml:space="preserve">: gere autenticação e segurança.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empresaController.js</w:t>
      </w:r>
      <w:r w:rsidDel="00000000" w:rsidR="00000000" w:rsidRPr="00000000">
        <w:rPr>
          <w:sz w:val="22"/>
          <w:szCs w:val="22"/>
          <w:rtl w:val="0"/>
        </w:rPr>
        <w:t xml:space="preserve">: gere os dados das empresas.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produtoController.js</w:t>
      </w:r>
      <w:r w:rsidDel="00000000" w:rsidR="00000000" w:rsidRPr="00000000">
        <w:rPr>
          <w:sz w:val="22"/>
          <w:szCs w:val="22"/>
          <w:rtl w:val="0"/>
        </w:rPr>
        <w:t xml:space="preserve">: gere as informações dos produtos.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Middlewares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middlewares/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Função: Os middlewares são funções auxiliares que interceptam as requisições antes de chegarem aos controllers. Eles podem ser usados para validações, autenticação, tratamento de erros e outras operações.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Exemplos: Middleware para autenticação de utilizadores, tratamento de erros globais.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Models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models/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</w:t>
      </w:r>
      <w:r w:rsidDel="00000000" w:rsidR="00000000" w:rsidRPr="00000000">
        <w:rPr>
          <w:sz w:val="22"/>
          <w:szCs w:val="22"/>
          <w:rtl w:val="0"/>
        </w:rPr>
        <w:t xml:space="preserve">odelos: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Armazem.js</w:t>
      </w:r>
      <w:r w:rsidDel="00000000" w:rsidR="00000000" w:rsidRPr="00000000">
        <w:rPr>
          <w:sz w:val="22"/>
          <w:szCs w:val="22"/>
          <w:rtl w:val="0"/>
        </w:rPr>
        <w:t xml:space="preserve">: Representa os armazéns.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Empresa.js</w:t>
      </w:r>
      <w:r w:rsidDel="00000000" w:rsidR="00000000" w:rsidRPr="00000000">
        <w:rPr>
          <w:sz w:val="22"/>
          <w:szCs w:val="22"/>
          <w:rtl w:val="0"/>
        </w:rPr>
        <w:t xml:space="preserve">: Representa as empresas registadas.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Produto.js</w:t>
      </w:r>
      <w:r w:rsidDel="00000000" w:rsidR="00000000" w:rsidRPr="00000000">
        <w:rPr>
          <w:sz w:val="22"/>
          <w:szCs w:val="22"/>
          <w:rtl w:val="0"/>
        </w:rPr>
        <w:t xml:space="preserve">: Representa os produtos armazenados.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Routes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Local: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routes/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Exemplos: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240" w:before="0" w:beforeAutospacing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empresaRoutes.js</w:t>
      </w:r>
      <w:r w:rsidDel="00000000" w:rsidR="00000000" w:rsidRPr="00000000">
        <w:rPr>
          <w:sz w:val="22"/>
          <w:szCs w:val="22"/>
          <w:rtl w:val="0"/>
        </w:rPr>
        <w:t xml:space="preserve">: Define as rotas relacionadas às empresas (ex.: 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/api/empresas</w:t>
      </w:r>
      <w:r w:rsidDel="00000000" w:rsidR="00000000" w:rsidRPr="00000000">
        <w:rPr>
          <w:sz w:val="22"/>
          <w:szCs w:val="22"/>
          <w:rtl w:val="0"/>
        </w:rPr>
        <w:t xml:space="preserve">).</w:t>
      </w:r>
    </w:p>
    <w:p w:rsidR="00000000" w:rsidDel="00000000" w:rsidP="00000000" w:rsidRDefault="00000000" w:rsidRPr="00000000" w14:paraId="00000054">
      <w:pPr>
        <w:pStyle w:val="Heading2"/>
        <w:spacing w:after="240" w:before="240" w:lineRule="auto"/>
        <w:rPr/>
      </w:pPr>
      <w:bookmarkStart w:colFirst="0" w:colLast="0" w:name="_gul1jh4fqnd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240" w:before="240" w:lineRule="auto"/>
        <w:rPr/>
      </w:pPr>
      <w:bookmarkStart w:colFirst="0" w:colLast="0" w:name="_u51t1w1ucxb3" w:id="11"/>
      <w:bookmarkEnd w:id="11"/>
      <w:r w:rsidDel="00000000" w:rsidR="00000000" w:rsidRPr="00000000">
        <w:rPr>
          <w:rtl w:val="0"/>
        </w:rPr>
        <w:t xml:space="preserve">Razão da escolha da arquitetura</w:t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Escolhemos a arquitetura cliente-servidor porque separa bem o que cada parte faz: no cliente é onde nós tratamos do que o utilizador vê e interage, enquanto o servidor trata dos dados. Além disso, podemos acrescentar novas funcionalidades no servidor sem impactar no cliente. Também o modelo cliente-servidor permite implementar mecanismos robustos de segurança, como JWT e Isolamento dos dados no servidor. </w:t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Por fim, escolhemos a arquitetura cliente-servidor principalmente pela comunicação Padronizada (HTTP/REST), a arquitetura permite que o cliente e o servidor se comuniquem com o uso de APIs REST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>
        <w:sz w:val="2"/>
        <w:szCs w:val="2"/>
      </w:rPr>
    </w:pPr>
    <w:r w:rsidDel="00000000" w:rsidR="00000000" w:rsidRPr="00000000">
      <w:rPr/>
      <w:drawing>
        <wp:inline distB="114300" distT="114300" distL="114300" distR="114300">
          <wp:extent cx="1847850" cy="467272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47850" cy="4672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rPr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8"/>
        <w:szCs w:val="28"/>
        <w:lang w:val="pt_PT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