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U3重点:</w:t>
      </w:r>
    </w:p>
    <w:p>
      <w:pPr>
        <w:ind w:firstLine="420" w:firstLineChars="200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&gt;&gt;</w:t>
      </w:r>
      <w:r>
        <w:rPr>
          <w:rFonts w:hint="eastAsia"/>
          <w:color w:val="FF0000"/>
          <w:sz w:val="18"/>
          <w:szCs w:val="18"/>
        </w:rPr>
        <w:t>ssm(Spring框架+SpringMVC框架+Mybatis框架)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SSH(</w:t>
      </w:r>
      <w:r>
        <w:rPr>
          <w:rFonts w:hint="eastAsia"/>
          <w:sz w:val="18"/>
          <w:szCs w:val="18"/>
        </w:rPr>
        <w:t>Spring框架+SpringMVC框架+</w:t>
      </w:r>
      <w:r>
        <w:rPr>
          <w:rFonts w:hint="eastAsia"/>
          <w:sz w:val="18"/>
          <w:szCs w:val="18"/>
          <w:lang w:val="en-US" w:eastAsia="zh-CN"/>
        </w:rPr>
        <w:t>Hibernate</w:t>
      </w:r>
      <w:r>
        <w:rPr>
          <w:rFonts w:hint="eastAsia"/>
          <w:sz w:val="18"/>
          <w:szCs w:val="18"/>
        </w:rPr>
        <w:t>框架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firstLine="42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&gt;&gt;</w:t>
      </w:r>
      <w:r>
        <w:rPr>
          <w:rFonts w:hint="eastAsia"/>
          <w:sz w:val="18"/>
          <w:szCs w:val="18"/>
        </w:rPr>
        <w:t>Maven项目管理工具</w:t>
      </w:r>
    </w:p>
    <w:p>
      <w:pPr>
        <w:ind w:firstLine="420" w:firstLineChars="20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&gt;&gt;项目</w:t>
      </w:r>
    </w:p>
    <w:p>
      <w:pPr/>
    </w:p>
    <w:p>
      <w:pPr/>
      <w:r>
        <w:rPr>
          <w:rFonts w:hint="eastAsia"/>
        </w:rPr>
        <w:t xml:space="preserve">                     Maven项目管理工具</w:t>
      </w:r>
    </w:p>
    <w:p>
      <w:pPr/>
      <w:r>
        <w:rPr>
          <w:rFonts w:hint="eastAsia"/>
        </w:rPr>
        <w:t>目标: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介绍Maven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Maven的工作原理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重点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Maven相关知识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Idea使用Maven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&gt;&gt;创建maven工程 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&gt;&gt;掌握maven的常用命令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</w:p>
    <w:p>
      <w:pPr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Maven(</w:t>
      </w:r>
      <w:r>
        <w:rPr>
          <w:rFonts w:hint="eastAsia"/>
          <w:color w:val="FF0000"/>
        </w:rPr>
        <w:t>项目构建工具</w:t>
      </w:r>
      <w:r>
        <w:rPr>
          <w:rFonts w:hint="eastAsia"/>
        </w:rPr>
        <w:t>)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什么是maven</w:t>
      </w:r>
    </w:p>
    <w:p>
      <w:pPr>
        <w:pStyle w:val="12"/>
        <w:ind w:left="78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基于项目对象模型（缩写：POM）概念，Maven利用一个中央信息片断能管理一个项目的构建、报告和文档等步骤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.</w:t>
      </w:r>
    </w:p>
    <w:p>
      <w:pPr/>
      <w:r>
        <w:rPr>
          <w:rFonts w:hint="eastAsia"/>
        </w:rPr>
        <w:t xml:space="preserve">       </w:t>
      </w:r>
    </w:p>
    <w:p>
      <w:pPr>
        <w:pStyle w:val="12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aven的功能:</w:t>
      </w:r>
    </w:p>
    <w:p>
      <w:pPr>
        <w:pStyle w:val="12"/>
        <w:ind w:left="780" w:firstLine="0" w:firstLineChars="0"/>
      </w:pPr>
      <w:r>
        <w:rPr>
          <w:rFonts w:hint="eastAsia"/>
          <w:color w:val="FF0000"/>
        </w:rPr>
        <w:t>管理项目的依赖、编译项目、打包项目</w:t>
      </w:r>
      <w:r>
        <w:rPr>
          <w:rFonts w:hint="eastAsia"/>
          <w:color w:val="FF0000"/>
          <w:lang w:val="en-US" w:eastAsia="zh-CN"/>
        </w:rPr>
        <w:t>(web程序:war包 | 普通java工程:jar包)</w:t>
      </w:r>
      <w:r>
        <w:rPr>
          <w:rFonts w:hint="eastAsia"/>
        </w:rPr>
        <w:t xml:space="preserve">、运行项目、发布项目、生成报告、部署项目（部署）   </w:t>
      </w:r>
    </w:p>
    <w:p>
      <w:pPr>
        <w:pStyle w:val="12"/>
        <w:ind w:left="780" w:firstLine="0" w:firstLineChars="0"/>
      </w:pPr>
      <w:r>
        <w:rPr>
          <w:rFonts w:hint="eastAsia"/>
        </w:rPr>
        <w:t xml:space="preserve"> 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Maven的工作原理(理解为</w:t>
      </w:r>
      <w:r>
        <w:rPr>
          <w:rFonts w:hint="eastAsia"/>
          <w:color w:val="FF0000"/>
        </w:rPr>
        <w:t>管理项目包</w:t>
      </w:r>
      <w:r>
        <w:rPr>
          <w:rFonts w:hint="eastAsia"/>
        </w:rPr>
        <w:t>的工具)</w:t>
      </w:r>
    </w:p>
    <w:p>
      <w:pPr>
        <w:pStyle w:val="12"/>
        <w:ind w:left="420" w:firstLine="0" w:firstLineChars="0"/>
      </w:pPr>
      <w:r>
        <w:drawing>
          <wp:inline distT="0" distB="0" distL="0" distR="0">
            <wp:extent cx="5274310" cy="2568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 w:eastAsiaTheme="minorEastAsia"/>
          <w:lang w:eastAsia="zh-CN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maven的相关知识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maven的相关概念</w:t>
      </w:r>
    </w:p>
    <w:p>
      <w:pPr>
        <w:pStyle w:val="12"/>
        <w:ind w:left="780" w:firstLine="0" w:firstLineChars="0"/>
      </w:pPr>
      <w:r>
        <w:rPr>
          <w:rFonts w:hint="eastAsia"/>
        </w:rPr>
        <w:t>中央仓库: 线上存储jar的位置</w:t>
      </w:r>
    </w:p>
    <w:p>
      <w:pPr>
        <w:pStyle w:val="12"/>
        <w:ind w:left="780" w:firstLine="0" w:firstLineChars="0"/>
      </w:pPr>
      <w:r>
        <w:rPr>
          <w:rFonts w:hint="eastAsia"/>
        </w:rPr>
        <w:t>本地仓库: 在pc端本地存储jar的位置</w:t>
      </w:r>
    </w:p>
    <w:p>
      <w:pPr>
        <w:pStyle w:val="12"/>
        <w:ind w:left="780" w:firstLine="0" w:firstLineChars="0"/>
      </w:pPr>
      <w:r>
        <w:rPr>
          <w:color w:val="FF0000"/>
        </w:rPr>
        <w:t>P</w:t>
      </w:r>
      <w:r>
        <w:rPr>
          <w:rFonts w:hint="eastAsia"/>
          <w:color w:val="FF0000"/>
        </w:rPr>
        <w:t>om文件</w:t>
      </w:r>
      <w:r>
        <w:rPr>
          <w:rFonts w:hint="eastAsia"/>
        </w:rPr>
        <w:t>:在项目中使用pom文件引用jar包</w:t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安装maven工具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从官网去下载:maven的安装包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ind w:left="780" w:leftChars="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http://maven.apache.org</w:t>
      </w:r>
    </w:p>
    <w:p>
      <w:pPr>
        <w:pStyle w:val="12"/>
        <w:numPr>
          <w:ilvl w:val="0"/>
          <w:numId w:val="0"/>
        </w:numPr>
        <w:ind w:left="780" w:leftChars="0"/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解压安装包即可(</w:t>
      </w:r>
      <w:r>
        <w:rPr>
          <w:rFonts w:hint="eastAsia"/>
          <w:color w:val="FF0000"/>
        </w:rPr>
        <w:t>必需先装JDK</w:t>
      </w:r>
      <w:r>
        <w:rPr>
          <w:rFonts w:hint="eastAsia"/>
        </w:rPr>
        <w:t>)</w:t>
      </w:r>
    </w:p>
    <w:p>
      <w:pPr>
        <w:pStyle w:val="12"/>
        <w:ind w:left="1140" w:firstLine="0" w:firstLineChars="0"/>
        <w:rPr>
          <w:rFonts w:hint="eastAsia"/>
        </w:rPr>
      </w:pPr>
      <w:r>
        <w:rPr>
          <w:rFonts w:hint="eastAsia"/>
        </w:rPr>
        <w:t>将包解压到d:/maven目录</w:t>
      </w:r>
    </w:p>
    <w:p>
      <w:pPr>
        <w:pStyle w:val="12"/>
        <w:ind w:left="1140" w:firstLine="0" w:firstLineChars="0"/>
        <w:rPr>
          <w:rFonts w:hint="eastAsia"/>
        </w:rPr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配置环境变量</w:t>
      </w:r>
    </w:p>
    <w:p>
      <w:pPr>
        <w:ind w:left="779" w:leftChars="371" w:firstLine="105" w:firstLineChars="50"/>
      </w:pPr>
      <w:r>
        <w:rPr>
          <w:rFonts w:hint="eastAsia"/>
        </w:rPr>
        <w:t>3.1 在环境变量中添加一个M2_HOME环境变量</w:t>
      </w:r>
    </w:p>
    <w:p>
      <w:pPr>
        <w:ind w:left="780"/>
      </w:pPr>
      <w:r>
        <w:rPr>
          <w:rFonts w:hint="eastAsia"/>
          <w:lang w:val="en-US" w:eastAsia="zh-CN"/>
        </w:rPr>
        <w:t xml:space="preserve">   </w:t>
      </w:r>
      <w:r>
        <w:t>M2_HOME</w:t>
      </w:r>
      <w:r>
        <w:rPr>
          <w:rFonts w:hint="eastAsia"/>
        </w:rPr>
        <w:t xml:space="preserve">   值为maven的安装目录:D</w:t>
      </w:r>
      <w:r>
        <w:t>:</w:t>
      </w:r>
      <w:r>
        <w:rPr>
          <w:rFonts w:hint="eastAsia"/>
        </w:rPr>
        <w:t>\</w:t>
      </w:r>
      <w:r>
        <w:t>maven\apache-maven-3.3.9</w:t>
      </w:r>
    </w:p>
    <w:p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修改path变量添加以下配置</w:t>
      </w:r>
    </w:p>
    <w:p>
      <w:pPr>
        <w:ind w:left="84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;</w:t>
      </w:r>
      <w:r>
        <w:t>%M2_HOME%\bin;</w:t>
      </w:r>
    </w:p>
    <w:p>
      <w:pPr>
        <w:ind w:left="840"/>
      </w:pPr>
    </w:p>
    <w:p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测试是否安装成功</w:t>
      </w:r>
    </w:p>
    <w:p>
      <w:pPr>
        <w:pStyle w:val="12"/>
        <w:ind w:left="1140" w:firstLine="0" w:firstLineChars="0"/>
      </w:pPr>
      <w:r>
        <w:rPr>
          <w:rFonts w:hint="eastAsia"/>
        </w:rPr>
        <w:t>在命令行中输入:mvn -v</w:t>
      </w:r>
    </w:p>
    <w:p>
      <w:pPr>
        <w:pStyle w:val="12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5276215" cy="12299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/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设置maven的本地仓库和中央仓库</w:t>
      </w:r>
      <w:r>
        <w:rPr>
          <w:rFonts w:hint="eastAsia"/>
          <w:color w:val="FF0000"/>
        </w:rPr>
        <w:t>(可选的:如果不进行设置采用默认配置</w:t>
      </w:r>
      <w:r>
        <w:rPr>
          <w:rFonts w:hint="eastAsia"/>
        </w:rPr>
        <w:t>)</w:t>
      </w:r>
    </w:p>
    <w:p>
      <w:pPr>
        <w:pStyle w:val="12"/>
        <w:ind w:left="1140" w:leftChars="543" w:firstLine="210" w:firstLineChars="100"/>
      </w:pPr>
      <w:r>
        <w:t>M</w:t>
      </w:r>
      <w:r>
        <w:rPr>
          <w:rFonts w:hint="eastAsia"/>
        </w:rPr>
        <w:t>aven安装目录中/conf/settings.xml文件</w:t>
      </w:r>
    </w:p>
    <w:p>
      <w:pPr>
        <w:pStyle w:val="12"/>
        <w:ind w:left="1140" w:leftChars="543" w:firstLine="105" w:firstLineChars="50"/>
        <w:rPr>
          <w:rFonts w:hint="eastAsia"/>
        </w:rPr>
      </w:pPr>
      <w:r>
        <w:rPr>
          <w:rFonts w:hint="eastAsia"/>
        </w:rPr>
        <w:t>注意:如果不设置，采用默认的配置</w:t>
      </w:r>
    </w:p>
    <w:p>
      <w:pPr>
        <w:pStyle w:val="12"/>
        <w:ind w:left="1140" w:leftChars="543" w:firstLine="105" w:firstLineChars="50"/>
        <w:rPr>
          <w:rFonts w:hint="eastAsia"/>
        </w:rPr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设置本地仓库的位置</w:t>
      </w:r>
    </w:p>
    <w:p>
      <w:pPr>
        <w:pStyle w:val="12"/>
        <w:ind w:left="1635" w:firstLine="0" w:firstLineChars="0"/>
      </w:pPr>
      <w:r>
        <w:rPr>
          <w:rFonts w:hint="eastAsia"/>
        </w:rPr>
        <w:t>找到setting文件，设置本地仓库的位置</w:t>
      </w:r>
    </w:p>
    <w:tbl>
      <w:tblPr>
        <w:tblStyle w:val="9"/>
        <w:tblW w:w="6887" w:type="dxa"/>
        <w:tblInd w:w="1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7" w:type="dxa"/>
          </w:tcPr>
          <w:p>
            <w:pPr>
              <w:pStyle w:val="12"/>
            </w:pPr>
            <w:r>
              <w:t>&lt;!-- localRepository</w:t>
            </w:r>
          </w:p>
          <w:p>
            <w:pPr>
              <w:pStyle w:val="12"/>
            </w:pPr>
            <w:r>
              <w:t xml:space="preserve">   | The path to the local repository maven will use to store artifacts.</w:t>
            </w:r>
          </w:p>
          <w:p>
            <w:pPr>
              <w:pStyle w:val="12"/>
            </w:pPr>
            <w:r>
              <w:t xml:space="preserve">   |</w:t>
            </w:r>
          </w:p>
          <w:p>
            <w:pPr>
              <w:pStyle w:val="12"/>
            </w:pPr>
            <w:r>
              <w:t xml:space="preserve">   | Default: ${user.home}/.m2/repository  --&gt;</w:t>
            </w:r>
          </w:p>
          <w:p>
            <w:pPr>
              <w:pStyle w:val="12"/>
              <w:ind w:firstLine="0" w:firstLineChars="0"/>
            </w:pPr>
            <w:r>
              <w:t xml:space="preserve">  &lt;localRepository&gt;</w:t>
            </w:r>
            <w:r>
              <w:rPr>
                <w:rFonts w:hint="eastAsia"/>
              </w:rPr>
              <w:t>d</w:t>
            </w:r>
            <w:r>
              <w:t>:\maven\repository&lt;/localRepository&gt;</w:t>
            </w:r>
          </w:p>
        </w:tc>
      </w:tr>
    </w:tbl>
    <w:p>
      <w:pPr>
        <w:pStyle w:val="12"/>
        <w:ind w:left="1635" w:firstLine="0" w:firstLineChars="0"/>
      </w:pPr>
      <w:r>
        <w:rPr>
          <w:rFonts w:hint="eastAsia"/>
        </w:rPr>
        <w:t>注意:在d:\\maven下创建</w:t>
      </w:r>
      <w:r>
        <w:t>repository</w:t>
      </w:r>
      <w:r>
        <w:rPr>
          <w:rFonts w:hint="eastAsia"/>
        </w:rPr>
        <w:t>目录</w:t>
      </w:r>
    </w:p>
    <w:p>
      <w:pPr>
        <w:pStyle w:val="12"/>
        <w:ind w:left="1635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设置中央仓库的位置(推荐使用</w:t>
      </w:r>
      <w:r>
        <w:rPr>
          <w:rFonts w:hint="eastAsia"/>
          <w:color w:val="FF0000"/>
        </w:rPr>
        <w:t>阿里云</w:t>
      </w:r>
      <w:r>
        <w:rPr>
          <w:rFonts w:hint="eastAsia"/>
        </w:rPr>
        <w:t>的中央仓库)</w:t>
      </w:r>
    </w:p>
    <w:tbl>
      <w:tblPr>
        <w:tblStyle w:val="9"/>
        <w:tblW w:w="6887" w:type="dxa"/>
        <w:tblInd w:w="1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7" w:type="dxa"/>
          </w:tcPr>
          <w:p>
            <w:pPr>
              <w:pStyle w:val="12"/>
            </w:pPr>
            <w:r>
              <w:rPr>
                <w:rFonts w:hint="eastAsia"/>
              </w:rPr>
              <w:t xml:space="preserve"> </w:t>
            </w:r>
            <w:r>
              <w:t xml:space="preserve">  &lt;mirrors&gt;</w:t>
            </w:r>
          </w:p>
          <w:p>
            <w:pPr>
              <w:pStyle w:val="12"/>
            </w:pPr>
            <w:r>
              <w:t xml:space="preserve">    &lt;!-- mirror</w:t>
            </w:r>
          </w:p>
          <w:p>
            <w:pPr>
              <w:pStyle w:val="12"/>
            </w:pPr>
            <w:r>
              <w:t xml:space="preserve">     | Specifies a repository mirror site to use instead of a given repository. The repository that</w:t>
            </w:r>
          </w:p>
          <w:p>
            <w:pPr>
              <w:pStyle w:val="12"/>
            </w:pPr>
            <w:r>
              <w:t xml:space="preserve">     | this mirror serves has an ID that matches the mirrorOf element of this mirror. IDs are used</w:t>
            </w:r>
          </w:p>
          <w:p>
            <w:pPr>
              <w:pStyle w:val="12"/>
            </w:pPr>
            <w:r>
              <w:t xml:space="preserve">     | for inheritance and direct lookup purposes, and must be unique across the set of mirrors.</w:t>
            </w:r>
          </w:p>
          <w:p>
            <w:pPr>
              <w:pStyle w:val="12"/>
            </w:pPr>
            <w:r>
              <w:t xml:space="preserve">     |</w:t>
            </w:r>
          </w:p>
          <w:p>
            <w:pPr>
              <w:pStyle w:val="12"/>
            </w:pPr>
            <w:r>
              <w:t xml:space="preserve">    &lt;mirror&gt;</w:t>
            </w:r>
          </w:p>
          <w:p>
            <w:pPr>
              <w:pStyle w:val="12"/>
            </w:pPr>
            <w:r>
              <w:t xml:space="preserve">      &lt;id&gt;mirrorId&lt;/id&gt;</w:t>
            </w:r>
          </w:p>
          <w:p>
            <w:pPr>
              <w:pStyle w:val="12"/>
            </w:pPr>
            <w:r>
              <w:t xml:space="preserve">      &lt;mirrorOf&gt;repositoryId&lt;/mirrorOf&gt;</w:t>
            </w:r>
          </w:p>
          <w:p>
            <w:pPr>
              <w:pStyle w:val="12"/>
            </w:pPr>
            <w:r>
              <w:t xml:space="preserve">      &lt;name&gt;Human Readable Name for this Mirror.&lt;/name&gt;</w:t>
            </w:r>
          </w:p>
          <w:p>
            <w:pPr>
              <w:pStyle w:val="12"/>
            </w:pPr>
            <w:r>
              <w:t xml:space="preserve">      &lt;url&gt;http://my.repository.com/repo/path&lt;/url&gt;</w:t>
            </w:r>
          </w:p>
          <w:p>
            <w:pPr>
              <w:pStyle w:val="12"/>
            </w:pPr>
            <w:r>
              <w:t xml:space="preserve">    &lt;/mirror&gt;</w:t>
            </w:r>
          </w:p>
          <w:p>
            <w:pPr>
              <w:pStyle w:val="12"/>
            </w:pPr>
            <w:r>
              <w:t xml:space="preserve">     --&gt;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 xml:space="preserve"> &lt;!--把Maven中央仓库换成阿里云--&gt;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&lt;mirror&gt;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&lt;id&gt;alimaven&lt;/id&gt;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&lt;name&gt;aliyun maven&lt;/name&gt;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&lt;url&gt;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    http://maven.aliyun.com/nexus/content/groups/public/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&lt;/url&gt;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  &lt;mirrorOf&gt;central&lt;/mirrorOf&gt;        </w:t>
            </w:r>
          </w:p>
          <w:p>
            <w:pPr>
              <w:pStyle w:val="12"/>
              <w:rPr>
                <w:color w:val="FF0000"/>
              </w:rPr>
            </w:pPr>
            <w:r>
              <w:rPr>
                <w:color w:val="FF0000"/>
              </w:rPr>
              <w:t xml:space="preserve">    &lt;/mirror&gt;</w:t>
            </w:r>
          </w:p>
          <w:p>
            <w:pPr>
              <w:pStyle w:val="12"/>
              <w:ind w:firstLine="0" w:firstLineChars="0"/>
            </w:pPr>
            <w:r>
              <w:t xml:space="preserve">  &lt;/mirrors&gt;</w:t>
            </w:r>
          </w:p>
        </w:tc>
      </w:tr>
    </w:tbl>
    <w:p>
      <w:pPr/>
    </w:p>
    <w:p>
      <w:pPr/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maven工程的标准目录结构（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12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701540" cy="31318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idea中使用maven  (idea中已经安装了maven)</w:t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drawing>
          <wp:inline distT="0" distB="0" distL="0" distR="0">
            <wp:extent cx="5267325" cy="220853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在idea中创建maven工程</w:t>
      </w:r>
    </w:p>
    <w:p>
      <w:pPr>
        <w:pStyle w:val="12"/>
        <w:ind w:left="420" w:firstLine="0" w:firstLineChars="0"/>
      </w:pPr>
      <w:r>
        <w:drawing>
          <wp:inline distT="0" distB="0" distL="0" distR="0">
            <wp:extent cx="5274310" cy="2068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</w:pPr>
      <w:r>
        <w:rPr>
          <w:rFonts w:hint="eastAsia"/>
        </w:rPr>
        <w:t>普通java工程</w:t>
      </w:r>
    </w:p>
    <w:p>
      <w:pPr>
        <w:pStyle w:val="12"/>
        <w:ind w:left="420" w:firstLine="0" w:firstLineChars="0"/>
      </w:pPr>
      <w:r>
        <w:drawing>
          <wp:inline distT="0" distB="0" distL="0" distR="0">
            <wp:extent cx="5274310" cy="68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</w:pPr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理解pom文件</w:t>
      </w:r>
      <w:r>
        <w:rPr>
          <w:rFonts w:hint="eastAsia"/>
          <w:lang w:val="en-US" w:eastAsia="zh-CN"/>
        </w:rPr>
        <w:t>&gt;&gt;添加依赖的过程</w:t>
      </w:r>
    </w:p>
    <w:p>
      <w:pPr>
        <w:pStyle w:val="12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9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project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="http://maven.apache.org/POM/4.0.0"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="http://maven.apache.org/POM/4.0.0 http://maven.apache.org/xsd/maven-4.0.0.xsd"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modelVersion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4.0.0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modelVersion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定义组名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com.team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项目名称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mone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项目版本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1.0-SNAPSHOT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添加第三方的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jar</w:t>
            </w:r>
            <w:r>
              <w:rPr>
                <w:rFonts w:hint="eastAsia" w:cs="Courier New"/>
                <w:i/>
                <w:iCs/>
                <w:color w:val="808080"/>
              </w:rPr>
              <w:t>包，添加依赖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MySQL</w:t>
            </w:r>
            <w:r>
              <w:rPr>
                <w:rFonts w:hint="eastAsia" w:cs="Courier New"/>
                <w:i/>
                <w:iCs/>
                <w:color w:val="808080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start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mysql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mysql-connector-java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5.1.25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project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12"/>
              <w:ind w:firstLine="0" w:firstLineChars="0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理解maven的常用命令</w:t>
      </w:r>
    </w:p>
    <w:p>
      <w:pPr>
        <w:pStyle w:val="12"/>
        <w:ind w:left="420" w:firstLine="0" w:firstLineChars="0"/>
      </w:pPr>
      <w:r>
        <w:drawing>
          <wp:inline distT="0" distB="0" distL="0" distR="0">
            <wp:extent cx="4161790" cy="2009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Install    将包安装到本地仓库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2571132">
    <w:nsid w:val="35CC247C"/>
    <w:multiLevelType w:val="multilevel"/>
    <w:tmpl w:val="35CC247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9053394">
    <w:nsid w:val="1AC402D2"/>
    <w:multiLevelType w:val="multilevel"/>
    <w:tmpl w:val="1AC402D2"/>
    <w:lvl w:ilvl="0" w:tentative="1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22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700" w:hanging="1440"/>
      </w:pPr>
      <w:rPr>
        <w:rFonts w:hint="default"/>
      </w:rPr>
    </w:lvl>
  </w:abstractNum>
  <w:abstractNum w:abstractNumId="1947733438">
    <w:nsid w:val="74180DBE"/>
    <w:multiLevelType w:val="multilevel"/>
    <w:tmpl w:val="74180DB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2003512">
    <w:nsid w:val="2BA17CB8"/>
    <w:multiLevelType w:val="multilevel"/>
    <w:tmpl w:val="2BA17CB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406471">
    <w:nsid w:val="07981187"/>
    <w:multiLevelType w:val="multilevel"/>
    <w:tmpl w:val="0798118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5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73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02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1520" w:hanging="1440"/>
      </w:pPr>
      <w:rPr>
        <w:rFonts w:hint="default"/>
      </w:rPr>
    </w:lvl>
  </w:abstractNum>
  <w:num w:numId="1">
    <w:abstractNumId w:val="127406471"/>
  </w:num>
  <w:num w:numId="2">
    <w:abstractNumId w:val="732003512"/>
  </w:num>
  <w:num w:numId="3">
    <w:abstractNumId w:val="1947733438"/>
  </w:num>
  <w:num w:numId="4">
    <w:abstractNumId w:val="902571132"/>
  </w:num>
  <w:num w:numId="5">
    <w:abstractNumId w:val="449053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F4"/>
    <w:rsid w:val="000131B2"/>
    <w:rsid w:val="00013526"/>
    <w:rsid w:val="000216FF"/>
    <w:rsid w:val="000537B3"/>
    <w:rsid w:val="00057AAB"/>
    <w:rsid w:val="00091C2E"/>
    <w:rsid w:val="001117B5"/>
    <w:rsid w:val="00124BE2"/>
    <w:rsid w:val="00171B97"/>
    <w:rsid w:val="00173B4A"/>
    <w:rsid w:val="0019303D"/>
    <w:rsid w:val="001A38D9"/>
    <w:rsid w:val="001B1427"/>
    <w:rsid w:val="001D12A8"/>
    <w:rsid w:val="001F4881"/>
    <w:rsid w:val="001F6B0C"/>
    <w:rsid w:val="00206D94"/>
    <w:rsid w:val="00223EBC"/>
    <w:rsid w:val="0023600F"/>
    <w:rsid w:val="00237572"/>
    <w:rsid w:val="002435DC"/>
    <w:rsid w:val="00273B7F"/>
    <w:rsid w:val="0027633B"/>
    <w:rsid w:val="00283320"/>
    <w:rsid w:val="00284A48"/>
    <w:rsid w:val="002B02F4"/>
    <w:rsid w:val="002D51CA"/>
    <w:rsid w:val="002E565A"/>
    <w:rsid w:val="002F58DE"/>
    <w:rsid w:val="002F5C5B"/>
    <w:rsid w:val="00317A1C"/>
    <w:rsid w:val="003217A5"/>
    <w:rsid w:val="00346A25"/>
    <w:rsid w:val="003651F9"/>
    <w:rsid w:val="00386BD9"/>
    <w:rsid w:val="003A59C1"/>
    <w:rsid w:val="003A59CE"/>
    <w:rsid w:val="003B0B70"/>
    <w:rsid w:val="003B410B"/>
    <w:rsid w:val="00403D1B"/>
    <w:rsid w:val="00421B2D"/>
    <w:rsid w:val="00427E03"/>
    <w:rsid w:val="0044009D"/>
    <w:rsid w:val="00441DC6"/>
    <w:rsid w:val="00451034"/>
    <w:rsid w:val="004A18B7"/>
    <w:rsid w:val="004A7EEA"/>
    <w:rsid w:val="004B78A0"/>
    <w:rsid w:val="0050117F"/>
    <w:rsid w:val="00515CED"/>
    <w:rsid w:val="00520E06"/>
    <w:rsid w:val="00527F5A"/>
    <w:rsid w:val="00545081"/>
    <w:rsid w:val="00555305"/>
    <w:rsid w:val="00577709"/>
    <w:rsid w:val="005A334F"/>
    <w:rsid w:val="005A48F0"/>
    <w:rsid w:val="005B0E15"/>
    <w:rsid w:val="005F254A"/>
    <w:rsid w:val="005F6A51"/>
    <w:rsid w:val="006018A4"/>
    <w:rsid w:val="00606BD9"/>
    <w:rsid w:val="00616007"/>
    <w:rsid w:val="006225E8"/>
    <w:rsid w:val="00633DD1"/>
    <w:rsid w:val="00646BF1"/>
    <w:rsid w:val="00675B6B"/>
    <w:rsid w:val="00691961"/>
    <w:rsid w:val="00695001"/>
    <w:rsid w:val="006C341A"/>
    <w:rsid w:val="006D0D55"/>
    <w:rsid w:val="006E052D"/>
    <w:rsid w:val="006E1D94"/>
    <w:rsid w:val="006E7EDB"/>
    <w:rsid w:val="006F4B60"/>
    <w:rsid w:val="007272A8"/>
    <w:rsid w:val="00753F55"/>
    <w:rsid w:val="00780B1A"/>
    <w:rsid w:val="0078165B"/>
    <w:rsid w:val="007A6A00"/>
    <w:rsid w:val="007A7247"/>
    <w:rsid w:val="007F6871"/>
    <w:rsid w:val="0084100A"/>
    <w:rsid w:val="00850F86"/>
    <w:rsid w:val="0086249C"/>
    <w:rsid w:val="00865073"/>
    <w:rsid w:val="00885F64"/>
    <w:rsid w:val="008A4AA4"/>
    <w:rsid w:val="008B1850"/>
    <w:rsid w:val="008C1301"/>
    <w:rsid w:val="008C73D2"/>
    <w:rsid w:val="0090093E"/>
    <w:rsid w:val="00904DF0"/>
    <w:rsid w:val="009164CD"/>
    <w:rsid w:val="00921B73"/>
    <w:rsid w:val="009444AF"/>
    <w:rsid w:val="00952134"/>
    <w:rsid w:val="009525BD"/>
    <w:rsid w:val="0095449E"/>
    <w:rsid w:val="00961B55"/>
    <w:rsid w:val="00970436"/>
    <w:rsid w:val="00972DAF"/>
    <w:rsid w:val="00974472"/>
    <w:rsid w:val="009A1742"/>
    <w:rsid w:val="009B64B2"/>
    <w:rsid w:val="009C2F65"/>
    <w:rsid w:val="009C4F87"/>
    <w:rsid w:val="009C7915"/>
    <w:rsid w:val="009D1488"/>
    <w:rsid w:val="009D7FDF"/>
    <w:rsid w:val="009E47C4"/>
    <w:rsid w:val="009F14DA"/>
    <w:rsid w:val="009F73AA"/>
    <w:rsid w:val="00A053E3"/>
    <w:rsid w:val="00A05472"/>
    <w:rsid w:val="00A5562E"/>
    <w:rsid w:val="00A56E77"/>
    <w:rsid w:val="00A77EDB"/>
    <w:rsid w:val="00A82727"/>
    <w:rsid w:val="00A86517"/>
    <w:rsid w:val="00A92F87"/>
    <w:rsid w:val="00AA25B9"/>
    <w:rsid w:val="00AB6C82"/>
    <w:rsid w:val="00AE1B9D"/>
    <w:rsid w:val="00B21C5F"/>
    <w:rsid w:val="00B72F3A"/>
    <w:rsid w:val="00B852CE"/>
    <w:rsid w:val="00B85AAC"/>
    <w:rsid w:val="00BA1AB8"/>
    <w:rsid w:val="00BC0E57"/>
    <w:rsid w:val="00BD5C8E"/>
    <w:rsid w:val="00BE5DD9"/>
    <w:rsid w:val="00C06A0E"/>
    <w:rsid w:val="00C4668F"/>
    <w:rsid w:val="00C61144"/>
    <w:rsid w:val="00C7610B"/>
    <w:rsid w:val="00C83294"/>
    <w:rsid w:val="00CC7D6E"/>
    <w:rsid w:val="00CD0E25"/>
    <w:rsid w:val="00CE2F57"/>
    <w:rsid w:val="00CF505B"/>
    <w:rsid w:val="00D33F57"/>
    <w:rsid w:val="00D446CE"/>
    <w:rsid w:val="00D50DAE"/>
    <w:rsid w:val="00DA3B9E"/>
    <w:rsid w:val="00DB4388"/>
    <w:rsid w:val="00DE7E76"/>
    <w:rsid w:val="00E06BB7"/>
    <w:rsid w:val="00E15C41"/>
    <w:rsid w:val="00E305E4"/>
    <w:rsid w:val="00E56604"/>
    <w:rsid w:val="00E70767"/>
    <w:rsid w:val="00E72940"/>
    <w:rsid w:val="00EA6426"/>
    <w:rsid w:val="00EB75F1"/>
    <w:rsid w:val="00EC1A4E"/>
    <w:rsid w:val="00ED1443"/>
    <w:rsid w:val="00EE31EC"/>
    <w:rsid w:val="00EF35C9"/>
    <w:rsid w:val="00EF56E6"/>
    <w:rsid w:val="00F225D6"/>
    <w:rsid w:val="00F369BA"/>
    <w:rsid w:val="00F41A02"/>
    <w:rsid w:val="00F46265"/>
    <w:rsid w:val="00F516D7"/>
    <w:rsid w:val="00F87DCB"/>
    <w:rsid w:val="00FA1091"/>
    <w:rsid w:val="00FC4392"/>
    <w:rsid w:val="00FD0CA4"/>
    <w:rsid w:val="032F602D"/>
    <w:rsid w:val="045C682D"/>
    <w:rsid w:val="0564589F"/>
    <w:rsid w:val="09E6736D"/>
    <w:rsid w:val="10000CEA"/>
    <w:rsid w:val="1264230F"/>
    <w:rsid w:val="17B6386B"/>
    <w:rsid w:val="18572EA5"/>
    <w:rsid w:val="190C032F"/>
    <w:rsid w:val="1977138A"/>
    <w:rsid w:val="1B9B3F78"/>
    <w:rsid w:val="1C5F09FF"/>
    <w:rsid w:val="1F887B61"/>
    <w:rsid w:val="20AE73E6"/>
    <w:rsid w:val="274115C4"/>
    <w:rsid w:val="2CEC27EB"/>
    <w:rsid w:val="2DBD1EDA"/>
    <w:rsid w:val="2FF51B5A"/>
    <w:rsid w:val="33655FC1"/>
    <w:rsid w:val="35130FD6"/>
    <w:rsid w:val="35A85357"/>
    <w:rsid w:val="35C07A9E"/>
    <w:rsid w:val="37E96CF2"/>
    <w:rsid w:val="38800133"/>
    <w:rsid w:val="3BD359F3"/>
    <w:rsid w:val="3ED1525E"/>
    <w:rsid w:val="3F3543B9"/>
    <w:rsid w:val="42566D7B"/>
    <w:rsid w:val="42E84DE4"/>
    <w:rsid w:val="43ED3435"/>
    <w:rsid w:val="45F5073B"/>
    <w:rsid w:val="46880026"/>
    <w:rsid w:val="480134CD"/>
    <w:rsid w:val="485625BC"/>
    <w:rsid w:val="48ED1D38"/>
    <w:rsid w:val="4B972273"/>
    <w:rsid w:val="505B39BB"/>
    <w:rsid w:val="53E616BE"/>
    <w:rsid w:val="56294AA0"/>
    <w:rsid w:val="5C5B76B7"/>
    <w:rsid w:val="60992125"/>
    <w:rsid w:val="76F522C5"/>
    <w:rsid w:val="7A8508DD"/>
    <w:rsid w:val="7B2C42F0"/>
    <w:rsid w:val="7BD02956"/>
    <w:rsid w:val="7E965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ED9937-1CDC-4811-ADD8-DE6036510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398</Words>
  <Characters>2272</Characters>
  <Lines>18</Lines>
  <Paragraphs>5</Paragraphs>
  <ScaleCrop>false</ScaleCrop>
  <LinksUpToDate>false</LinksUpToDate>
  <CharactersWithSpaces>2665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2019-12-17T00:09:00Z</dcterms:created>
  <dc:creator>Administrator</dc:creator>
  <cp:lastModifiedBy>Administrator</cp:lastModifiedBy>
  <dcterms:modified xsi:type="dcterms:W3CDTF">2021-09-06T07:29:21Z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