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选择题（2分/题，共40分）</w:t>
      </w:r>
    </w:p>
    <w:p>
      <w:r>
        <w:drawing>
          <wp:inline distT="0" distB="0" distL="114300" distR="114300">
            <wp:extent cx="409575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199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801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929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40715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5775" cy="2057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2181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6600" cy="2181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9408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88160"/>
            <wp:effectExtent l="0" t="0" r="444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4324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14800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114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8818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31030"/>
            <wp:effectExtent l="0" t="0" r="571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97150"/>
            <wp:effectExtent l="0" t="0" r="571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51025"/>
            <wp:effectExtent l="0" t="0" r="381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87165"/>
            <wp:effectExtent l="0" t="0" r="444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04360"/>
            <wp:effectExtent l="0" t="0" r="381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42386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上机题（每题10分，</w:t>
      </w:r>
      <w:bookmarkStart w:id="0" w:name="_GoBack"/>
      <w:bookmarkEnd w:id="0"/>
      <w:r>
        <w:rPr>
          <w:rFonts w:hint="eastAsia"/>
          <w:lang w:val="en-US" w:eastAsia="zh-CN"/>
        </w:rPr>
        <w:t>共60分）</w:t>
      </w:r>
    </w:p>
    <w:p>
      <w:pPr>
        <w:spacing w:line="360" w:lineRule="auto"/>
        <w:rPr>
          <w:rFonts w:ascii="微软雅黑" w:hAnsi="微软雅黑"/>
          <w:color w:val="555555"/>
          <w:sz w:val="28"/>
          <w:szCs w:val="28"/>
        </w:rPr>
      </w:pPr>
      <w:r>
        <w:rPr>
          <w:rFonts w:ascii="微软雅黑" w:hAnsi="微软雅黑"/>
          <w:color w:val="555555"/>
          <w:sz w:val="28"/>
          <w:szCs w:val="28"/>
        </w:rPr>
        <w:t>1</w:t>
      </w:r>
      <w:r>
        <w:rPr>
          <w:rFonts w:hint="eastAsia" w:ascii="微软雅黑" w:hAnsi="微软雅黑"/>
          <w:color w:val="555555"/>
          <w:sz w:val="28"/>
          <w:szCs w:val="28"/>
        </w:rPr>
        <w:t>.</w:t>
      </w:r>
      <w:r>
        <w:rPr>
          <w:rFonts w:ascii="微软雅黑" w:hAnsi="微软雅黑"/>
          <w:color w:val="555555"/>
          <w:sz w:val="28"/>
          <w:szCs w:val="28"/>
        </w:rPr>
        <w:t xml:space="preserve"> </w:t>
      </w:r>
      <w:r>
        <w:rPr>
          <w:sz w:val="24"/>
        </w:rPr>
        <w:t>使用ArrayList集合，对其添加100个不同的元素：</w:t>
      </w:r>
      <w:r>
        <w:rPr>
          <w:sz w:val="24"/>
        </w:rPr>
        <w:br w:type="textWrapping"/>
      </w:r>
      <w:r>
        <w:rPr>
          <w:sz w:val="24"/>
        </w:rPr>
        <w:t>1.使用add()方法将元素添加到ArrayList集合对象中；</w:t>
      </w:r>
      <w:r>
        <w:rPr>
          <w:sz w:val="24"/>
        </w:rPr>
        <w:br w:type="textWrapping"/>
      </w:r>
      <w:r>
        <w:rPr>
          <w:sz w:val="24"/>
        </w:rPr>
        <w:t>2.调用集合的iterator()方法获得Iterator对象，并调用Iterator的hasNext()和next()方法，迭代的读取集合中的每个元素；</w:t>
      </w:r>
      <w:r>
        <w:rPr>
          <w:sz w:val="24"/>
        </w:rPr>
        <w:br w:type="textWrapping"/>
      </w:r>
      <w:r>
        <w:rPr>
          <w:sz w:val="24"/>
        </w:rPr>
        <w:t>3.调用get()方法先后读取索引位置为50和102的元素，要求使用try-catch结构处理下标越界异常；</w:t>
      </w:r>
    </w:p>
    <w:p>
      <w:pPr>
        <w:rPr>
          <w:rFonts w:ascii="微软雅黑" w:hAnsi="微软雅黑"/>
          <w:color w:val="555555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54292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33875" cy="466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10435"/>
            <wp:effectExtent l="0" t="0" r="698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0650" cy="2400300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2114550"/>
            <wp:effectExtent l="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868670"/>
            <wp:effectExtent l="0" t="0" r="762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06DF9"/>
    <w:rsid w:val="48A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2022-04-08T04:06:00Z</dcterms:created>
  <dc:creator>Administrator</dc:creator>
  <cp:lastModifiedBy>Administrator</cp:lastModifiedBy>
  <dcterms:modified xsi:type="dcterms:W3CDTF">2022-04-08T04:22:03Z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ED83D3D50B03455AB1E52353390697EE</vt:lpwstr>
  </property>
</Properties>
</file>