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image1.png" ContentType="image/png"/>
  <Override PartName="/word/media/image2.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Polygenic</w:t>
      </w:r>
      <w:r>
        <w:t xml:space="preserve"> </w:t>
      </w:r>
      <w:r>
        <w:t xml:space="preserve">prediction</w:t>
      </w:r>
      <w:r>
        <w:t xml:space="preserve"> </w:t>
      </w:r>
      <w:r>
        <w:t xml:space="preserve">of</w:t>
      </w:r>
      <w:r>
        <w:t xml:space="preserve"> </w:t>
      </w:r>
      <w:r>
        <w:t xml:space="preserve">coronary</w:t>
      </w:r>
      <w:r>
        <w:t xml:space="preserve"> </w:t>
      </w:r>
      <w:r>
        <w:t xml:space="preserve">artery</w:t>
      </w:r>
      <w:r>
        <w:t xml:space="preserve"> </w:t>
      </w:r>
      <w:r>
        <w:t xml:space="preserve">disease</w:t>
      </w:r>
      <w:r>
        <w:t xml:space="preserve"> </w:t>
      </w:r>
      <w:r>
        <w:t xml:space="preserve">among</w:t>
      </w:r>
      <w:r>
        <w:t xml:space="preserve"> </w:t>
      </w:r>
      <w:r>
        <w:t xml:space="preserve">130,000</w:t>
      </w:r>
      <w:r>
        <w:t xml:space="preserve"> </w:t>
      </w:r>
      <w:r>
        <w:t xml:space="preserve">Mexican</w:t>
      </w:r>
      <w:r>
        <w:t xml:space="preserve"> </w:t>
      </w:r>
      <w:r>
        <w:t xml:space="preserve">adults</w:t>
      </w:r>
    </w:p>
    <w:p>
      <w:pPr>
        <w:pStyle w:val="Author"/>
      </w:pPr>
      <w:r>
        <w:t xml:space="preserve">Tianshu</w:t>
      </w:r>
      <w:r>
        <w:t xml:space="preserve"> </w:t>
      </w:r>
      <w:r>
        <w:t xml:space="preserve">Liu</w:t>
      </w:r>
    </w:p>
    <w:p>
      <w:pPr>
        <w:pStyle w:val="Date"/>
      </w:pPr>
      <w:r>
        <w:t xml:space="preserve">2024-06-03</w:t>
      </w:r>
    </w:p>
    <w:p>
      <w:r>
        <w:br w:type="page"/>
      </w:r>
    </w:p>
    <w:p>
      <w:pPr>
        <w:sectPr w:officer="true">
          <w:type w:val="continuous"/>
          <w:cols/>
          <w:pgSz w:h="16838" w:w="11906"/>
          <w:pgMar w:bottom="720" w:footer="708" w:gutter="0" w:header="708" w:left="720" w:right="720" w:top="720"/>
        </w:sectPr>
      </w:pPr>
    </w:p>
    <w:p>
      <w:pPr>
        <w:jc w:val="center"/>
        <w:pStyle w:val="Figure"/>
      </w:pPr>
      <w:r>
        <w:rPr/>
        <w:drawing>
          <wp:inline distT="0" distB="0" distL="0" distR="0">
            <wp:extent cx="7315200" cy="5943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cstate="print" r:embed="rId9"/>
                    <a:stretch>
                      <a:fillRect/>
                    </a:stretch>
                  </pic:blipFill>
                  <pic:spPr bwMode="auto">
                    <a:xfrm>
                      <a:off x="0" y="0"/>
                      <a:ext cx="101600" cy="82550"/>
                    </a:xfrm>
                    <a:prstGeom prst="rect">
                      <a:avLst/>
                    </a:prstGeom>
                    <a:noFill/>
                  </pic:spPr>
                </pic:pic>
              </a:graphicData>
            </a:graphic>
          </wp:inline>
        </w:drawing>
      </w:r>
    </w:p>
    <w:p>
      <w:pPr>
        <w:pStyle w:val="ImageCaption"/>
      </w:pPr>
      <w:r>
        <w:rPr>
          <w:rFonts/>
          <w:b w:val="true"/>
        </w:rPr>
        <w:t xml:space="preserve">Figure </w:t>
      </w:r>
      <w:bookmarkStart w:id="b2f62a30-3070-45e1-bb5a-7610ee92fec6" w:name="unnamed-chunk-1"/>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2f62a30-3070-45e1-bb5a-7610ee92fec6"/>
      <w:r>
        <w:rPr>
          <w:rFonts/>
          <w:b w:val="true"/>
        </w:rPr>
        <w:t xml:space="preserve">: </w:t>
      </w:r>
      <w:r>
        <w:t xml:space="preserve">Logistic regression results with alternative CAD definition</w:t>
      </w:r>
      <w:r>
        <w:t xml:space="preserve"> </w:t>
      </w:r>
      <w:r>
        <w:t xml:space="preserve">The odd ratios given one SD increase in PRS were estimated with continuous regression models partially adjusted for sex and baseline age.</w:t>
      </w:r>
    </w:p>
    <w:p>
      <w:r>
        <w:br w:type="page"/>
      </w:r>
    </w:p>
    <w:p>
      <w:pPr>
        <w:jc w:val="center"/>
        <w:pStyle w:val="Figure"/>
      </w:pPr>
      <w:r>
        <w:rPr/>
        <w:drawing>
          <wp:inline distT="0" distB="0" distL="0" distR="0">
            <wp:extent cx="7315200" cy="5943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0"/>
                    <a:stretch>
                      <a:fillRect/>
                    </a:stretch>
                  </pic:blipFill>
                  <pic:spPr bwMode="auto">
                    <a:xfrm>
                      <a:off x="0" y="0"/>
                      <a:ext cx="101600" cy="82550"/>
                    </a:xfrm>
                    <a:prstGeom prst="rect">
                      <a:avLst/>
                    </a:prstGeom>
                    <a:noFill/>
                  </pic:spPr>
                </pic:pic>
              </a:graphicData>
            </a:graphic>
          </wp:inline>
        </w:drawing>
      </w:r>
    </w:p>
    <w:p>
      <w:pPr>
        <w:pStyle w:val="ImageCaption"/>
      </w:pPr>
      <w:r>
        <w:rPr>
          <w:rFonts/>
          <w:b w:val="true"/>
        </w:rPr>
        <w:t xml:space="preserve">Figure </w:t>
      </w:r>
      <w:bookmarkStart w:id="e6f8a877-b1d5-48aa-bd82-e895dac31a1e"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6f8a877-b1d5-48aa-bd82-e895dac31a1e"/>
      <w:r>
        <w:rPr>
          <w:rFonts/>
          <w:b w:val="true"/>
        </w:rPr>
        <w:t xml:space="preserve">: </w:t>
      </w:r>
      <w:r>
        <w:t xml:space="preserve">Logistic regression results with alternative CAD definition</w:t>
      </w:r>
      <w:r>
        <w:t xml:space="preserve"> </w:t>
      </w:r>
      <w:r>
        <w:t xml:space="preserve">The odd ratios given one SD increase in PRS were estimated with continuous regression models adjusted for sex, baseline age,waist-to-hip ratio, systolic and diastolic blood pressures, education attainment level, smoking status, and diabetes at baseline .</w:t>
      </w:r>
    </w:p>
    <w:p>
      <w:r>
        <w:br w:type="page"/>
      </w:r>
    </w:p>
    <w:p>
      <w:pPr>
        <w:jc w:val="center"/>
        <w:pStyle w:val="Figure"/>
      </w:pPr>
      <w:r>
        <w:rPr/>
        <w:drawing>
          <wp:inline distT="0" distB="0" distL="0" distR="0">
            <wp:extent cx="9144000" cy="5943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1"/>
                    <a:stretch>
                      <a:fillRect/>
                    </a:stretch>
                  </pic:blipFill>
                  <pic:spPr bwMode="auto">
                    <a:xfrm>
                      <a:off x="0" y="0"/>
                      <a:ext cx="127000" cy="82550"/>
                    </a:xfrm>
                    <a:prstGeom prst="rect">
                      <a:avLst/>
                    </a:prstGeom>
                    <a:noFill/>
                  </pic:spPr>
                </pic:pic>
              </a:graphicData>
            </a:graphic>
          </wp:inline>
        </w:drawing>
      </w:r>
    </w:p>
    <w:p>
      <w:pPr>
        <w:pStyle w:val="ImageCaption"/>
      </w:pPr>
      <w:r>
        <w:rPr>
          <w:rFonts/>
          <w:b w:val="true"/>
        </w:rPr>
        <w:t xml:space="preserve">Figure </w:t>
      </w:r>
      <w:bookmarkStart w:id="6b97b82c-731b-4f05-aecc-9e501b15343e" w:name="unnamed-chunk-3"/>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b97b82c-731b-4f05-aecc-9e501b15343e"/>
      <w:r>
        <w:rPr>
          <w:rFonts/>
          <w:b w:val="true"/>
        </w:rPr>
        <w:t xml:space="preserve">: </w:t>
      </w:r>
      <w:r>
        <w:t xml:space="preserve">Genetic predisposition to CAD mortality risk in Mexicans aged 35-80 years</w:t>
      </w:r>
      <w:r>
        <w:t xml:space="preserve"> </w:t>
      </w:r>
      <w:r>
        <w:t xml:space="preserve">The hazard ratio given one SD increase in PRS were estimated with age-at-risk adjusted cox regression models partially adjusted for sex. Fully adjusted model additionally adjusted for waist-to-hip ratio, systolic and diastolic blood pressures, education attainment level, smoking status, and diabetes at baseline.</w:t>
      </w:r>
    </w:p>
    <w:p>
      <w:r>
        <w:br w:type="page"/>
      </w:r>
    </w:p>
    <w:p>
      <w:pPr>
        <w:jc w:val="center"/>
        <w:pStyle w:val="Figure"/>
      </w:pPr>
      <w:r>
        <w:rPr/>
        <w:drawing>
          <wp:inline distT="0" distB="0" distL="0" distR="0">
            <wp:extent cx="7315200" cy="5943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2"/>
                    <a:stretch>
                      <a:fillRect/>
                    </a:stretch>
                  </pic:blipFill>
                  <pic:spPr bwMode="auto">
                    <a:xfrm>
                      <a:off x="0" y="0"/>
                      <a:ext cx="101600" cy="82550"/>
                    </a:xfrm>
                    <a:prstGeom prst="rect">
                      <a:avLst/>
                    </a:prstGeom>
                    <a:noFill/>
                  </pic:spPr>
                </pic:pic>
              </a:graphicData>
            </a:graphic>
          </wp:inline>
        </w:drawing>
      </w:r>
    </w:p>
    <w:p>
      <w:pPr>
        <w:pStyle w:val="ImageCaption"/>
      </w:pPr>
      <w:r>
        <w:rPr>
          <w:rFonts/>
          <w:b w:val="true"/>
        </w:rPr>
        <w:t xml:space="preserve">Figure </w:t>
      </w:r>
      <w:bookmarkStart w:id="114b9550-c71f-436b-a6b0-d930f39fc64b" w:name="unnamed-chunk-4"/>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14b9550-c71f-436b-a6b0-d930f39fc64b"/>
      <w:r>
        <w:rPr>
          <w:rFonts/>
          <w:b w:val="true"/>
        </w:rPr>
        <w:t xml:space="preserve">: </w:t>
      </w:r>
      <w:r>
        <w:t xml:space="preserve">Association of PRSs with CAD risk, at different age of follow up</w:t>
      </w:r>
      <w:r>
        <w:br/>
      </w:r>
      <w:r>
        <w:t xml:space="preserve">Odd ratios (OR) were estimated with regression models adjusted for sex, waist-to-hip ratio, systolic and diastolic blood pressures, education attainment level, smoking status, and diabetes at baseline.</w:t>
      </w:r>
    </w:p>
    <w:p>
      <w:r>
        <w:br w:type="page"/>
      </w:r>
    </w:p>
    <w:p>
      <w:pPr>
        <w:jc w:val="center"/>
        <w:pStyle w:val="Figure"/>
      </w:pPr>
      <w:r>
        <w:rPr/>
        <w:drawing>
          <wp:inline distT="0" distB="0" distL="0" distR="0">
            <wp:extent cx="7315200" cy="5943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3"/>
                    <a:stretch>
                      <a:fillRect/>
                    </a:stretch>
                  </pic:blipFill>
                  <pic:spPr bwMode="auto">
                    <a:xfrm>
                      <a:off x="0" y="0"/>
                      <a:ext cx="101600" cy="82550"/>
                    </a:xfrm>
                    <a:prstGeom prst="rect">
                      <a:avLst/>
                    </a:prstGeom>
                    <a:noFill/>
                  </pic:spPr>
                </pic:pic>
              </a:graphicData>
            </a:graphic>
          </wp:inline>
        </w:drawing>
      </w:r>
    </w:p>
    <w:p>
      <w:pPr>
        <w:pStyle w:val="ImageCaption"/>
      </w:pPr>
      <w:r>
        <w:rPr>
          <w:rFonts/>
          <w:b w:val="true"/>
        </w:rPr>
        <w:t xml:space="preserve">Figure </w:t>
      </w:r>
      <w:bookmarkStart w:id="f0fd81b8-9c50-4727-8e4c-ca6a145b5248" w:name="unnamed-chunk-5"/>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0fd81b8-9c50-4727-8e4c-ca6a145b5248"/>
      <w:r>
        <w:rPr>
          <w:rFonts/>
          <w:b w:val="true"/>
        </w:rPr>
        <w:t xml:space="preserve">: </w:t>
      </w:r>
      <w:r>
        <w:t xml:space="preserve">Association of PRSs with CAD risk, at different levels of BMI</w:t>
      </w:r>
      <w:r>
        <w:br/>
      </w:r>
      <w:r>
        <w:t xml:space="preserve">Odd ratios (OR) were estimated with regression models adjusted for sex, age at baseline, waist-to-hip ratio, systolic and diastolic blood pressures, education attainment level, smoking status, and diabetes at baseline.</w:t>
      </w:r>
    </w:p>
    <w:p>
      <w:r>
        <w:br w:type="page"/>
      </w:r>
    </w:p>
    <w:p>
      <w:pPr>
        <w:jc w:val="center"/>
        <w:pStyle w:val="Figure"/>
      </w:pPr>
      <w:r>
        <w:rPr/>
        <w:drawing>
          <wp:inline distT="0" distB="0" distL="0" distR="0">
            <wp:extent cx="7315200" cy="5943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
                    <a:stretch>
                      <a:fillRect/>
                    </a:stretch>
                  </pic:blipFill>
                  <pic:spPr bwMode="auto">
                    <a:xfrm>
                      <a:off x="0" y="0"/>
                      <a:ext cx="101600" cy="82550"/>
                    </a:xfrm>
                    <a:prstGeom prst="rect">
                      <a:avLst/>
                    </a:prstGeom>
                    <a:noFill/>
                  </pic:spPr>
                </pic:pic>
              </a:graphicData>
            </a:graphic>
          </wp:inline>
        </w:drawing>
      </w:r>
    </w:p>
    <w:p>
      <w:pPr>
        <w:pStyle w:val="ImageCaption"/>
      </w:pPr>
      <w:r>
        <w:rPr>
          <w:rFonts/>
          <w:b w:val="true"/>
        </w:rPr>
        <w:t xml:space="preserve">Figure </w:t>
      </w:r>
      <w:bookmarkStart w:id="88f45005-c030-4b04-9a23-523b74603d5a" w:name="unnamed-chunk-6"/>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8f45005-c030-4b04-9a23-523b74603d5a"/>
      <w:r>
        <w:rPr>
          <w:rFonts/>
          <w:b w:val="true"/>
        </w:rPr>
        <w:t xml:space="preserve">: </w:t>
      </w:r>
      <w:r>
        <w:t xml:space="preserve">Association of PRSs with CAD risk, at different levels of waist to hip ratio</w:t>
      </w:r>
      <w:r>
        <w:br/>
      </w:r>
      <w:r>
        <w:t xml:space="preserve">Odd ratios (OR) were estimated with regression models adjusted for sex, age at baseline, systolic and diastolic blood pressures, education attainment level, smoking status, and diabetes at baseline.</w:t>
      </w:r>
    </w:p>
    <w:p>
      <w:r>
        <w:br w:type="page"/>
      </w:r>
    </w:p>
    <w:p>
      <w:pPr>
        <w:jc w:val="center"/>
        <w:pStyle w:val="Figure"/>
      </w:pPr>
      <w:r>
        <w:rPr/>
        <w:drawing>
          <wp:inline distT="0" distB="0" distL="0" distR="0">
            <wp:extent cx="7315200" cy="5943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5"/>
                    <a:stretch>
                      <a:fillRect/>
                    </a:stretch>
                  </pic:blipFill>
                  <pic:spPr bwMode="auto">
                    <a:xfrm>
                      <a:off x="0" y="0"/>
                      <a:ext cx="101600" cy="82550"/>
                    </a:xfrm>
                    <a:prstGeom prst="rect">
                      <a:avLst/>
                    </a:prstGeom>
                    <a:noFill/>
                  </pic:spPr>
                </pic:pic>
              </a:graphicData>
            </a:graphic>
          </wp:inline>
        </w:drawing>
      </w:r>
    </w:p>
    <w:p>
      <w:pPr>
        <w:pStyle w:val="ImageCaption"/>
      </w:pPr>
      <w:r>
        <w:rPr>
          <w:rFonts/>
          <w:b w:val="true"/>
        </w:rPr>
        <w:t xml:space="preserve">Figure </w:t>
      </w:r>
      <w:bookmarkStart w:id="7aeba93f-780a-41a2-9bc0-39580265b310" w:name="unnamed-chunk-7"/>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aeba93f-780a-41a2-9bc0-39580265b310"/>
      <w:r>
        <w:rPr>
          <w:rFonts/>
          <w:b w:val="true"/>
        </w:rPr>
        <w:t xml:space="preserve">: </w:t>
      </w:r>
      <w:r>
        <w:t xml:space="preserve">Association of PRSs with CAD risk, at different levels of Education</w:t>
      </w:r>
      <w:r>
        <w:br/>
      </w:r>
      <w:r>
        <w:t xml:space="preserve">Odd ratios (OR) were estimated with regression models adjusted for sex, age at baseline, waist-to-hip ratio, systolic and diastolic blood pressures, smoking status, and diabetes at baseline.</w:t>
      </w:r>
    </w:p>
    <w:p>
      <w:r>
        <w:br w:type="page"/>
      </w:r>
    </w:p>
    <w:p>
      <w:pPr>
        <w:jc w:val="center"/>
        <w:pStyle w:val="Figure"/>
      </w:pPr>
      <w:r>
        <w:rPr/>
        <w:drawing>
          <wp:inline distT="0" distB="0" distL="0" distR="0">
            <wp:extent cx="7315200" cy="5943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6"/>
                    <a:stretch>
                      <a:fillRect/>
                    </a:stretch>
                  </pic:blipFill>
                  <pic:spPr bwMode="auto">
                    <a:xfrm>
                      <a:off x="0" y="0"/>
                      <a:ext cx="101600" cy="82550"/>
                    </a:xfrm>
                    <a:prstGeom prst="rect">
                      <a:avLst/>
                    </a:prstGeom>
                    <a:noFill/>
                  </pic:spPr>
                </pic:pic>
              </a:graphicData>
            </a:graphic>
          </wp:inline>
        </w:drawing>
      </w:r>
    </w:p>
    <w:p>
      <w:pPr>
        <w:pStyle w:val="ImageCaption"/>
      </w:pPr>
      <w:r>
        <w:rPr>
          <w:rFonts/>
          <w:b w:val="true"/>
        </w:rPr>
        <w:t xml:space="preserve">Figure </w:t>
      </w:r>
      <w:bookmarkStart w:id="5d67bcba-49d3-4060-9d75-189158823d61" w:name="unnamed-chunk-8"/>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d67bcba-49d3-4060-9d75-189158823d61"/>
      <w:r>
        <w:rPr>
          <w:rFonts/>
          <w:b w:val="true"/>
        </w:rPr>
        <w:t xml:space="preserve">: </w:t>
      </w:r>
      <w:r>
        <w:t xml:space="preserve">Association of PRSs with CAD risk, at different levels of systolic blood pressure</w:t>
      </w:r>
      <w:r>
        <w:br/>
      </w:r>
      <w:r>
        <w:t xml:space="preserve">Odd ratios (OR) were estimated with regression models adjusted for sex, age at baseline, waist-to-hip ratio, systolic and diastolic blood pressures, education attainment level, smoking status, and diabetes at baseline.</w:t>
      </w:r>
    </w:p>
    <w:p>
      <w:r>
        <w:br w:type="page"/>
      </w:r>
    </w:p>
    <w:p>
      <w:pPr>
        <w:jc w:val="center"/>
        <w:pStyle w:val="Figure"/>
      </w:pPr>
      <w:r>
        <w:rPr/>
        <w:drawing>
          <wp:inline distT="0" distB="0" distL="0" distR="0">
            <wp:extent cx="7315200" cy="5943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7"/>
                    <a:stretch>
                      <a:fillRect/>
                    </a:stretch>
                  </pic:blipFill>
                  <pic:spPr bwMode="auto">
                    <a:xfrm>
                      <a:off x="0" y="0"/>
                      <a:ext cx="101600" cy="82550"/>
                    </a:xfrm>
                    <a:prstGeom prst="rect">
                      <a:avLst/>
                    </a:prstGeom>
                    <a:noFill/>
                  </pic:spPr>
                </pic:pic>
              </a:graphicData>
            </a:graphic>
          </wp:inline>
        </w:drawing>
      </w:r>
    </w:p>
    <w:p>
      <w:pPr>
        <w:pStyle w:val="ImageCaption"/>
      </w:pPr>
      <w:r>
        <w:rPr>
          <w:rFonts/>
          <w:b w:val="true"/>
        </w:rPr>
        <w:t xml:space="preserve">Figure </w:t>
      </w:r>
      <w:bookmarkStart w:id="e8b4a1f3-3559-4da4-a74d-c31ff032b38b" w:name="unnamed-chunk-9"/>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8b4a1f3-3559-4da4-a74d-c31ff032b38b"/>
      <w:r>
        <w:rPr>
          <w:rFonts/>
          <w:b w:val="true"/>
        </w:rPr>
        <w:t xml:space="preserve">: </w:t>
      </w:r>
      <w:r>
        <w:t xml:space="preserve">Association of PRSs with CAD risk, at different levels of diastolic blood pressure</w:t>
      </w:r>
      <w:r>
        <w:br/>
      </w:r>
      <w:r>
        <w:t xml:space="preserve">Odd ratios (OR) were estimated with regression models adjusted for sex, age at baseline, waist-to-hip ratio, systolic and diastolic blood pressures, education attainment level, smoking status, and diabetes at baseline.</w:t>
      </w:r>
    </w:p>
    <w:p>
      <w:r>
        <w:br w:type="page"/>
      </w:r>
    </w:p>
    <w:p>
      <w:pPr>
        <w:jc w:val="center"/>
        <w:pStyle w:val="Figure"/>
      </w:pPr>
      <w:r>
        <w:rPr/>
        <w:drawing>
          <wp:inline distT="0" distB="0" distL="0" distR="0">
            <wp:extent cx="7315200" cy="5943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8"/>
                    <a:stretch>
                      <a:fillRect/>
                    </a:stretch>
                  </pic:blipFill>
                  <pic:spPr bwMode="auto">
                    <a:xfrm>
                      <a:off x="0" y="0"/>
                      <a:ext cx="101600" cy="82550"/>
                    </a:xfrm>
                    <a:prstGeom prst="rect">
                      <a:avLst/>
                    </a:prstGeom>
                    <a:noFill/>
                  </pic:spPr>
                </pic:pic>
              </a:graphicData>
            </a:graphic>
          </wp:inline>
        </w:drawing>
      </w:r>
    </w:p>
    <w:p>
      <w:pPr>
        <w:pStyle w:val="ImageCaption"/>
      </w:pPr>
      <w:r>
        <w:rPr>
          <w:rFonts/>
          <w:b w:val="true"/>
        </w:rPr>
        <w:t xml:space="preserve">Figure </w:t>
      </w:r>
      <w:bookmarkStart w:id="a6d31424-c069-4ae0-8e8d-5435dc3d8d92" w:name="unnamed-chunk-10"/>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6d31424-c069-4ae0-8e8d-5435dc3d8d92"/>
      <w:r>
        <w:rPr>
          <w:rFonts/>
          <w:b w:val="true"/>
        </w:rPr>
        <w:t xml:space="preserve">: </w:t>
      </w:r>
      <w:r>
        <w:t xml:space="preserve">Association of PRSs with CAD risk, at different status of smoking</w:t>
      </w:r>
      <w:r>
        <w:br/>
      </w:r>
      <w:r>
        <w:t xml:space="preserve">Odd ratios (OR) were estimated with regression models adjusted for sex, age at baseline, waist-to-hip ratio, systolic and diastolic blood pressures, education attainment level, smoking status, and diabetes at baseline.</w:t>
      </w:r>
    </w:p>
    <w:p>
      <w:r>
        <w:br w:type="page"/>
      </w:r>
    </w:p>
    <w:p>
      <w:pPr>
        <w:jc w:val="center"/>
        <w:pStyle w:val="Figure"/>
      </w:pPr>
      <w:r>
        <w:rPr/>
        <w:drawing>
          <wp:inline distT="0" distB="0" distL="0" distR="0">
            <wp:extent cx="7315200" cy="5943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9"/>
                    <a:stretch>
                      <a:fillRect/>
                    </a:stretch>
                  </pic:blipFill>
                  <pic:spPr bwMode="auto">
                    <a:xfrm>
                      <a:off x="0" y="0"/>
                      <a:ext cx="101600" cy="82550"/>
                    </a:xfrm>
                    <a:prstGeom prst="rect">
                      <a:avLst/>
                    </a:prstGeom>
                    <a:noFill/>
                  </pic:spPr>
                </pic:pic>
              </a:graphicData>
            </a:graphic>
          </wp:inline>
        </w:drawing>
      </w:r>
    </w:p>
    <w:p>
      <w:pPr>
        <w:pStyle w:val="ImageCaption"/>
      </w:pPr>
      <w:r>
        <w:rPr>
          <w:rFonts/>
          <w:b w:val="true"/>
        </w:rPr>
        <w:t xml:space="preserve">Figure </w:t>
      </w:r>
      <w:bookmarkStart w:id="d72d5a62-9f3a-45cf-8051-a93ef70713b3" w:name="unnamed-chunk-11"/>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72d5a62-9f3a-45cf-8051-a93ef70713b3"/>
      <w:r>
        <w:rPr>
          <w:rFonts/>
          <w:b w:val="true"/>
        </w:rPr>
        <w:t xml:space="preserve">: </w:t>
      </w:r>
      <w:r>
        <w:t xml:space="preserve">Association of PRSs with CAD risk, at different proportion of indigenous ancestry,</w:t>
      </w:r>
      <w:r>
        <w:br/>
      </w:r>
      <w:r>
        <w:t xml:space="preserve">Odd ratios (OR) were estimated with regression models adjusted for sex, age at baseline, waist-to-hip ratio, systolic and diastolic blood pressures, education attainment level, smoking status, and diabetes at baseline.</w:t>
      </w:r>
    </w:p>
    <w:p>
      <w:r>
        <w:br w:type="page"/>
      </w:r>
    </w:p>
    <w:p>
      <w:pPr>
        <w:jc w:val="center"/>
        <w:pStyle w:val="Figure"/>
      </w:pPr>
      <w:r>
        <w:rPr/>
        <w:drawing>
          <wp:inline distT="0" distB="0" distL="0" distR="0">
            <wp:extent cx="9144000" cy="5943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20"/>
                    <a:stretch>
                      <a:fillRect/>
                    </a:stretch>
                  </pic:blipFill>
                  <pic:spPr bwMode="auto">
                    <a:xfrm>
                      <a:off x="0" y="0"/>
                      <a:ext cx="127000" cy="82550"/>
                    </a:xfrm>
                    <a:prstGeom prst="rect">
                      <a:avLst/>
                    </a:prstGeom>
                    <a:noFill/>
                  </pic:spPr>
                </pic:pic>
              </a:graphicData>
            </a:graphic>
          </wp:inline>
        </w:drawing>
      </w:r>
    </w:p>
    <w:p>
      <w:pPr>
        <w:pStyle w:val="ImageCaption"/>
      </w:pPr>
      <w:r>
        <w:rPr>
          <w:rFonts/>
          <w:b w:val="true"/>
        </w:rPr>
        <w:t xml:space="preserve">Figure </w:t>
      </w:r>
      <w:bookmarkStart w:id="85cf4d1c-bdd2-43af-8fa9-3f8e6ba99096" w:name="unnamed-chunk-1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5cf4d1c-bdd2-43af-8fa9-3f8e6ba99096"/>
      <w:r>
        <w:rPr>
          <w:rFonts/>
          <w:b w:val="true"/>
        </w:rPr>
        <w:t xml:space="preserve">: </w:t>
      </w:r>
      <w:r>
        <w:t xml:space="preserve">Genetic predisposition to CAD risk in Mexicans aged 80-89 years when CAD is defined as baseline and primary cause of death</w:t>
      </w:r>
      <w:r>
        <w:t xml:space="preserve"> </w:t>
      </w:r>
      <w:r>
        <w:t xml:space="preserve">The odd ratios given one SD increase in PRS were estimated with continuous regression models partially adjusted for sex and baseline age. Fully adjusted model additionally adjusted for waist-to-hip ratio, systolic and diastolic blood pressures, education attainment level, smoking status, and diabetes at baseline.</w:t>
      </w:r>
    </w:p>
    <w:p>
      <w:pPr>
        <w:jc w:val="center"/>
        <w:pStyle w:val="Figure"/>
      </w:pPr>
      <w:r>
        <w:rPr/>
        <w:drawing>
          <wp:inline distT="0" distB="0" distL="0" distR="0">
            <wp:extent cx="9144000" cy="5943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21"/>
                    <a:stretch>
                      <a:fillRect/>
                    </a:stretch>
                  </pic:blipFill>
                  <pic:spPr bwMode="auto">
                    <a:xfrm>
                      <a:off x="0" y="0"/>
                      <a:ext cx="127000" cy="82550"/>
                    </a:xfrm>
                    <a:prstGeom prst="rect">
                      <a:avLst/>
                    </a:prstGeom>
                    <a:noFill/>
                  </pic:spPr>
                </pic:pic>
              </a:graphicData>
            </a:graphic>
          </wp:inline>
        </w:drawing>
      </w:r>
    </w:p>
    <w:p>
      <w:pPr>
        <w:pStyle w:val="ImageCaption"/>
      </w:pPr>
      <w:r>
        <w:rPr>
          <w:rFonts/>
          <w:b w:val="true"/>
        </w:rPr>
        <w:t xml:space="preserve">Figure </w:t>
      </w:r>
      <w:bookmarkStart w:id="8967ea5e-29aa-4fb6-ab7d-290261a3263c" w:name="unnamed-chunk-13"/>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967ea5e-29aa-4fb6-ab7d-290261a3263c"/>
      <w:r>
        <w:rPr>
          <w:rFonts/>
          <w:b w:val="true"/>
        </w:rPr>
        <w:t xml:space="preserve">: </w:t>
      </w:r>
      <w:r>
        <w:t xml:space="preserve">Association of externally-derived PRS quintiles with CAD age 80-89 in MCPS, by quintiles of PRSs</w:t>
      </w:r>
      <w:r>
        <w:br/>
      </w:r>
      <w:r>
        <w:t xml:space="preserve">Odd ratios (OR) were estimated with regression models adjusted for sex and age at baseline. The odds ratio (on log scale) for each of the five quintiles of the eight selected PRSs are plotted against their respective mean PRS in each quintile. The 95% confidence intervals estimated by floating absolute risk are presented as vertical error bars through each point. The size of each estimate point is inversely proportional to their respective standard error. The ORs and the number of CAD cases within each quintile are displayed above and below the corresponding error bar.</w:t>
      </w:r>
    </w:p>
    <w:p>
      <w:pPr>
        <w:sectPr w:officer="true">
          <w:pgSz w:h="11906" w:w="16838" w:orient="landscape"/>
          <w:type w:val="oddPage"/>
          <w:cols/>
          <w:pgMar w:bottom="720" w:footer="708" w:gutter="0" w:header="708" w:left="720" w:right="720" w:top="720"/>
        </w:sectPr>
      </w:pPr>
    </w:p>
    <w:p>
      <w:pPr>
        <w:jc w:val="center"/>
        <w:pStyle w:val="Figure"/>
      </w:pPr>
      <w:r>
        <w:rPr/>
        <w:drawing>
          <wp:inline distT="0" distB="0" distL="0" distR="0">
            <wp:extent cx="7315200" cy="91440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22"/>
                    <a:stretch>
                      <a:fillRect/>
                    </a:stretch>
                  </pic:blipFill>
                  <pic:spPr bwMode="auto">
                    <a:xfrm>
                      <a:off x="0" y="0"/>
                      <a:ext cx="101600" cy="127000"/>
                    </a:xfrm>
                    <a:prstGeom prst="rect">
                      <a:avLst/>
                    </a:prstGeom>
                    <a:noFill/>
                  </pic:spPr>
                </pic:pic>
              </a:graphicData>
            </a:graphic>
          </wp:inline>
        </w:drawing>
      </w:r>
    </w:p>
    <w:p>
      <w:pPr>
        <w:pStyle w:val="ImageCaption"/>
      </w:pPr>
      <w:r>
        <w:rPr>
          <w:rFonts/>
          <w:b w:val="true"/>
        </w:rPr>
        <w:t xml:space="preserve">Figure </w:t>
      </w:r>
      <w:bookmarkStart w:id="b07a76c9-6160-444c-9298-4f7ef1e15778" w:name="unnamed-chunk-14"/>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07a76c9-6160-444c-9298-4f7ef1e15778"/>
      <w:r>
        <w:rPr>
          <w:rFonts/>
          <w:b w:val="true"/>
        </w:rPr>
        <w:t xml:space="preserve">: </w:t>
      </w:r>
      <w:r>
        <w:t xml:space="preserve">Stepwise adjustment analysis, stratified by sex</w:t>
      </w:r>
    </w:p>
    <w:sectPr w:rsidR="003E0DC6" w:rsidSect="003E0DC6">
      <w:pgSz w:h="16838" w:w="11906"/>
      <w:pgMar w:bottom="720" w:footer="708" w:gutter="0" w:header="708" w:left="720" w:right="720" w:top="720"/>
      <w:cols w:space="708"/>
      <w:docGrid w:linePitch="360"/>
      <w:type w:val="continuou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093600D3"/>
    <w:multiLevelType w:val="multilevel"/>
    <w:tmpl w:val="08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18DA25B9"/>
    <w:multiLevelType w:val="multilevel"/>
    <w:tmpl w:val="C914843E"/>
    <w:lvl w:ilvl="0">
      <w:start w:val="1"/>
      <w:numFmt w:val="decimal"/>
      <w:pStyle w:val="Heading2"/>
      <w:lvlText w:val="%1."/>
      <w:lvlJc w:val="left"/>
      <w:pPr>
        <w:ind w:hanging="360" w:left="360"/>
      </w:pPr>
    </w:lvl>
    <w:lvl w:ilvl="1">
      <w:start w:val="1"/>
      <w:numFmt w:val="decimal"/>
      <w:pStyle w:val="Heading3"/>
      <w:lvlText w:val="%1.%2."/>
      <w:lvlJc w:val="left"/>
      <w:pPr>
        <w:ind w:hanging="432" w:left="792"/>
      </w:pPr>
      <w:rPr>
        <w:b w:val="0"/>
        <w:b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algn="none" w14:blurRad="0" w14:dir="0" w14:dist="0" w14:kx="0" w14:ky="0" w14:sx="0" w14:sy="0">
          <w14:srgbClr w14:val="000000"/>
        </w14:shadow>
        <w14:reflection w14:algn="none" w14:blurRad="0" w14:dir="0" w14:dist="0" w14:endA="0" w14:endPos="0" w14:fadeDir="0" w14:kx="0" w14:ky="0" w14:stA="0" w14:stPos="0" w14:sx="0" w14:sy="0"/>
        <w14:textOutline w14:algn="ctr" w14:cap="rnd" w14:cmpd="sng" w14:w="0">
          <w14:noFill/>
          <w14:prstDash w14:val="solid"/>
          <w14:bevel/>
        </w14:textOutline>
        <w14:scene3d>
          <w14:camera w14:prst="orthographicFront"/>
          <w14:lightRig w14:dir="t" w14:rig="threePt">
            <w14:rot w14:lat="0" w14:lon="0" w14:rev="0"/>
          </w14:lightRig>
        </w14:scene3d>
        <w14:props3d w14:contourW="0" w14:extrusionH="0" w14:prstMaterial="none"/>
        <w14:ligatures w14:val="none"/>
        <w14:numForm w14:val="default"/>
        <w14:numSpacing w14:val="default"/>
        <w14:stylisticSets/>
        <w14:cntxtAlts w14:val="0"/>
      </w:rPr>
    </w:lvl>
    <w:lvl w:ilvl="2">
      <w:start w:val="1"/>
      <w:numFmt w:val="decimal"/>
      <w:lvlText w:val="%1.%2.%3."/>
      <w:lvlJc w:val="left"/>
      <w:pPr>
        <w:ind w:hanging="504" w:left="1224"/>
      </w:pPr>
    </w:lvl>
    <w:lvl w:ilvl="3">
      <w:start w:val="1"/>
      <w:numFmt w:val="decimal"/>
      <w:pStyle w:val="Heading4"/>
      <w:lvlText w:val="%1.%2.%3.%4."/>
      <w:lvlJc w:val="left"/>
      <w:pPr>
        <w:ind w:hanging="648" w:left="1728"/>
      </w:pPr>
      <w:rPr>
        <w:b w:val="0"/>
        <w:b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algn="none" w14:blurRad="0" w14:dir="0" w14:dist="0" w14:kx="0" w14:ky="0" w14:sx="0" w14:sy="0">
          <w14:srgbClr w14:val="000000"/>
        </w14:shadow>
        <w14:reflection w14:algn="none" w14:blurRad="0" w14:dir="0" w14:dist="0" w14:endA="0" w14:endPos="0" w14:fadeDir="0" w14:kx="0" w14:ky="0" w14:stA="0" w14:stPos="0" w14:sx="0" w14:sy="0"/>
        <w14:textOutline w14:algn="ctr" w14:cap="rnd" w14:cmpd="sng" w14:w="0">
          <w14:noFill/>
          <w14:prstDash w14:val="solid"/>
          <w14:bevel/>
        </w14:textOutline>
        <w14:scene3d>
          <w14:camera w14:prst="orthographicFront"/>
          <w14:lightRig w14:dir="t" w14:rig="threePt">
            <w14:rot w14:lat="0" w14:lon="0" w14:rev="0"/>
          </w14:lightRig>
        </w14:scene3d>
        <w14:props3d w14:contourW="0" w14:extrusionH="0" w14:prstMaterial="none"/>
        <w14:ligatures w14:val="none"/>
        <w14:numForm w14:val="default"/>
        <w14:numSpacing w14:val="default"/>
        <w14:stylisticSets/>
        <w14:cntxtAlts w14:val="0"/>
      </w:r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
    <w:nsid w:val="19D23A48"/>
    <w:multiLevelType w:val="multilevel"/>
    <w:tmpl w:val="E22E7EC6"/>
    <w:lvl w:ilvl="0">
      <w:start w:val="1"/>
      <w:numFmt w:val="decimal"/>
      <w:lvlText w:val="%1."/>
      <w:lvlJc w:val="left"/>
      <w:pPr>
        <w:ind w:hanging="360" w:left="720"/>
      </w:pPr>
    </w:lvl>
    <w:lvl w:ilvl="1">
      <w:start w:val="1"/>
      <w:numFmt w:val="decimal"/>
      <w:isLgl/>
      <w:lvlText w:val="%1.%2"/>
      <w:lvlJc w:val="left"/>
      <w:pPr>
        <w:ind w:hanging="360" w:left="1080"/>
      </w:pPr>
      <w:rPr>
        <w:rFonts w:hint="default"/>
      </w:rPr>
    </w:lvl>
    <w:lvl w:ilvl="2">
      <w:start w:val="1"/>
      <w:numFmt w:val="decimal"/>
      <w:isLgl/>
      <w:lvlText w:val="%1.%2.%3"/>
      <w:lvlJc w:val="left"/>
      <w:pPr>
        <w:ind w:hanging="720" w:left="1800"/>
      </w:pPr>
      <w:rPr>
        <w:rFonts w:hint="default"/>
      </w:rPr>
    </w:lvl>
    <w:lvl w:ilvl="3">
      <w:start w:val="1"/>
      <w:numFmt w:val="decimal"/>
      <w:isLgl/>
      <w:lvlText w:val="%1.%2.%3.%4"/>
      <w:lvlJc w:val="left"/>
      <w:pPr>
        <w:ind w:hanging="720" w:left="2160"/>
      </w:pPr>
      <w:rPr>
        <w:rFonts w:hint="default"/>
      </w:rPr>
    </w:lvl>
    <w:lvl w:ilvl="4">
      <w:start w:val="1"/>
      <w:numFmt w:val="decimal"/>
      <w:isLgl/>
      <w:lvlText w:val="%1.%2.%3.%4.%5"/>
      <w:lvlJc w:val="left"/>
      <w:pPr>
        <w:ind w:hanging="1080" w:left="2880"/>
      </w:pPr>
      <w:rPr>
        <w:rFonts w:hint="default"/>
      </w:rPr>
    </w:lvl>
    <w:lvl w:ilvl="5">
      <w:start w:val="1"/>
      <w:numFmt w:val="decimal"/>
      <w:isLgl/>
      <w:lvlText w:val="%1.%2.%3.%4.%5.%6"/>
      <w:lvlJc w:val="left"/>
      <w:pPr>
        <w:ind w:hanging="1080" w:left="3240"/>
      </w:pPr>
      <w:rPr>
        <w:rFonts w:hint="default"/>
      </w:rPr>
    </w:lvl>
    <w:lvl w:ilvl="6">
      <w:start w:val="1"/>
      <w:numFmt w:val="decimal"/>
      <w:isLgl/>
      <w:lvlText w:val="%1.%2.%3.%4.%5.%6.%7"/>
      <w:lvlJc w:val="left"/>
      <w:pPr>
        <w:ind w:hanging="1440" w:left="3960"/>
      </w:pPr>
      <w:rPr>
        <w:rFonts w:hint="default"/>
      </w:rPr>
    </w:lvl>
    <w:lvl w:ilvl="7">
      <w:start w:val="1"/>
      <w:numFmt w:val="decimal"/>
      <w:isLgl/>
      <w:lvlText w:val="%1.%2.%3.%4.%5.%6.%7.%8"/>
      <w:lvlJc w:val="left"/>
      <w:pPr>
        <w:ind w:hanging="1440" w:left="4320"/>
      </w:pPr>
      <w:rPr>
        <w:rFonts w:hint="default"/>
      </w:rPr>
    </w:lvl>
    <w:lvl w:ilvl="8">
      <w:start w:val="1"/>
      <w:numFmt w:val="decimal"/>
      <w:isLgl/>
      <w:lvlText w:val="%1.%2.%3.%4.%5.%6.%7.%8.%9"/>
      <w:lvlJc w:val="left"/>
      <w:pPr>
        <w:ind w:hanging="1440" w:left="4680"/>
      </w:pPr>
      <w:rPr>
        <w:rFonts w:hint="default"/>
      </w:rPr>
    </w:lvl>
  </w:abstractNum>
  <w:abstractNum w15:restartNumberingAfterBreak="0" w:abstractNumId="3">
    <w:nsid w:val="2B3304A0"/>
    <w:multiLevelType w:val="multilevel"/>
    <w:tmpl w:val="08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4">
    <w:nsid w:val="3D9C49CC"/>
    <w:multiLevelType w:val="multilevel"/>
    <w:tmpl w:val="471AFF7A"/>
    <w:lvl w:ilvl="0">
      <w:start w:val="1"/>
      <w:numFmt w:val="decimal"/>
      <w:lvlText w:val="%1."/>
      <w:lvlJc w:val="left"/>
      <w:pPr>
        <w:ind w:hanging="360" w:left="360"/>
      </w:pPr>
      <w:rPr>
        <w:b w:val="0"/>
        <w:b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algn="none" w14:blurRad="0" w14:dir="0" w14:dist="0" w14:kx="0" w14:ky="0" w14:sx="0" w14:sy="0">
          <w14:srgbClr w14:val="000000"/>
        </w14:shadow>
        <w14:reflection w14:algn="none" w14:blurRad="0" w14:dir="0" w14:dist="0" w14:endA="0" w14:endPos="0" w14:fadeDir="0" w14:kx="0" w14:ky="0" w14:stA="0" w14:stPos="0" w14:sx="0" w14:sy="0"/>
        <w14:textOutline w14:algn="ctr" w14:cap="rnd" w14:cmpd="sng" w14:w="0">
          <w14:noFill/>
          <w14:prstDash w14:val="solid"/>
          <w14:bevel/>
        </w14:textOutline>
        <w14:scene3d>
          <w14:camera w14:prst="orthographicFront"/>
          <w14:lightRig w14:dir="t" w14:rig="threePt">
            <w14:rot w14:lat="0" w14:lon="0" w14:rev="0"/>
          </w14:lightRig>
        </w14:scene3d>
        <w14:props3d w14:contourW="0" w14:extrusionH="0" w14:prstMaterial="none"/>
        <w14:ligatures w14:val="none"/>
        <w14:numForm w14:val="default"/>
        <w14:numSpacing w14:val="default"/>
        <w14:stylisticSets/>
        <w14:cntxtAlts w14:val="0"/>
      </w:rPr>
    </w:lvl>
    <w:lvl w:ilvl="1">
      <w:start w:val="1"/>
      <w:numFmt w:val="decimal"/>
      <w:lvlText w:val="%1.%2."/>
      <w:lvlJc w:val="left"/>
      <w:pPr>
        <w:ind w:hanging="432" w:left="792"/>
      </w:pPr>
      <w:rPr>
        <w:b w:val="0"/>
        <w:b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algn="none" w14:blurRad="0" w14:dir="0" w14:dist="0" w14:kx="0" w14:ky="0" w14:sx="0" w14:sy="0">
          <w14:srgbClr w14:val="000000"/>
        </w14:shadow>
        <w14:reflection w14:algn="none" w14:blurRad="0" w14:dir="0" w14:dist="0" w14:endA="0" w14:endPos="0" w14:fadeDir="0" w14:kx="0" w14:ky="0" w14:stA="0" w14:stPos="0" w14:sx="0" w14:sy="0"/>
        <w14:textOutline w14:algn="ctr" w14:cap="rnd" w14:cmpd="sng" w14:w="0">
          <w14:noFill/>
          <w14:prstDash w14:val="solid"/>
          <w14:bevel/>
        </w14:textOutline>
        <w14:scene3d>
          <w14:camera w14:prst="orthographicFront"/>
          <w14:lightRig w14:dir="t" w14:rig="threePt">
            <w14:rot w14:lat="0" w14:lon="0" w14:rev="0"/>
          </w14:lightRig>
        </w14:scene3d>
        <w14:props3d w14:contourW="0" w14:extrusionH="0" w14:prstMaterial="none"/>
        <w14:ligatures w14:val="none"/>
        <w14:numForm w14:val="default"/>
        <w14:numSpacing w14:val="default"/>
        <w14:stylisticSets/>
        <w14:cntxtAlts w14:val="0"/>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5">
    <w:nsid w:val="3FC93B90"/>
    <w:multiLevelType w:val="hybridMultilevel"/>
    <w:tmpl w:val="098E0C94"/>
    <w:lvl w:ilvl="0" w:tplc="404036F8">
      <w:start w:val="1"/>
      <w:numFmt w:val="decimal"/>
      <w:lvlText w:val="%1."/>
      <w:lvlJc w:val="left"/>
      <w:pPr>
        <w:ind w:hanging="360" w:left="720"/>
      </w:pPr>
      <w:rPr>
        <w:rFonts w:hint="default"/>
      </w:rPr>
    </w:lvl>
    <w:lvl w:ilvl="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6">
    <w:nsid w:val="54A75B22"/>
    <w:multiLevelType w:val="multilevel"/>
    <w:tmpl w:val="8C787530"/>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7">
    <w:nsid w:val="5E3440F8"/>
    <w:multiLevelType w:val="hybridMultilevel"/>
    <w:tmpl w:val="427E4880"/>
    <w:lvl w:ilvl="0" w:tplc="0809000F">
      <w:start w:val="1"/>
      <w:numFmt w:val="decimal"/>
      <w:lvlText w:val="%1."/>
      <w:lvlJc w:val="left"/>
      <w:pPr>
        <w:ind w:hanging="360" w:left="1080"/>
      </w:pPr>
    </w:lvl>
    <w:lvl w:ilvl="1" w:tentative="1" w:tplc="08090019">
      <w:start w:val="1"/>
      <w:numFmt w:val="lowerLetter"/>
      <w:lvlText w:val="%2."/>
      <w:lvlJc w:val="left"/>
      <w:pPr>
        <w:ind w:hanging="360" w:left="1800"/>
      </w:pPr>
    </w:lvl>
    <w:lvl w:ilvl="2" w:tentative="1" w:tplc="0809001B">
      <w:start w:val="1"/>
      <w:numFmt w:val="lowerRoman"/>
      <w:lvlText w:val="%3."/>
      <w:lvlJc w:val="right"/>
      <w:pPr>
        <w:ind w:hanging="180" w:left="2520"/>
      </w:pPr>
    </w:lvl>
    <w:lvl w:ilvl="3" w:tentative="1" w:tplc="0809000F">
      <w:start w:val="1"/>
      <w:numFmt w:val="decimal"/>
      <w:lvlText w:val="%4."/>
      <w:lvlJc w:val="left"/>
      <w:pPr>
        <w:ind w:hanging="360" w:left="3240"/>
      </w:pPr>
    </w:lvl>
    <w:lvl w:ilvl="4" w:tentative="1" w:tplc="08090019">
      <w:start w:val="1"/>
      <w:numFmt w:val="lowerLetter"/>
      <w:lvlText w:val="%5."/>
      <w:lvlJc w:val="left"/>
      <w:pPr>
        <w:ind w:hanging="360" w:left="3960"/>
      </w:pPr>
    </w:lvl>
    <w:lvl w:ilvl="5" w:tentative="1" w:tplc="0809001B">
      <w:start w:val="1"/>
      <w:numFmt w:val="lowerRoman"/>
      <w:lvlText w:val="%6."/>
      <w:lvlJc w:val="right"/>
      <w:pPr>
        <w:ind w:hanging="180" w:left="4680"/>
      </w:pPr>
    </w:lvl>
    <w:lvl w:ilvl="6" w:tentative="1" w:tplc="0809000F">
      <w:start w:val="1"/>
      <w:numFmt w:val="decimal"/>
      <w:lvlText w:val="%7."/>
      <w:lvlJc w:val="left"/>
      <w:pPr>
        <w:ind w:hanging="360" w:left="5400"/>
      </w:pPr>
    </w:lvl>
    <w:lvl w:ilvl="7" w:tentative="1" w:tplc="08090019">
      <w:start w:val="1"/>
      <w:numFmt w:val="lowerLetter"/>
      <w:lvlText w:val="%8."/>
      <w:lvlJc w:val="left"/>
      <w:pPr>
        <w:ind w:hanging="360" w:left="6120"/>
      </w:pPr>
    </w:lvl>
    <w:lvl w:ilvl="8" w:tentative="1" w:tplc="0809001B">
      <w:start w:val="1"/>
      <w:numFmt w:val="lowerRoman"/>
      <w:lvlText w:val="%9."/>
      <w:lvlJc w:val="right"/>
      <w:pPr>
        <w:ind w:hanging="180" w:left="6840"/>
      </w:pPr>
    </w:lvl>
  </w:abstractNum>
  <w:abstractNum w15:restartNumberingAfterBreak="0" w:abstractNumId="8">
    <w:nsid w:val="6AB02F7C"/>
    <w:multiLevelType w:val="hybridMultilevel"/>
    <w:tmpl w:val="F5149430"/>
    <w:lvl w:ilvl="0" w:tplc="A3127B6C">
      <w:start w:val="1"/>
      <w:numFmt w:val="decimal"/>
      <w:lvlText w:val="%1."/>
      <w:lvlJc w:val="left"/>
      <w:pPr>
        <w:ind w:hanging="360" w:left="720"/>
      </w:p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7"/>
  </w:num>
  <w:num w:numId="3">
    <w:abstractNumId w:val="8"/>
  </w:num>
  <w:num w:numId="4">
    <w:abstractNumId w:val="5"/>
  </w:num>
  <w:num w:numId="5">
    <w:abstractNumId w:val="0"/>
  </w:num>
  <w:num w:numId="6">
    <w:abstractNumId w:val="3"/>
  </w:num>
  <w:num w:numId="7">
    <w:abstractNumId w:val="4"/>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1"/>
  </w:num>
  <w:num w:numId="1000">
    <w:abstractNumId w:val="990"/>
  </w:num>
</w:numbering>
</file>

<file path=word/settings.xml><?xml version="1.0" encoding="utf-8"?>
<w:settings xmlns:w="http://schemas.openxmlformats.org/wordprocessingml/2006/main">
  <w:zoom w:percent="90"/>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2"/>
        <w:szCs w:val="22"/>
        <w:lang w:bidi="ar-SA" w:eastAsia="en-US" w:val="en-GB"/>
      </w:rPr>
    </w:rPrDefault>
    <w:pPrDefault>
      <w:pPr>
        <w:spacing w:after="160" w:line="259" w:lineRule="auto"/>
      </w:pPr>
    </w:pPrDefault>
  </w:docDefaults>
  <w:latentStyles w:count="371"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0C380C"/>
    <w:rPr>
      <w:rFonts w:cstheme="minorHAnsi"/>
    </w:rPr>
  </w:style>
  <w:style w:styleId="Heading1" w:type="paragraph">
    <w:name w:val="heading 1"/>
    <w:basedOn w:val="Heading2"/>
    <w:next w:val="Normal"/>
    <w:link w:val="Heading1Char"/>
    <w:uiPriority w:val="9"/>
    <w:qFormat/>
    <w:rsid w:val="0070396D"/>
    <w:pPr>
      <w:outlineLvl w:val="0"/>
    </w:pPr>
  </w:style>
  <w:style w:styleId="Heading2" w:type="paragraph">
    <w:name w:val="heading 2"/>
    <w:basedOn w:val="ListParagraph"/>
    <w:next w:val="Normal"/>
    <w:link w:val="Heading2Char"/>
    <w:uiPriority w:val="9"/>
    <w:unhideWhenUsed/>
    <w:qFormat/>
    <w:rsid w:val="0005170C"/>
    <w:pPr>
      <w:numPr>
        <w:numId w:val="10"/>
      </w:numPr>
      <w:outlineLvl w:val="1"/>
    </w:pPr>
    <w:rPr>
      <w:b/>
    </w:rPr>
  </w:style>
  <w:style w:styleId="Heading3" w:type="paragraph">
    <w:name w:val="heading 3"/>
    <w:basedOn w:val="Normal"/>
    <w:next w:val="Normal"/>
    <w:link w:val="Heading3Char"/>
    <w:uiPriority w:val="9"/>
    <w:unhideWhenUsed/>
    <w:qFormat/>
    <w:rsid w:val="001D068B"/>
    <w:pPr>
      <w:keepNext/>
      <w:keepLines/>
      <w:numPr>
        <w:ilvl w:val="1"/>
        <w:numId w:val="10"/>
      </w:numPr>
      <w:spacing w:after="0" w:before="40"/>
      <w:outlineLvl w:val="2"/>
    </w:pPr>
    <w:rPr>
      <w:rFonts w:eastAsiaTheme="majorEastAsia"/>
      <w:b/>
    </w:rPr>
  </w:style>
  <w:style w:styleId="Heading4" w:type="paragraph">
    <w:name w:val="heading 4"/>
    <w:basedOn w:val="Normal"/>
    <w:next w:val="Normal"/>
    <w:link w:val="Heading4Char"/>
    <w:uiPriority w:val="9"/>
    <w:unhideWhenUsed/>
    <w:qFormat/>
    <w:rsid w:val="001D068B"/>
    <w:pPr>
      <w:keepNext/>
      <w:keepLines/>
      <w:numPr>
        <w:ilvl w:val="3"/>
        <w:numId w:val="10"/>
      </w:numPr>
      <w:spacing w:after="0" w:before="40"/>
      <w:outlineLvl w:val="3"/>
    </w:pPr>
    <w:rPr>
      <w:rFonts w:ascii="Calibri" w:cs="Calibri" w:eastAsiaTheme="majorEastAsia" w:hAnsi="Calibri"/>
      <w:i/>
      <w:iC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Title" w:type="paragraph">
    <w:name w:val="Title"/>
    <w:basedOn w:val="Normal"/>
    <w:next w:val="Normal"/>
    <w:link w:val="TitleChar"/>
    <w:uiPriority w:val="10"/>
    <w:qFormat/>
    <w:rsid w:val="000C380C"/>
    <w:pPr>
      <w:spacing w:after="0" w:line="240" w:lineRule="auto"/>
      <w:contextualSpacing/>
      <w:jc w:val="center"/>
    </w:pPr>
    <w:rPr>
      <w:rFonts w:asciiTheme="majorHAnsi" w:cstheme="majorBidi" w:eastAsiaTheme="majorEastAsia" w:hAnsiTheme="majorHAnsi"/>
      <w:b/>
      <w:spacing w:val="-10"/>
      <w:kern w:val="28"/>
      <w:sz w:val="40"/>
      <w:szCs w:val="40"/>
    </w:rPr>
  </w:style>
  <w:style w:customStyle="1" w:styleId="TitleChar" w:type="character">
    <w:name w:val="Title Char"/>
    <w:basedOn w:val="DefaultParagraphFont"/>
    <w:link w:val="Title"/>
    <w:uiPriority w:val="10"/>
    <w:rsid w:val="000C380C"/>
    <w:rPr>
      <w:rFonts w:asciiTheme="majorHAnsi" w:cstheme="majorBidi" w:eastAsiaTheme="majorEastAsia" w:hAnsiTheme="majorHAnsi"/>
      <w:b/>
      <w:spacing w:val="-10"/>
      <w:kern w:val="28"/>
      <w:sz w:val="40"/>
      <w:szCs w:val="40"/>
    </w:rPr>
  </w:style>
  <w:style w:customStyle="1" w:styleId="Heading1Char" w:type="character">
    <w:name w:val="Heading 1 Char"/>
    <w:basedOn w:val="DefaultParagraphFont"/>
    <w:link w:val="Heading1"/>
    <w:uiPriority w:val="9"/>
    <w:rsid w:val="0070396D"/>
    <w:rPr>
      <w:rFonts w:cstheme="minorHAnsi"/>
      <w:b/>
    </w:rPr>
  </w:style>
  <w:style w:styleId="TOCHeading" w:type="paragraph">
    <w:name w:val="TOC Heading"/>
    <w:basedOn w:val="Heading1"/>
    <w:next w:val="Normal"/>
    <w:uiPriority w:val="39"/>
    <w:unhideWhenUsed/>
    <w:qFormat/>
    <w:rsid w:val="000C380C"/>
    <w:pPr>
      <w:outlineLvl w:val="9"/>
    </w:pPr>
    <w:rPr>
      <w:b w:val="0"/>
      <w:u w:val="single"/>
      <w:lang w:val="en-US"/>
    </w:rPr>
  </w:style>
  <w:style w:customStyle="1" w:styleId="Heading2Char" w:type="character">
    <w:name w:val="Heading 2 Char"/>
    <w:basedOn w:val="DefaultParagraphFont"/>
    <w:link w:val="Heading2"/>
    <w:uiPriority w:val="9"/>
    <w:rsid w:val="0005170C"/>
    <w:rPr>
      <w:rFonts w:cstheme="minorHAnsi"/>
      <w:b/>
    </w:rPr>
  </w:style>
  <w:style w:styleId="ListParagraph" w:type="paragraph">
    <w:name w:val="List Paragraph"/>
    <w:basedOn w:val="Normal"/>
    <w:uiPriority w:val="34"/>
    <w:qFormat/>
    <w:rsid w:val="00914C57"/>
    <w:pPr>
      <w:ind w:left="720"/>
      <w:contextualSpacing/>
    </w:pPr>
  </w:style>
  <w:style w:styleId="TOC1" w:type="paragraph">
    <w:name w:val="toc 1"/>
    <w:basedOn w:val="Normal"/>
    <w:next w:val="Normal"/>
    <w:autoRedefine/>
    <w:uiPriority w:val="39"/>
    <w:unhideWhenUsed/>
    <w:rsid w:val="00914C57"/>
    <w:pPr>
      <w:spacing w:after="100"/>
    </w:pPr>
  </w:style>
  <w:style w:styleId="TOC2" w:type="paragraph">
    <w:name w:val="toc 2"/>
    <w:basedOn w:val="Normal"/>
    <w:next w:val="Normal"/>
    <w:autoRedefine/>
    <w:uiPriority w:val="39"/>
    <w:unhideWhenUsed/>
    <w:rsid w:val="00914C57"/>
    <w:pPr>
      <w:spacing w:after="100"/>
      <w:ind w:left="220"/>
    </w:pPr>
  </w:style>
  <w:style w:styleId="Hyperlink" w:type="character">
    <w:name w:val="Hyperlink"/>
    <w:uiPriority w:val="99"/>
    <w:unhideWhenUsed/>
    <w:rsid w:val="001B56C9"/>
  </w:style>
  <w:style w:customStyle="1" w:styleId="Heading3Char" w:type="character">
    <w:name w:val="Heading 3 Char"/>
    <w:basedOn w:val="DefaultParagraphFont"/>
    <w:link w:val="Heading3"/>
    <w:uiPriority w:val="9"/>
    <w:rsid w:val="001D068B"/>
    <w:rPr>
      <w:rFonts w:cstheme="minorHAnsi" w:eastAsiaTheme="majorEastAsia"/>
      <w:b/>
    </w:rPr>
  </w:style>
  <w:style w:customStyle="1" w:styleId="Heading4Char" w:type="character">
    <w:name w:val="Heading 4 Char"/>
    <w:basedOn w:val="DefaultParagraphFont"/>
    <w:link w:val="Heading4"/>
    <w:uiPriority w:val="9"/>
    <w:rsid w:val="001D068B"/>
    <w:rPr>
      <w:rFonts w:ascii="Calibri" w:cs="Calibri" w:eastAsiaTheme="majorEastAsia" w:hAnsi="Calibri"/>
      <w:i/>
      <w:iCs/>
    </w:rPr>
  </w:style>
  <w:style w:styleId="TOC3" w:type="paragraph">
    <w:name w:val="toc 3"/>
    <w:basedOn w:val="Normal"/>
    <w:next w:val="Normal"/>
    <w:autoRedefine/>
    <w:uiPriority w:val="39"/>
    <w:unhideWhenUsed/>
    <w:rsid w:val="000C380C"/>
    <w:pPr>
      <w:spacing w:after="100"/>
      <w:ind w:left="440"/>
    </w:pPr>
  </w:style>
  <w:style w:styleId="Caption" w:type="paragraph">
    <w:name w:val="caption"/>
    <w:basedOn w:val="TableofFigures"/>
    <w:next w:val="Normal"/>
    <w:uiPriority w:val="35"/>
    <w:unhideWhenUsed/>
    <w:qFormat/>
    <w:rsid w:val="00551C75"/>
    <w:pPr>
      <w:tabs>
        <w:tab w:leader="dot" w:pos="10456" w:val="right"/>
      </w:tabs>
    </w:pPr>
    <w:rPr>
      <w:b/>
      <w:noProof/>
      <w:sz w:val="18"/>
      <w:szCs w:val="18"/>
    </w:rPr>
  </w:style>
  <w:style w:styleId="TableofFigures" w:type="paragraph">
    <w:name w:val="table of figures"/>
    <w:basedOn w:val="Normal"/>
    <w:next w:val="Normal"/>
    <w:uiPriority w:val="99"/>
    <w:unhideWhenUsed/>
    <w:rsid w:val="000C380C"/>
    <w:pPr>
      <w:spacing w:after="0"/>
    </w:pPr>
  </w:style>
  <w:style w:styleId="TableGrid" w:type="table">
    <w:name w:val="Table Grid"/>
    <w:basedOn w:val="TableNormal"/>
    <w:uiPriority w:val="39"/>
    <w:rsid w:val="002018A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Author" w:type="paragraph">
    <w:name w:val="Author"/>
    <w:basedOn w:val="Normal"/>
    <w:link w:val="AuthorChar"/>
    <w:qFormat/>
    <w:rsid w:val="00EB5B98"/>
    <w:pPr>
      <w:jc w:val="center"/>
    </w:pPr>
  </w:style>
  <w:style w:styleId="Date" w:type="paragraph">
    <w:name w:val="Date"/>
    <w:basedOn w:val="Normal"/>
    <w:next w:val="Normal"/>
    <w:link w:val="DateChar"/>
    <w:uiPriority w:val="99"/>
    <w:unhideWhenUsed/>
    <w:rsid w:val="00EB5B98"/>
    <w:pPr>
      <w:jc w:val="center"/>
    </w:pPr>
  </w:style>
  <w:style w:customStyle="1" w:styleId="AuthorChar" w:type="character">
    <w:name w:val="Author Char"/>
    <w:basedOn w:val="DefaultParagraphFont"/>
    <w:link w:val="Author"/>
    <w:rsid w:val="00EB5B98"/>
    <w:rPr>
      <w:rFonts w:cstheme="minorHAnsi"/>
    </w:rPr>
  </w:style>
  <w:style w:customStyle="1" w:styleId="DateChar" w:type="character">
    <w:name w:val="Date Char"/>
    <w:basedOn w:val="DefaultParagraphFont"/>
    <w:link w:val="Date"/>
    <w:uiPriority w:val="99"/>
    <w:rsid w:val="00EB5B98"/>
    <w:rPr>
      <w:rFonts w:cstheme="minorHAnsi"/>
    </w:rPr>
  </w:style>
  <w:style w:customStyle="1" w:styleId="Figure" w:type="paragraph">
    <w:name w:val="Figure"/>
    <w:basedOn w:val="Normal"/>
    <w:link w:val="FigureChar"/>
    <w:qFormat/>
    <w:rsid w:val="00F50F8A"/>
    <w:rPr>
      <w:noProof/>
      <w:lang w:eastAsia="en-GB"/>
    </w:rPr>
  </w:style>
  <w:style w:customStyle="1" w:styleId="FigureChar" w:type="character">
    <w:name w:val="Figure Char"/>
    <w:basedOn w:val="DefaultParagraphFont"/>
    <w:link w:val="Figure"/>
    <w:rsid w:val="00F50F8A"/>
    <w:rPr>
      <w:rFonts w:cstheme="minorHAnsi"/>
      <w:noProof/>
      <w:lang w:eastAsia="en-GB"/>
    </w:rPr>
  </w:style>
  <w:style w:styleId="Strong" w:type="character">
    <w:name w:val="Strong"/>
    <w:basedOn w:val="DefaultParagraphFont"/>
    <w:uiPriority w:val="22"/>
    <w:qFormat/>
    <w:rsid w:val="00551C75"/>
    <w:rPr>
      <w:b/>
      <w:bCs/>
    </w:rPr>
  </w:style>
  <w:style w:customStyle="1" w:styleId="ImageCaption" w:type="paragraph">
    <w:name w:val="Image Caption"/>
    <w:basedOn w:val="Caption"/>
    <w:link w:val="ImageCaptionChar"/>
    <w:qFormat/>
    <w:rsid w:val="007032B7"/>
    <w:rPr>
      <w:b w:val="0"/>
    </w:rPr>
  </w:style>
  <w:style w:customStyle="1" w:styleId="ImageCaptionChar" w:type="character">
    <w:name w:val="Image Caption Char"/>
    <w:basedOn w:val="TitleChar"/>
    <w:link w:val="ImageCaption"/>
    <w:rsid w:val="007032B7"/>
    <w:rPr>
      <w:rFonts w:asciiTheme="majorHAnsi" w:cstheme="minorHAnsi" w:eastAsiaTheme="majorEastAsia" w:hAnsiTheme="majorHAnsi"/>
      <w:b w:val="0"/>
      <w:noProof/>
      <w:spacing w:val="-10"/>
      <w:kern w:val="28"/>
      <w:sz w:val="18"/>
      <w:szCs w:val="18"/>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image" Target="media/3372445709ddf74bab02ed5004bec16d6b01441d.png"/>
<Relationship Id="rId10" Type="http://schemas.openxmlformats.org/officeDocument/2006/relationships/image" Target="media/1792c67db1f4646fe747efce4ab93f70c43ca130.png"/>
<Relationship Id="rId11" Type="http://schemas.openxmlformats.org/officeDocument/2006/relationships/image" Target="media/26c16a9e1fa648b405be9a49848323971cfcf9d5.png"/>
<Relationship Id="rId12" Type="http://schemas.openxmlformats.org/officeDocument/2006/relationships/image" Target="media/c22cc29997a3e85acb43cea2d23798464d8329ca.png"/>
<Relationship Id="rId13" Type="http://schemas.openxmlformats.org/officeDocument/2006/relationships/image" Target="media/71ead513369ebd604960c8c3e1377fc4d0c9a231.png"/>
<Relationship Id="rId14" Type="http://schemas.openxmlformats.org/officeDocument/2006/relationships/image" Target="media/4425175af1ac2c20264f573d472131e51428b9b2.png"/>
<Relationship Id="rId15" Type="http://schemas.openxmlformats.org/officeDocument/2006/relationships/image" Target="media/f0febcf627feb5c64611625cdde0573fb5d105df.png"/>
<Relationship Id="rId16" Type="http://schemas.openxmlformats.org/officeDocument/2006/relationships/image" Target="media/cc455a03346bdf25a7cd51d2e66703af891ea525.png"/>
<Relationship Id="rId17" Type="http://schemas.openxmlformats.org/officeDocument/2006/relationships/image" Target="media/a0038c7a7961024a0d2070e31b76151277adb9d7.png"/>
<Relationship Id="rId18" Type="http://schemas.openxmlformats.org/officeDocument/2006/relationships/image" Target="media/4a33066c7fe618c81b89f1c703c4f2c6bc20784d.png"/>
<Relationship Id="rId19" Type="http://schemas.openxmlformats.org/officeDocument/2006/relationships/image" Target="media/019da79d5b5e10c9e6674a9832b374402a035a45.png"/>
<Relationship Id="rId20" Type="http://schemas.openxmlformats.org/officeDocument/2006/relationships/image" Target="media/cfd27fe20d23a4536962d3c76304f60545fe8e09.png"/>
<Relationship Id="rId21" Type="http://schemas.openxmlformats.org/officeDocument/2006/relationships/image" Target="media/3af1eb2ecbd42de15845ead62d9ec094caae2274.png"/>
<Relationship Id="rId22" Type="http://schemas.openxmlformats.org/officeDocument/2006/relationships/image" Target="media/912d43af97ef5a295bd2d0fc66e885842372b56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3</Pages>
  <Words>23</Words>
  <Characters>132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Polygenic prediction of coronary artery disease among 130,000 Mexican adults</dc:title>
  <dc:creator>Tianshu Liu</dc:creator>
  <cp:keywords/>
  <dcterms:created xsi:type="dcterms:W3CDTF">2024-06-14T15:11:10Z</dcterms:created>
  <dcterms:modified xsi:type="dcterms:W3CDTF">2024-06-14T16:11:10Z</dcterms:modified>
  <cp:lastModifiedBy>hma817</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2024-06-03</vt:lpwstr>
  </property>
  <property fmtid="{D5CDD505-2E9C-101B-9397-08002B2CF9AE}" pid="3" name="output">
    <vt:lpwstr/>
  </property>
</Properties>
</file>