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C37" w:rsidRDefault="00251C37" w:rsidP="00251C37">
      <w:pPr>
        <w:jc w:val="center"/>
        <w:rPr>
          <w:b/>
        </w:rPr>
      </w:pPr>
      <w:r>
        <w:rPr>
          <w:b/>
        </w:rPr>
        <w:t>Appendix B: Tables to Aid Probability Estimation Using a Qualitative Analysis</w:t>
      </w:r>
    </w:p>
    <w:p w:rsidR="00E27F28" w:rsidRPr="00E27F28" w:rsidRDefault="00E27F28" w:rsidP="00E27F28">
      <w:r>
        <w:t>Appendix B provides a structure which describes what information would be required from a qualitative analysis in order to run the leak detection marginal benefit estimation tool. The first piece of data needed is an understanding of the probability distribution of the time distance between the simulation start time and a leak occurring. This can be deduced from the data provide</w:t>
      </w:r>
      <w:r w:rsidR="0040572D">
        <w:t>d in order to complete table 1</w:t>
      </w:r>
    </w:p>
    <w:p w:rsidR="00251C37" w:rsidRPr="00E27F28" w:rsidRDefault="00251C37" w:rsidP="00E27F28">
      <w:pPr>
        <w:jc w:val="center"/>
        <w:rPr>
          <w:i/>
        </w:rPr>
      </w:pPr>
      <w:r>
        <w:rPr>
          <w:i/>
        </w:rPr>
        <w:t xml:space="preserve">Leak Probabilities </w:t>
      </w:r>
    </w:p>
    <w:tbl>
      <w:tblPr>
        <w:tblStyle w:val="TableGrid"/>
        <w:tblW w:w="0" w:type="auto"/>
        <w:tblInd w:w="960" w:type="dxa"/>
        <w:tblLook w:val="04A0" w:firstRow="1" w:lastRow="0" w:firstColumn="1" w:lastColumn="0" w:noHBand="0" w:noVBand="1"/>
      </w:tblPr>
      <w:tblGrid>
        <w:gridCol w:w="1979"/>
        <w:gridCol w:w="1907"/>
        <w:gridCol w:w="1862"/>
        <w:gridCol w:w="1710"/>
      </w:tblGrid>
      <w:tr w:rsidR="00E27F28" w:rsidTr="00E27F28">
        <w:trPr>
          <w:trHeight w:val="297"/>
        </w:trPr>
        <w:tc>
          <w:tcPr>
            <w:tcW w:w="7458" w:type="dxa"/>
            <w:gridSpan w:val="4"/>
            <w:tcBorders>
              <w:top w:val="single" w:sz="4" w:space="0" w:color="auto"/>
              <w:left w:val="single" w:sz="4" w:space="0" w:color="auto"/>
              <w:bottom w:val="single" w:sz="4" w:space="0" w:color="auto"/>
              <w:right w:val="single" w:sz="4" w:space="0" w:color="auto"/>
            </w:tcBorders>
            <w:hideMark/>
          </w:tcPr>
          <w:p w:rsidR="00E27F28" w:rsidRDefault="00E27F28" w:rsidP="00251C37">
            <w:pPr>
              <w:spacing w:after="0" w:line="240" w:lineRule="auto"/>
              <w:jc w:val="center"/>
              <w:rPr>
                <w:b/>
              </w:rPr>
            </w:pPr>
            <w:r>
              <w:rPr>
                <w:b/>
              </w:rPr>
              <w:t>Table 1: Frequency Distribution of Leak Occurring</w:t>
            </w:r>
          </w:p>
        </w:tc>
      </w:tr>
      <w:tr w:rsidR="00E27F28" w:rsidTr="00E27F28">
        <w:trPr>
          <w:trHeight w:val="314"/>
        </w:trPr>
        <w:tc>
          <w:tcPr>
            <w:tcW w:w="1979" w:type="dxa"/>
            <w:tcBorders>
              <w:top w:val="single" w:sz="4" w:space="0" w:color="auto"/>
              <w:left w:val="single" w:sz="4" w:space="0" w:color="auto"/>
              <w:bottom w:val="single" w:sz="4" w:space="0" w:color="auto"/>
              <w:right w:val="single" w:sz="4" w:space="0" w:color="auto"/>
            </w:tcBorders>
            <w:hideMark/>
          </w:tcPr>
          <w:p w:rsidR="00E27F28" w:rsidRDefault="00E27F28" w:rsidP="00AE476E">
            <w:pPr>
              <w:spacing w:after="0" w:line="240" w:lineRule="auto"/>
              <w:jc w:val="center"/>
            </w:pPr>
            <w:r>
              <w:t>Spill Size (BBL)</w:t>
            </w:r>
          </w:p>
        </w:tc>
        <w:tc>
          <w:tcPr>
            <w:tcW w:w="1907" w:type="dxa"/>
            <w:tcBorders>
              <w:top w:val="single" w:sz="4" w:space="0" w:color="auto"/>
              <w:left w:val="single" w:sz="4" w:space="0" w:color="auto"/>
              <w:bottom w:val="single" w:sz="4" w:space="0" w:color="auto"/>
              <w:right w:val="single" w:sz="4" w:space="0" w:color="auto"/>
            </w:tcBorders>
            <w:hideMark/>
          </w:tcPr>
          <w:p w:rsidR="00E27F28" w:rsidRDefault="00E27F28" w:rsidP="00AE476E">
            <w:pPr>
              <w:spacing w:after="0" w:line="240" w:lineRule="auto"/>
              <w:jc w:val="center"/>
            </w:pPr>
            <w:r>
              <w:t>Mean Frequency</w:t>
            </w:r>
          </w:p>
        </w:tc>
        <w:tc>
          <w:tcPr>
            <w:tcW w:w="1862" w:type="dxa"/>
            <w:tcBorders>
              <w:top w:val="single" w:sz="4" w:space="0" w:color="auto"/>
              <w:left w:val="single" w:sz="4" w:space="0" w:color="auto"/>
              <w:bottom w:val="single" w:sz="4" w:space="0" w:color="auto"/>
              <w:right w:val="single" w:sz="4" w:space="0" w:color="auto"/>
            </w:tcBorders>
          </w:tcPr>
          <w:p w:rsidR="00E27F28" w:rsidRDefault="00E27F28" w:rsidP="00AE476E">
            <w:pPr>
              <w:spacing w:after="0" w:line="240" w:lineRule="auto"/>
              <w:jc w:val="center"/>
            </w:pPr>
            <w:r>
              <w:t>90</w:t>
            </w:r>
            <w:r w:rsidRPr="00E27F28">
              <w:rPr>
                <w:vertAlign w:val="superscript"/>
              </w:rPr>
              <w:t>th</w:t>
            </w:r>
            <w:r>
              <w:t xml:space="preserve"> Percentile</w:t>
            </w:r>
          </w:p>
        </w:tc>
        <w:tc>
          <w:tcPr>
            <w:tcW w:w="1710" w:type="dxa"/>
            <w:tcBorders>
              <w:top w:val="single" w:sz="4" w:space="0" w:color="auto"/>
              <w:left w:val="single" w:sz="4" w:space="0" w:color="auto"/>
              <w:bottom w:val="single" w:sz="4" w:space="0" w:color="auto"/>
              <w:right w:val="single" w:sz="4" w:space="0" w:color="auto"/>
            </w:tcBorders>
          </w:tcPr>
          <w:p w:rsidR="00E27F28" w:rsidRDefault="00E27F28" w:rsidP="00AE476E">
            <w:pPr>
              <w:spacing w:after="0" w:line="240" w:lineRule="auto"/>
              <w:jc w:val="center"/>
            </w:pPr>
            <w:r>
              <w:t>10</w:t>
            </w:r>
            <w:r w:rsidRPr="00E27F28">
              <w:rPr>
                <w:vertAlign w:val="superscript"/>
              </w:rPr>
              <w:t>th</w:t>
            </w:r>
            <w:r>
              <w:t xml:space="preserve"> Percentile</w:t>
            </w:r>
          </w:p>
        </w:tc>
      </w:tr>
      <w:tr w:rsidR="00E27F28" w:rsidTr="00E27F28">
        <w:trPr>
          <w:trHeight w:val="229"/>
        </w:trPr>
        <w:tc>
          <w:tcPr>
            <w:tcW w:w="1979" w:type="dxa"/>
            <w:tcBorders>
              <w:top w:val="single" w:sz="4" w:space="0" w:color="auto"/>
              <w:left w:val="single" w:sz="4" w:space="0" w:color="auto"/>
              <w:bottom w:val="single" w:sz="4" w:space="0" w:color="auto"/>
              <w:right w:val="single" w:sz="4" w:space="0" w:color="auto"/>
            </w:tcBorders>
            <w:hideMark/>
          </w:tcPr>
          <w:p w:rsidR="00E27F28" w:rsidRDefault="00E27F28" w:rsidP="00AE476E">
            <w:pPr>
              <w:spacing w:after="0" w:line="240" w:lineRule="auto"/>
              <w:jc w:val="center"/>
            </w:pPr>
            <w:r>
              <w:t>Below Ground</w:t>
            </w:r>
          </w:p>
        </w:tc>
        <w:tc>
          <w:tcPr>
            <w:tcW w:w="190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27F28" w:rsidRDefault="00E27F28" w:rsidP="00AE476E">
            <w:pPr>
              <w:spacing w:after="0" w:line="240" w:lineRule="auto"/>
              <w:jc w:val="center"/>
            </w:pPr>
          </w:p>
        </w:tc>
        <w:tc>
          <w:tcPr>
            <w:tcW w:w="186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27F28" w:rsidRDefault="00E27F28" w:rsidP="00AE476E">
            <w:pPr>
              <w:spacing w:after="0" w:line="240" w:lineRule="auto"/>
              <w:jc w:val="center"/>
            </w:pPr>
          </w:p>
        </w:tc>
        <w:tc>
          <w:tcPr>
            <w:tcW w:w="17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27F28" w:rsidRDefault="00E27F28" w:rsidP="00AE476E">
            <w:pPr>
              <w:spacing w:after="0" w:line="240" w:lineRule="auto"/>
              <w:jc w:val="center"/>
            </w:pPr>
          </w:p>
        </w:tc>
      </w:tr>
    </w:tbl>
    <w:p w:rsidR="00E27F28" w:rsidRDefault="00E27F28" w:rsidP="00251C37"/>
    <w:p w:rsidR="00E27F28" w:rsidRPr="00251C37" w:rsidRDefault="00DC46C5" w:rsidP="00251C37">
      <w:r>
        <w:t xml:space="preserve">Once a leak occurs a probability distribution of the leak location should be estimated. A method for doing this is to assume that the probability is equal at all above ground locations and all below ground locations. With the assumptions a relative likelihood specified in table 2 can be used to determine the probability distribution can be determined using information about the pipeline itself. </w:t>
      </w:r>
    </w:p>
    <w:tbl>
      <w:tblPr>
        <w:tblStyle w:val="TableGrid"/>
        <w:tblW w:w="0" w:type="auto"/>
        <w:tblInd w:w="2295" w:type="dxa"/>
        <w:tblLook w:val="04A0" w:firstRow="1" w:lastRow="0" w:firstColumn="1" w:lastColumn="0" w:noHBand="0" w:noVBand="1"/>
      </w:tblPr>
      <w:tblGrid>
        <w:gridCol w:w="2503"/>
        <w:gridCol w:w="2285"/>
      </w:tblGrid>
      <w:tr w:rsidR="00251C37" w:rsidTr="00251C37">
        <w:tc>
          <w:tcPr>
            <w:tcW w:w="4788" w:type="dxa"/>
            <w:gridSpan w:val="2"/>
            <w:tcBorders>
              <w:top w:val="single" w:sz="4" w:space="0" w:color="auto"/>
              <w:left w:val="single" w:sz="4" w:space="0" w:color="auto"/>
              <w:bottom w:val="single" w:sz="4" w:space="0" w:color="auto"/>
              <w:right w:val="single" w:sz="4" w:space="0" w:color="auto"/>
            </w:tcBorders>
            <w:hideMark/>
          </w:tcPr>
          <w:p w:rsidR="00251C37" w:rsidRDefault="00251C37" w:rsidP="00251C37">
            <w:pPr>
              <w:spacing w:after="0" w:line="240" w:lineRule="auto"/>
              <w:jc w:val="center"/>
              <w:rPr>
                <w:b/>
              </w:rPr>
            </w:pPr>
            <w:r>
              <w:rPr>
                <w:b/>
              </w:rPr>
              <w:t>Table 2: Relative Likelihood of a Leak Above Ground/Below Ground</w:t>
            </w: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rsidP="00AE476E">
            <w:pPr>
              <w:spacing w:after="0" w:line="240" w:lineRule="auto"/>
              <w:jc w:val="center"/>
            </w:pPr>
            <w:r>
              <w:t>AG/BG</w:t>
            </w:r>
          </w:p>
        </w:tc>
        <w:tc>
          <w:tcPr>
            <w:tcW w:w="2285" w:type="dxa"/>
            <w:tcBorders>
              <w:top w:val="single" w:sz="4" w:space="0" w:color="auto"/>
              <w:left w:val="single" w:sz="4" w:space="0" w:color="auto"/>
              <w:bottom w:val="single" w:sz="4" w:space="0" w:color="auto"/>
              <w:right w:val="single" w:sz="4" w:space="0" w:color="auto"/>
            </w:tcBorders>
            <w:hideMark/>
          </w:tcPr>
          <w:p w:rsidR="00251C37" w:rsidRDefault="00251C37" w:rsidP="00AE476E">
            <w:pPr>
              <w:spacing w:after="0" w:line="240" w:lineRule="auto"/>
              <w:jc w:val="center"/>
            </w:pPr>
            <w:r>
              <w:t>Relative Likelihood</w:t>
            </w:r>
          </w:p>
        </w:tc>
      </w:tr>
      <w:tr w:rsidR="00251C37" w:rsidTr="00251C37">
        <w:trPr>
          <w:trHeight w:val="197"/>
        </w:trPr>
        <w:tc>
          <w:tcPr>
            <w:tcW w:w="2503" w:type="dxa"/>
            <w:tcBorders>
              <w:top w:val="single" w:sz="4" w:space="0" w:color="auto"/>
              <w:left w:val="single" w:sz="4" w:space="0" w:color="auto"/>
              <w:bottom w:val="single" w:sz="4" w:space="0" w:color="auto"/>
              <w:right w:val="single" w:sz="4" w:space="0" w:color="auto"/>
            </w:tcBorders>
            <w:hideMark/>
          </w:tcPr>
          <w:p w:rsidR="00251C37" w:rsidRDefault="00251C37" w:rsidP="00AE476E">
            <w:pPr>
              <w:spacing w:after="0" w:line="240" w:lineRule="auto"/>
              <w:jc w:val="center"/>
            </w:pPr>
            <w:r>
              <w:t>Below Ground</w:t>
            </w:r>
          </w:p>
        </w:tc>
        <w:tc>
          <w:tcPr>
            <w:tcW w:w="2285" w:type="dxa"/>
            <w:tcBorders>
              <w:top w:val="single" w:sz="4" w:space="0" w:color="auto"/>
              <w:left w:val="single" w:sz="4" w:space="0" w:color="auto"/>
              <w:bottom w:val="single" w:sz="4" w:space="0" w:color="auto"/>
              <w:right w:val="single" w:sz="4" w:space="0" w:color="auto"/>
            </w:tcBorders>
            <w:shd w:val="clear" w:color="auto" w:fill="FFFFFF" w:themeFill="background1"/>
          </w:tcPr>
          <w:p w:rsidR="00251C37" w:rsidRPr="00251C37" w:rsidRDefault="00251C37" w:rsidP="00AE476E">
            <w:pPr>
              <w:spacing w:after="0" w:line="240" w:lineRule="auto"/>
              <w:jc w:val="center"/>
              <w:rPr>
                <w:b/>
              </w:rPr>
            </w:pPr>
            <w:r w:rsidRPr="00251C37">
              <w:rPr>
                <w:b/>
              </w:rPr>
              <w:t>1</w:t>
            </w: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rsidP="00AE476E">
            <w:pPr>
              <w:spacing w:after="0" w:line="240" w:lineRule="auto"/>
              <w:jc w:val="center"/>
            </w:pPr>
            <w:r>
              <w:t>Above Ground</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rsidP="00AE476E">
            <w:pPr>
              <w:spacing w:after="0" w:line="240" w:lineRule="auto"/>
              <w:jc w:val="center"/>
            </w:pPr>
          </w:p>
        </w:tc>
      </w:tr>
    </w:tbl>
    <w:p w:rsidR="00DC46C5" w:rsidRDefault="00DC46C5" w:rsidP="00251C37"/>
    <w:p w:rsidR="00DC46C5" w:rsidRPr="00251C37" w:rsidRDefault="00DC46C5" w:rsidP="00251C37">
      <w:r>
        <w:t xml:space="preserve">The probability distribution of the leak rate can then be determined by estimating the relative likelihood of each leak rate as specified in table 3. These numbers can be translated into a distribution function. </w:t>
      </w:r>
    </w:p>
    <w:tbl>
      <w:tblPr>
        <w:tblStyle w:val="TableGrid"/>
        <w:tblW w:w="0" w:type="auto"/>
        <w:tblInd w:w="2295" w:type="dxa"/>
        <w:tblLook w:val="04A0" w:firstRow="1" w:lastRow="0" w:firstColumn="1" w:lastColumn="0" w:noHBand="0" w:noVBand="1"/>
      </w:tblPr>
      <w:tblGrid>
        <w:gridCol w:w="2503"/>
        <w:gridCol w:w="2285"/>
      </w:tblGrid>
      <w:tr w:rsidR="00251C37" w:rsidTr="00251C37">
        <w:tc>
          <w:tcPr>
            <w:tcW w:w="4788" w:type="dxa"/>
            <w:gridSpan w:val="2"/>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rPr>
                <w:b/>
              </w:rPr>
            </w:pPr>
            <w:r>
              <w:rPr>
                <w:b/>
              </w:rPr>
              <w:t>Table 3: Relative Leak Rate Probabilities</w:t>
            </w: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Spill Size (BBL)</w:t>
            </w:r>
          </w:p>
        </w:tc>
        <w:tc>
          <w:tcPr>
            <w:tcW w:w="2285"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Relative Frequency</w:t>
            </w: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.1 BBL/Hr. or Less</w:t>
            </w:r>
          </w:p>
        </w:tc>
        <w:tc>
          <w:tcPr>
            <w:tcW w:w="22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51C37" w:rsidRDefault="00251C37">
            <w:pPr>
              <w:spacing w:after="0" w:line="240" w:lineRule="auto"/>
              <w:jc w:val="center"/>
              <w:rPr>
                <w:b/>
              </w:rPr>
            </w:pPr>
            <w:r>
              <w:rPr>
                <w:b/>
              </w:rPr>
              <w:t>1</w:t>
            </w: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1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pPr>
              <w:spacing w:after="0" w:line="240" w:lineRule="auto"/>
              <w:jc w:val="center"/>
            </w:pP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10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pPr>
              <w:spacing w:after="0" w:line="240" w:lineRule="auto"/>
              <w:jc w:val="center"/>
            </w:pP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100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pPr>
              <w:spacing w:after="0" w:line="240" w:lineRule="auto"/>
              <w:jc w:val="center"/>
            </w:pPr>
          </w:p>
        </w:tc>
      </w:tr>
      <w:tr w:rsidR="00251C37" w:rsidTr="00251C37">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1,000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pPr>
              <w:spacing w:after="0" w:line="240" w:lineRule="auto"/>
              <w:jc w:val="center"/>
            </w:pPr>
          </w:p>
        </w:tc>
      </w:tr>
      <w:tr w:rsidR="00251C37" w:rsidTr="00251C37">
        <w:trPr>
          <w:trHeight w:val="287"/>
        </w:trPr>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10,000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pPr>
              <w:spacing w:after="0" w:line="240" w:lineRule="auto"/>
              <w:jc w:val="center"/>
            </w:pPr>
          </w:p>
        </w:tc>
      </w:tr>
      <w:tr w:rsidR="00251C37" w:rsidTr="00251C37">
        <w:trPr>
          <w:trHeight w:val="287"/>
        </w:trPr>
        <w:tc>
          <w:tcPr>
            <w:tcW w:w="2503" w:type="dxa"/>
            <w:tcBorders>
              <w:top w:val="single" w:sz="4" w:space="0" w:color="auto"/>
              <w:left w:val="single" w:sz="4" w:space="0" w:color="auto"/>
              <w:bottom w:val="single" w:sz="4" w:space="0" w:color="auto"/>
              <w:right w:val="single" w:sz="4" w:space="0" w:color="auto"/>
            </w:tcBorders>
            <w:hideMark/>
          </w:tcPr>
          <w:p w:rsidR="00251C37" w:rsidRDefault="00251C37">
            <w:pPr>
              <w:spacing w:after="0" w:line="240" w:lineRule="auto"/>
              <w:jc w:val="center"/>
            </w:pPr>
            <w:r>
              <w:t>50,000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C37" w:rsidRDefault="00251C37">
            <w:pPr>
              <w:spacing w:after="0" w:line="240" w:lineRule="auto"/>
              <w:jc w:val="center"/>
            </w:pPr>
          </w:p>
        </w:tc>
      </w:tr>
    </w:tbl>
    <w:p w:rsidR="00CE2EC3" w:rsidRDefault="00CE2EC3"/>
    <w:p w:rsidR="003231CB" w:rsidRDefault="003231CB" w:rsidP="003231CB">
      <w:pPr>
        <w:jc w:val="center"/>
        <w:rPr>
          <w:i/>
        </w:rPr>
      </w:pPr>
      <w:r>
        <w:rPr>
          <w:i/>
        </w:rPr>
        <w:t>Leak Detection System Performance</w:t>
      </w:r>
    </w:p>
    <w:p w:rsidR="003231CB" w:rsidRDefault="003231CB" w:rsidP="003231CB">
      <w:r>
        <w:t xml:space="preserve">For each leak detection system including the system being analyzed the performance needs to be specified. Because each system functions differently there may be different performance criteria used to estimate the performance. However this analysis is done the result should be sufficient enough to fill out either table 5 or table 6. Table 5 is geared towards measuring performance in terms of leak rates </w:t>
      </w:r>
      <w:r>
        <w:lastRenderedPageBreak/>
        <w:t xml:space="preserve">and time to detect. Table 6 is geared towards measuring performance in terms of frequency of observation and oil spill volume. For these systems the performance will most likely depend on location as well so this factor must be considered. </w:t>
      </w:r>
    </w:p>
    <w:tbl>
      <w:tblPr>
        <w:tblStyle w:val="TableGrid"/>
        <w:tblW w:w="0" w:type="auto"/>
        <w:tblInd w:w="0" w:type="dxa"/>
        <w:tblLook w:val="04A0" w:firstRow="1" w:lastRow="0" w:firstColumn="1" w:lastColumn="0" w:noHBand="0" w:noVBand="1"/>
      </w:tblPr>
      <w:tblGrid>
        <w:gridCol w:w="2503"/>
        <w:gridCol w:w="2285"/>
        <w:gridCol w:w="2250"/>
        <w:gridCol w:w="2538"/>
      </w:tblGrid>
      <w:tr w:rsidR="003231CB" w:rsidTr="00E370BB">
        <w:tc>
          <w:tcPr>
            <w:tcW w:w="9576" w:type="dxa"/>
            <w:gridSpan w:val="4"/>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rPr>
                <w:b/>
              </w:rPr>
            </w:pPr>
            <w:r>
              <w:rPr>
                <w:b/>
              </w:rPr>
              <w:t>Table 5: Form Used to Assist in Qualitative System Performance Analysis</w:t>
            </w: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rPr>
                <w:b/>
              </w:rPr>
            </w:pPr>
            <w:r>
              <w:rPr>
                <w:b/>
              </w:rPr>
              <w:t>Milepost</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rPr>
                <w:b/>
              </w:rPr>
            </w:pPr>
          </w:p>
        </w:tc>
        <w:tc>
          <w:tcPr>
            <w:tcW w:w="2250"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rPr>
                <w:b/>
              </w:rPr>
            </w:pPr>
            <w:r>
              <w:rPr>
                <w:b/>
              </w:rPr>
              <w:t>Date</w:t>
            </w: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rPr>
                <w:b/>
              </w:rPr>
            </w:pPr>
          </w:p>
        </w:tc>
      </w:tr>
      <w:tr w:rsidR="003231CB" w:rsidTr="00E370BB">
        <w:tc>
          <w:tcPr>
            <w:tcW w:w="2503" w:type="dxa"/>
            <w:tcBorders>
              <w:top w:val="single" w:sz="4" w:space="0" w:color="auto"/>
              <w:left w:val="single" w:sz="4" w:space="0" w:color="auto"/>
              <w:bottom w:val="single" w:sz="4" w:space="0" w:color="auto"/>
              <w:right w:val="single" w:sz="4" w:space="0" w:color="auto"/>
            </w:tcBorders>
          </w:tcPr>
          <w:p w:rsidR="003231CB" w:rsidRDefault="003231CB" w:rsidP="00E370BB">
            <w:pPr>
              <w:spacing w:after="0" w:line="240" w:lineRule="auto"/>
              <w:jc w:val="center"/>
              <w:rPr>
                <w:b/>
              </w:rPr>
            </w:pPr>
          </w:p>
        </w:tc>
        <w:tc>
          <w:tcPr>
            <w:tcW w:w="2285"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Detection Success</w:t>
            </w:r>
          </w:p>
        </w:tc>
        <w:tc>
          <w:tcPr>
            <w:tcW w:w="4788" w:type="dxa"/>
            <w:gridSpan w:val="2"/>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Time to Detect</w:t>
            </w: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Leak Rate (BBL/Hr.)</w:t>
            </w:r>
          </w:p>
        </w:tc>
        <w:tc>
          <w:tcPr>
            <w:tcW w:w="2285"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Probability</w:t>
            </w:r>
          </w:p>
        </w:tc>
        <w:tc>
          <w:tcPr>
            <w:tcW w:w="2250"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Average</w:t>
            </w:r>
          </w:p>
        </w:tc>
        <w:tc>
          <w:tcPr>
            <w:tcW w:w="2538"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Standard Deviation</w:t>
            </w: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 or Less</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pPr>
          </w:p>
        </w:tc>
      </w:tr>
      <w:tr w:rsidR="003231CB" w:rsidTr="00E370BB">
        <w:trPr>
          <w:trHeight w:val="287"/>
        </w:trPr>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rPr>
          <w:trHeight w:val="287"/>
        </w:trPr>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1,000,000 or Greater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bl>
    <w:p w:rsidR="003231CB" w:rsidRDefault="003231CB" w:rsidP="003231CB"/>
    <w:tbl>
      <w:tblPr>
        <w:tblStyle w:val="TableGrid"/>
        <w:tblW w:w="0" w:type="auto"/>
        <w:tblInd w:w="0" w:type="dxa"/>
        <w:tblLook w:val="04A0" w:firstRow="1" w:lastRow="0" w:firstColumn="1" w:lastColumn="0" w:noHBand="0" w:noVBand="1"/>
      </w:tblPr>
      <w:tblGrid>
        <w:gridCol w:w="2503"/>
        <w:gridCol w:w="2285"/>
        <w:gridCol w:w="2250"/>
        <w:gridCol w:w="2538"/>
      </w:tblGrid>
      <w:tr w:rsidR="003231CB" w:rsidTr="00E370BB">
        <w:tc>
          <w:tcPr>
            <w:tcW w:w="9576" w:type="dxa"/>
            <w:gridSpan w:val="4"/>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rPr>
                <w:b/>
              </w:rPr>
            </w:pPr>
            <w:r>
              <w:rPr>
                <w:b/>
              </w:rPr>
              <w:t>Table 6: Form Used to Assist in Qualitative System Performance Analysis</w:t>
            </w: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rPr>
                <w:b/>
              </w:rPr>
            </w:pPr>
            <w:r>
              <w:rPr>
                <w:b/>
              </w:rPr>
              <w:t>Milepost</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rPr>
                <w:b/>
              </w:rPr>
            </w:pPr>
          </w:p>
        </w:tc>
        <w:tc>
          <w:tcPr>
            <w:tcW w:w="2250"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rPr>
                <w:b/>
              </w:rPr>
            </w:pPr>
            <w:r>
              <w:rPr>
                <w:b/>
              </w:rPr>
              <w:t>Date</w:t>
            </w: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rPr>
                <w:b/>
              </w:rPr>
            </w:pPr>
          </w:p>
        </w:tc>
      </w:tr>
      <w:tr w:rsidR="003231CB" w:rsidTr="00E370BB">
        <w:tc>
          <w:tcPr>
            <w:tcW w:w="2503" w:type="dxa"/>
            <w:tcBorders>
              <w:top w:val="single" w:sz="4" w:space="0" w:color="auto"/>
              <w:left w:val="single" w:sz="4" w:space="0" w:color="auto"/>
              <w:bottom w:val="single" w:sz="4" w:space="0" w:color="auto"/>
              <w:right w:val="single" w:sz="4" w:space="0" w:color="auto"/>
            </w:tcBorders>
          </w:tcPr>
          <w:p w:rsidR="003231CB" w:rsidRDefault="003231CB" w:rsidP="00E370BB">
            <w:pPr>
              <w:spacing w:after="0" w:line="240" w:lineRule="auto"/>
              <w:jc w:val="center"/>
              <w:rPr>
                <w:b/>
              </w:rPr>
            </w:pPr>
          </w:p>
        </w:tc>
        <w:tc>
          <w:tcPr>
            <w:tcW w:w="2285"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Detection Success</w:t>
            </w:r>
          </w:p>
        </w:tc>
        <w:tc>
          <w:tcPr>
            <w:tcW w:w="4788" w:type="dxa"/>
            <w:gridSpan w:val="2"/>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Frequency</w:t>
            </w: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Leak Volume (BBL)</w:t>
            </w:r>
          </w:p>
        </w:tc>
        <w:tc>
          <w:tcPr>
            <w:tcW w:w="2285"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Probability</w:t>
            </w:r>
          </w:p>
        </w:tc>
        <w:tc>
          <w:tcPr>
            <w:tcW w:w="2250"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Average</w:t>
            </w:r>
          </w:p>
        </w:tc>
        <w:tc>
          <w:tcPr>
            <w:tcW w:w="2538"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Standard Deviation</w:t>
            </w: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 or Less</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pPr>
          </w:p>
        </w:tc>
      </w:tr>
      <w:tr w:rsidR="003231CB" w:rsidTr="00E370BB">
        <w:trPr>
          <w:trHeight w:val="287"/>
        </w:trPr>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r w:rsidR="003231CB" w:rsidTr="00E370BB">
        <w:trPr>
          <w:trHeight w:val="287"/>
        </w:trPr>
        <w:tc>
          <w:tcPr>
            <w:tcW w:w="2503" w:type="dxa"/>
            <w:tcBorders>
              <w:top w:val="single" w:sz="4" w:space="0" w:color="auto"/>
              <w:left w:val="single" w:sz="4" w:space="0" w:color="auto"/>
              <w:bottom w:val="single" w:sz="4" w:space="0" w:color="auto"/>
              <w:right w:val="single" w:sz="4" w:space="0" w:color="auto"/>
            </w:tcBorders>
            <w:hideMark/>
          </w:tcPr>
          <w:p w:rsidR="003231CB" w:rsidRDefault="003231CB" w:rsidP="00E370BB">
            <w:pPr>
              <w:spacing w:after="0" w:line="240" w:lineRule="auto"/>
              <w:jc w:val="center"/>
            </w:pPr>
            <w:r>
              <w:t>1,000,000 or Greater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231CB" w:rsidRDefault="003231CB" w:rsidP="00E370BB">
            <w:pPr>
              <w:spacing w:after="0" w:line="240" w:lineRule="auto"/>
              <w:jc w:val="center"/>
            </w:pPr>
          </w:p>
        </w:tc>
      </w:tr>
    </w:tbl>
    <w:p w:rsidR="003231CB" w:rsidRDefault="003231CB">
      <w:bookmarkStart w:id="0" w:name="_GoBack"/>
      <w:bookmarkEnd w:id="0"/>
    </w:p>
    <w:p w:rsidR="00E27F28" w:rsidRDefault="00E27F28" w:rsidP="00E27F28">
      <w:pPr>
        <w:jc w:val="center"/>
        <w:rPr>
          <w:i/>
        </w:rPr>
      </w:pPr>
      <w:r>
        <w:rPr>
          <w:i/>
        </w:rPr>
        <w:t>Leak Costs</w:t>
      </w:r>
    </w:p>
    <w:p w:rsidR="00E27F28" w:rsidRDefault="00DC46C5" w:rsidP="00DC46C5">
      <w:r>
        <w:t xml:space="preserve">It is advised to at a minimum consider the oil spill response, environmental and socio-economic costs of an oil spill. The hydraulics of the oil spill should be considered when determining the cost of a leak volume at each milepost. </w:t>
      </w:r>
      <w:r w:rsidR="00AE476E">
        <w:t xml:space="preserve">This is required because the oil spill costs depend heavily on the environmental classification of the area that is impacted. A topographical map of the location under consideration should be the minimum requirement to complete these objectives. Taken these into consideration the data specified in table 4 should be estimated. </w:t>
      </w:r>
    </w:p>
    <w:tbl>
      <w:tblPr>
        <w:tblStyle w:val="TableGrid"/>
        <w:tblW w:w="0" w:type="auto"/>
        <w:tblInd w:w="0" w:type="dxa"/>
        <w:tblLook w:val="04A0" w:firstRow="1" w:lastRow="0" w:firstColumn="1" w:lastColumn="0" w:noHBand="0" w:noVBand="1"/>
      </w:tblPr>
      <w:tblGrid>
        <w:gridCol w:w="2394"/>
        <w:gridCol w:w="798"/>
        <w:gridCol w:w="1596"/>
        <w:gridCol w:w="1596"/>
        <w:gridCol w:w="798"/>
        <w:gridCol w:w="2394"/>
      </w:tblGrid>
      <w:tr w:rsidR="00AE476E" w:rsidTr="00AE476E">
        <w:tc>
          <w:tcPr>
            <w:tcW w:w="9576" w:type="dxa"/>
            <w:gridSpan w:val="6"/>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rPr>
                <w:b/>
              </w:rPr>
            </w:pPr>
            <w:r>
              <w:rPr>
                <w:b/>
              </w:rPr>
              <w:t>Table 4: Leak Volume Cost At Different Mile Posts</w:t>
            </w:r>
          </w:p>
        </w:tc>
      </w:tr>
      <w:tr w:rsidR="00AE476E" w:rsidTr="00AE476E">
        <w:tc>
          <w:tcPr>
            <w:tcW w:w="2394" w:type="dxa"/>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rPr>
                <w:b/>
              </w:rPr>
            </w:pPr>
            <w:r>
              <w:rPr>
                <w:b/>
              </w:rPr>
              <w:t>Milepost</w:t>
            </w:r>
          </w:p>
        </w:tc>
        <w:tc>
          <w:tcPr>
            <w:tcW w:w="239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rPr>
                <w:b/>
              </w:rPr>
            </w:pPr>
          </w:p>
        </w:tc>
        <w:tc>
          <w:tcPr>
            <w:tcW w:w="2394"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rPr>
                <w:b/>
              </w:rPr>
            </w:pPr>
            <w:r>
              <w:rPr>
                <w:b/>
              </w:rPr>
              <w:t>Date</w:t>
            </w:r>
          </w:p>
        </w:tc>
        <w:tc>
          <w:tcPr>
            <w:tcW w:w="239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rPr>
                <w:b/>
              </w:rPr>
            </w:pPr>
          </w:p>
        </w:tc>
      </w:tr>
      <w:tr w:rsidR="00AE476E" w:rsidTr="00AE476E">
        <w:tc>
          <w:tcPr>
            <w:tcW w:w="9576" w:type="dxa"/>
            <w:gridSpan w:val="6"/>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rPr>
                <w:b/>
              </w:rPr>
            </w:pPr>
            <w:r>
              <w:rPr>
                <w:b/>
              </w:rPr>
              <w:t>Leak Volume Cost</w:t>
            </w:r>
          </w:p>
        </w:tc>
      </w:tr>
      <w:tr w:rsidR="00AE476E" w:rsidTr="00AE476E">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Spill Size (BBL)</w:t>
            </w:r>
          </w:p>
        </w:tc>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Approximate Cost (2013 USD)</w:t>
            </w:r>
          </w:p>
        </w:tc>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Marginal Cost (2013 USD)</w:t>
            </w:r>
          </w:p>
        </w:tc>
      </w:tr>
      <w:tr w:rsidR="00AE476E" w:rsidTr="00AE476E">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1 or Less</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76E" w:rsidRDefault="00AE476E">
            <w:pPr>
              <w:spacing w:after="0" w:line="240" w:lineRule="auto"/>
              <w:jc w:val="center"/>
            </w:pPr>
            <w:r>
              <w:t>N/A</w:t>
            </w:r>
          </w:p>
        </w:tc>
      </w:tr>
      <w:tr w:rsidR="00AE476E" w:rsidTr="00AE476E">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10</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tcPr>
          <w:p w:rsidR="00AE476E" w:rsidRDefault="00AE476E">
            <w:pPr>
              <w:spacing w:after="0" w:line="240" w:lineRule="auto"/>
              <w:jc w:val="center"/>
            </w:pPr>
          </w:p>
        </w:tc>
      </w:tr>
      <w:tr w:rsidR="00AE476E" w:rsidTr="00AE476E">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100</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tcPr>
          <w:p w:rsidR="00AE476E" w:rsidRDefault="00AE476E">
            <w:pPr>
              <w:spacing w:after="0" w:line="240" w:lineRule="auto"/>
              <w:jc w:val="center"/>
            </w:pPr>
          </w:p>
        </w:tc>
      </w:tr>
      <w:tr w:rsidR="00AE476E" w:rsidTr="00AE476E">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lastRenderedPageBreak/>
              <w:t>1,000</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tcPr>
          <w:p w:rsidR="00AE476E" w:rsidRDefault="00AE476E">
            <w:pPr>
              <w:spacing w:after="0" w:line="240" w:lineRule="auto"/>
              <w:jc w:val="center"/>
            </w:pPr>
          </w:p>
        </w:tc>
      </w:tr>
      <w:tr w:rsidR="00AE476E" w:rsidTr="00AE476E">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10,000</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tcPr>
          <w:p w:rsidR="00AE476E" w:rsidRDefault="00AE476E">
            <w:pPr>
              <w:spacing w:after="0" w:line="240" w:lineRule="auto"/>
              <w:jc w:val="center"/>
            </w:pPr>
          </w:p>
        </w:tc>
      </w:tr>
      <w:tr w:rsidR="00AE476E" w:rsidTr="00AE476E">
        <w:trPr>
          <w:trHeight w:val="287"/>
        </w:trPr>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100,000</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tcPr>
          <w:p w:rsidR="00AE476E" w:rsidRDefault="00AE476E">
            <w:pPr>
              <w:spacing w:after="0" w:line="240" w:lineRule="auto"/>
              <w:jc w:val="center"/>
            </w:pPr>
          </w:p>
        </w:tc>
      </w:tr>
      <w:tr w:rsidR="00AE476E" w:rsidTr="00AE476E">
        <w:trPr>
          <w:trHeight w:val="287"/>
        </w:trPr>
        <w:tc>
          <w:tcPr>
            <w:tcW w:w="3192" w:type="dxa"/>
            <w:gridSpan w:val="2"/>
            <w:tcBorders>
              <w:top w:val="single" w:sz="4" w:space="0" w:color="auto"/>
              <w:left w:val="single" w:sz="4" w:space="0" w:color="auto"/>
              <w:bottom w:val="single" w:sz="4" w:space="0" w:color="auto"/>
              <w:right w:val="single" w:sz="4" w:space="0" w:color="auto"/>
            </w:tcBorders>
            <w:hideMark/>
          </w:tcPr>
          <w:p w:rsidR="00AE476E" w:rsidRDefault="00AE476E">
            <w:pPr>
              <w:spacing w:after="0" w:line="240" w:lineRule="auto"/>
              <w:jc w:val="center"/>
            </w:pPr>
            <w:r>
              <w:t>1,000,000 or Greater</w:t>
            </w:r>
          </w:p>
        </w:tc>
        <w:tc>
          <w:tcPr>
            <w:tcW w:w="319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E476E" w:rsidRDefault="00AE476E">
            <w:pPr>
              <w:spacing w:after="0" w:line="240" w:lineRule="auto"/>
              <w:jc w:val="center"/>
            </w:pPr>
          </w:p>
        </w:tc>
        <w:tc>
          <w:tcPr>
            <w:tcW w:w="3192" w:type="dxa"/>
            <w:gridSpan w:val="2"/>
            <w:tcBorders>
              <w:top w:val="single" w:sz="4" w:space="0" w:color="auto"/>
              <w:left w:val="single" w:sz="4" w:space="0" w:color="auto"/>
              <w:bottom w:val="single" w:sz="4" w:space="0" w:color="auto"/>
              <w:right w:val="single" w:sz="4" w:space="0" w:color="auto"/>
            </w:tcBorders>
          </w:tcPr>
          <w:p w:rsidR="00AE476E" w:rsidRDefault="00AE476E">
            <w:pPr>
              <w:spacing w:after="0" w:line="240" w:lineRule="auto"/>
              <w:jc w:val="center"/>
            </w:pPr>
          </w:p>
        </w:tc>
      </w:tr>
    </w:tbl>
    <w:p w:rsidR="00AE476E" w:rsidRDefault="00AE476E" w:rsidP="00DC46C5"/>
    <w:p w:rsidR="0040572D" w:rsidRDefault="0040572D" w:rsidP="0040572D"/>
    <w:p w:rsidR="0040572D" w:rsidRPr="0040572D" w:rsidRDefault="0040572D" w:rsidP="0040572D"/>
    <w:sectPr w:rsidR="0040572D" w:rsidRPr="00405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5C9" w:rsidRDefault="007C05C9" w:rsidP="0040572D">
      <w:pPr>
        <w:spacing w:after="0" w:line="240" w:lineRule="auto"/>
      </w:pPr>
      <w:r>
        <w:separator/>
      </w:r>
    </w:p>
  </w:endnote>
  <w:endnote w:type="continuationSeparator" w:id="0">
    <w:p w:rsidR="007C05C9" w:rsidRDefault="007C05C9" w:rsidP="0040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5C9" w:rsidRDefault="007C05C9" w:rsidP="0040572D">
      <w:pPr>
        <w:spacing w:after="0" w:line="240" w:lineRule="auto"/>
      </w:pPr>
      <w:r>
        <w:separator/>
      </w:r>
    </w:p>
  </w:footnote>
  <w:footnote w:type="continuationSeparator" w:id="0">
    <w:p w:rsidR="007C05C9" w:rsidRDefault="007C05C9" w:rsidP="004057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C37"/>
    <w:rsid w:val="00032474"/>
    <w:rsid w:val="0003457A"/>
    <w:rsid w:val="0003690E"/>
    <w:rsid w:val="000772AC"/>
    <w:rsid w:val="00083384"/>
    <w:rsid w:val="000B515D"/>
    <w:rsid w:val="000E036A"/>
    <w:rsid w:val="00105ECB"/>
    <w:rsid w:val="001402A9"/>
    <w:rsid w:val="0015073F"/>
    <w:rsid w:val="00152C4E"/>
    <w:rsid w:val="001B3ED3"/>
    <w:rsid w:val="001B6E0E"/>
    <w:rsid w:val="001C0F02"/>
    <w:rsid w:val="001C1372"/>
    <w:rsid w:val="001E6956"/>
    <w:rsid w:val="002240C2"/>
    <w:rsid w:val="00224DB8"/>
    <w:rsid w:val="0023498D"/>
    <w:rsid w:val="00251C37"/>
    <w:rsid w:val="0026675E"/>
    <w:rsid w:val="002A6B0C"/>
    <w:rsid w:val="002C62A1"/>
    <w:rsid w:val="002D6125"/>
    <w:rsid w:val="002D6544"/>
    <w:rsid w:val="002E78C9"/>
    <w:rsid w:val="003231CB"/>
    <w:rsid w:val="00333FBE"/>
    <w:rsid w:val="00362A84"/>
    <w:rsid w:val="00376029"/>
    <w:rsid w:val="003C1803"/>
    <w:rsid w:val="003E3EB4"/>
    <w:rsid w:val="0040572D"/>
    <w:rsid w:val="00405818"/>
    <w:rsid w:val="004079EB"/>
    <w:rsid w:val="0041104C"/>
    <w:rsid w:val="00427D4B"/>
    <w:rsid w:val="00431E24"/>
    <w:rsid w:val="00471237"/>
    <w:rsid w:val="00493AB8"/>
    <w:rsid w:val="004B5C4D"/>
    <w:rsid w:val="004D485A"/>
    <w:rsid w:val="004D4B8E"/>
    <w:rsid w:val="004E52E0"/>
    <w:rsid w:val="0050741C"/>
    <w:rsid w:val="00557A61"/>
    <w:rsid w:val="0058545C"/>
    <w:rsid w:val="005E503C"/>
    <w:rsid w:val="005F221B"/>
    <w:rsid w:val="00690045"/>
    <w:rsid w:val="006A3DC9"/>
    <w:rsid w:val="006A677B"/>
    <w:rsid w:val="006E4AB8"/>
    <w:rsid w:val="006F0AC7"/>
    <w:rsid w:val="00777F37"/>
    <w:rsid w:val="0078211F"/>
    <w:rsid w:val="007862FE"/>
    <w:rsid w:val="0079185A"/>
    <w:rsid w:val="007C05C9"/>
    <w:rsid w:val="008174DF"/>
    <w:rsid w:val="00890D34"/>
    <w:rsid w:val="00895380"/>
    <w:rsid w:val="008970A4"/>
    <w:rsid w:val="008B1183"/>
    <w:rsid w:val="008B3742"/>
    <w:rsid w:val="008D0982"/>
    <w:rsid w:val="008D2D60"/>
    <w:rsid w:val="008E1F1D"/>
    <w:rsid w:val="009253FF"/>
    <w:rsid w:val="0094789B"/>
    <w:rsid w:val="0096110C"/>
    <w:rsid w:val="0098039F"/>
    <w:rsid w:val="00990AB8"/>
    <w:rsid w:val="009E097E"/>
    <w:rsid w:val="00A11630"/>
    <w:rsid w:val="00A13BF0"/>
    <w:rsid w:val="00A22B12"/>
    <w:rsid w:val="00A67415"/>
    <w:rsid w:val="00A85CC4"/>
    <w:rsid w:val="00AA43D9"/>
    <w:rsid w:val="00AA4405"/>
    <w:rsid w:val="00AE0217"/>
    <w:rsid w:val="00AE476E"/>
    <w:rsid w:val="00AF20C2"/>
    <w:rsid w:val="00B65EE9"/>
    <w:rsid w:val="00BC48A2"/>
    <w:rsid w:val="00C01FCA"/>
    <w:rsid w:val="00C104C5"/>
    <w:rsid w:val="00C330D7"/>
    <w:rsid w:val="00C51E1F"/>
    <w:rsid w:val="00C94BFA"/>
    <w:rsid w:val="00CA3D04"/>
    <w:rsid w:val="00CB4C30"/>
    <w:rsid w:val="00CE2EC3"/>
    <w:rsid w:val="00D06062"/>
    <w:rsid w:val="00D74A07"/>
    <w:rsid w:val="00D74FF5"/>
    <w:rsid w:val="00D9272E"/>
    <w:rsid w:val="00D95E86"/>
    <w:rsid w:val="00DB67BC"/>
    <w:rsid w:val="00DC46C5"/>
    <w:rsid w:val="00E20294"/>
    <w:rsid w:val="00E27E6E"/>
    <w:rsid w:val="00E27F28"/>
    <w:rsid w:val="00E96C10"/>
    <w:rsid w:val="00EA1FC7"/>
    <w:rsid w:val="00EA72BB"/>
    <w:rsid w:val="00F622D9"/>
    <w:rsid w:val="00F757C0"/>
    <w:rsid w:val="00F95D57"/>
    <w:rsid w:val="00FC1477"/>
    <w:rsid w:val="00FC6C1E"/>
    <w:rsid w:val="00FD5C26"/>
    <w:rsid w:val="00FE26B1"/>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72D"/>
  </w:style>
  <w:style w:type="paragraph" w:styleId="Footer">
    <w:name w:val="footer"/>
    <w:basedOn w:val="Normal"/>
    <w:link w:val="FooterChar"/>
    <w:uiPriority w:val="99"/>
    <w:unhideWhenUsed/>
    <w:rsid w:val="00405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7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72D"/>
  </w:style>
  <w:style w:type="paragraph" w:styleId="Footer">
    <w:name w:val="footer"/>
    <w:basedOn w:val="Normal"/>
    <w:link w:val="FooterChar"/>
    <w:uiPriority w:val="99"/>
    <w:unhideWhenUsed/>
    <w:rsid w:val="00405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3914">
      <w:bodyDiv w:val="1"/>
      <w:marLeft w:val="0"/>
      <w:marRight w:val="0"/>
      <w:marTop w:val="0"/>
      <w:marBottom w:val="0"/>
      <w:divBdr>
        <w:top w:val="none" w:sz="0" w:space="0" w:color="auto"/>
        <w:left w:val="none" w:sz="0" w:space="0" w:color="auto"/>
        <w:bottom w:val="none" w:sz="0" w:space="0" w:color="auto"/>
        <w:right w:val="none" w:sz="0" w:space="0" w:color="auto"/>
      </w:divBdr>
    </w:div>
    <w:div w:id="285356735">
      <w:bodyDiv w:val="1"/>
      <w:marLeft w:val="0"/>
      <w:marRight w:val="0"/>
      <w:marTop w:val="0"/>
      <w:marBottom w:val="0"/>
      <w:divBdr>
        <w:top w:val="none" w:sz="0" w:space="0" w:color="auto"/>
        <w:left w:val="none" w:sz="0" w:space="0" w:color="auto"/>
        <w:bottom w:val="none" w:sz="0" w:space="0" w:color="auto"/>
        <w:right w:val="none" w:sz="0" w:space="0" w:color="auto"/>
      </w:divBdr>
    </w:div>
    <w:div w:id="734819748">
      <w:bodyDiv w:val="1"/>
      <w:marLeft w:val="0"/>
      <w:marRight w:val="0"/>
      <w:marTop w:val="0"/>
      <w:marBottom w:val="0"/>
      <w:divBdr>
        <w:top w:val="none" w:sz="0" w:space="0" w:color="auto"/>
        <w:left w:val="none" w:sz="0" w:space="0" w:color="auto"/>
        <w:bottom w:val="none" w:sz="0" w:space="0" w:color="auto"/>
        <w:right w:val="none" w:sz="0" w:space="0" w:color="auto"/>
      </w:divBdr>
    </w:div>
    <w:div w:id="1115052573">
      <w:bodyDiv w:val="1"/>
      <w:marLeft w:val="0"/>
      <w:marRight w:val="0"/>
      <w:marTop w:val="0"/>
      <w:marBottom w:val="0"/>
      <w:divBdr>
        <w:top w:val="none" w:sz="0" w:space="0" w:color="auto"/>
        <w:left w:val="none" w:sz="0" w:space="0" w:color="auto"/>
        <w:bottom w:val="none" w:sz="0" w:space="0" w:color="auto"/>
        <w:right w:val="none" w:sz="0" w:space="0" w:color="auto"/>
      </w:divBdr>
    </w:div>
    <w:div w:id="1351222241">
      <w:bodyDiv w:val="1"/>
      <w:marLeft w:val="0"/>
      <w:marRight w:val="0"/>
      <w:marTop w:val="0"/>
      <w:marBottom w:val="0"/>
      <w:divBdr>
        <w:top w:val="none" w:sz="0" w:space="0" w:color="auto"/>
        <w:left w:val="none" w:sz="0" w:space="0" w:color="auto"/>
        <w:bottom w:val="none" w:sz="0" w:space="0" w:color="auto"/>
        <w:right w:val="none" w:sz="0" w:space="0" w:color="auto"/>
      </w:divBdr>
    </w:div>
    <w:div w:id="1562597069">
      <w:bodyDiv w:val="1"/>
      <w:marLeft w:val="0"/>
      <w:marRight w:val="0"/>
      <w:marTop w:val="0"/>
      <w:marBottom w:val="0"/>
      <w:divBdr>
        <w:top w:val="none" w:sz="0" w:space="0" w:color="auto"/>
        <w:left w:val="none" w:sz="0" w:space="0" w:color="auto"/>
        <w:bottom w:val="none" w:sz="0" w:space="0" w:color="auto"/>
        <w:right w:val="none" w:sz="0" w:space="0" w:color="auto"/>
      </w:divBdr>
    </w:div>
    <w:div w:id="21335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2013-08-01T22:03:00Z</dcterms:created>
  <dcterms:modified xsi:type="dcterms:W3CDTF">2013-08-01T22:48:00Z</dcterms:modified>
</cp:coreProperties>
</file>