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29" w:rsidRDefault="00084E29" w:rsidP="00084E29">
      <w:r w:rsidRPr="00084E29">
        <w:rPr>
          <w:b/>
          <w:sz w:val="24"/>
        </w:rPr>
        <w:t xml:space="preserve">Workshop 4 – Accessing Data on SQL Server </w:t>
      </w:r>
      <w:r w:rsidRPr="00084E29">
        <w:rPr>
          <w:b/>
          <w:sz w:val="24"/>
        </w:rPr>
        <w:t xml:space="preserve">through </w:t>
      </w:r>
      <w:r w:rsidRPr="00084E29">
        <w:rPr>
          <w:b/>
          <w:sz w:val="24"/>
        </w:rPr>
        <w:t>JDBC</w:t>
      </w:r>
      <w:r w:rsidRPr="00084E29">
        <w:rPr>
          <w:sz w:val="24"/>
        </w:rPr>
        <w:t xml:space="preserve"> </w:t>
      </w:r>
      <w:r>
        <w:t>(continued)</w:t>
      </w:r>
    </w:p>
    <w:p w:rsidR="00084E29" w:rsidRPr="00084E29" w:rsidRDefault="00084E29" w:rsidP="00084E29">
      <w:pPr>
        <w:rPr>
          <w:b/>
        </w:rPr>
      </w:pPr>
      <w:r w:rsidRPr="00084E29">
        <w:rPr>
          <w:b/>
        </w:rPr>
        <w:t xml:space="preserve">Part </w:t>
      </w:r>
      <w:r w:rsidRPr="00084E29">
        <w:rPr>
          <w:b/>
        </w:rPr>
        <w:t>3 – Design (, Create,) and Use a New Database</w:t>
      </w:r>
    </w:p>
    <w:p w:rsidR="00084E29" w:rsidRDefault="00084E29" w:rsidP="00084E29">
      <w:pPr>
        <w:pStyle w:val="ListParagraph"/>
        <w:numPr>
          <w:ilvl w:val="0"/>
          <w:numId w:val="2"/>
        </w:numPr>
      </w:pPr>
      <w:r>
        <w:t xml:space="preserve">Use VP4UML to draw DB schema diagram, using the Entity Relationship Diagram. </w:t>
      </w:r>
      <w:hyperlink r:id="rId5" w:anchor="diagram:proj=0&amp;type=ERDiagram" w:history="1">
        <w:r>
          <w:rPr>
            <w:rStyle w:val="Hyperlink"/>
          </w:rPr>
          <w:t>https://online.visual-paradigm.com/app/diagrams/#diagram:proj=0&amp;type=ERDiagram</w:t>
        </w:r>
      </w:hyperlink>
    </w:p>
    <w:p w:rsidR="00084E29" w:rsidRDefault="00084E29" w:rsidP="00084E29">
      <w:pPr>
        <w:pStyle w:val="ListParagraph"/>
        <w:numPr>
          <w:ilvl w:val="1"/>
          <w:numId w:val="2"/>
        </w:numPr>
      </w:pPr>
      <w:r>
        <w:t>The “table” (dataset) as shown on the sample page has the following attributes:</w:t>
      </w:r>
      <w:r>
        <w:br/>
      </w:r>
      <w:r>
        <w:rPr>
          <w:noProof/>
        </w:rPr>
        <w:drawing>
          <wp:inline distT="0" distB="0" distL="0" distR="0" wp14:anchorId="20640145" wp14:editId="37916B5D">
            <wp:extent cx="4778136" cy="1253349"/>
            <wp:effectExtent l="19050" t="19050" r="2286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09" cy="12613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  <w:t xml:space="preserve">It can be normalized into three related “tables” (with a </w:t>
      </w:r>
      <w:proofErr w:type="spellStart"/>
      <w:r>
        <w:t>EngTrans</w:t>
      </w:r>
      <w:proofErr w:type="spellEnd"/>
      <w:r>
        <w:t xml:space="preserve"> field added):</w:t>
      </w:r>
    </w:p>
    <w:p w:rsidR="00084E29" w:rsidRDefault="00084E29" w:rsidP="00084E29">
      <w:pPr>
        <w:pStyle w:val="ListParagraph"/>
        <w:numPr>
          <w:ilvl w:val="2"/>
          <w:numId w:val="2"/>
        </w:numPr>
      </w:pPr>
      <w:proofErr w:type="spellStart"/>
      <w:r>
        <w:t>SectionHeader</w:t>
      </w:r>
      <w:proofErr w:type="spellEnd"/>
      <w:r>
        <w:t xml:space="preserve"> (</w:t>
      </w:r>
      <w:proofErr w:type="spellStart"/>
      <w:r>
        <w:t>RadicalID</w:t>
      </w:r>
      <w:proofErr w:type="spellEnd"/>
      <w:r>
        <w:t xml:space="preserve">, Script, </w:t>
      </w:r>
      <w:proofErr w:type="spellStart"/>
      <w:r>
        <w:t>ChnChar</w:t>
      </w:r>
      <w:proofErr w:type="spellEnd"/>
      <w:r>
        <w:t>),</w:t>
      </w:r>
    </w:p>
    <w:p w:rsidR="00084E29" w:rsidRDefault="00084E29" w:rsidP="00084E29">
      <w:pPr>
        <w:pStyle w:val="ListParagraph"/>
        <w:numPr>
          <w:ilvl w:val="2"/>
          <w:numId w:val="2"/>
        </w:numPr>
      </w:pPr>
      <w:r>
        <w:t>Character (</w:t>
      </w:r>
      <w:proofErr w:type="spellStart"/>
      <w:r>
        <w:t>CharNo</w:t>
      </w:r>
      <w:proofErr w:type="spellEnd"/>
      <w:r>
        <w:t xml:space="preserve">, Script, </w:t>
      </w:r>
      <w:proofErr w:type="spellStart"/>
      <w:r>
        <w:t>ChnChar</w:t>
      </w:r>
      <w:proofErr w:type="spellEnd"/>
      <w:r>
        <w:t xml:space="preserve">, </w:t>
      </w:r>
      <w:proofErr w:type="spellStart"/>
      <w:r>
        <w:t>PhoneticNotation</w:t>
      </w:r>
      <w:proofErr w:type="spellEnd"/>
      <w:r>
        <w:t xml:space="preserve">, </w:t>
      </w:r>
      <w:proofErr w:type="spellStart"/>
      <w:r>
        <w:t>EnglishTranslation</w:t>
      </w:r>
      <w:proofErr w:type="spellEnd"/>
      <w:r>
        <w:t xml:space="preserve">, </w:t>
      </w:r>
      <w:proofErr w:type="spellStart"/>
      <w:r>
        <w:t>LCNo</w:t>
      </w:r>
      <w:proofErr w:type="spellEnd"/>
      <w:r>
        <w:t>, Notes),</w:t>
      </w:r>
    </w:p>
    <w:p w:rsidR="00084E29" w:rsidRDefault="00084E29" w:rsidP="00084E29">
      <w:pPr>
        <w:pStyle w:val="ListParagraph"/>
        <w:numPr>
          <w:ilvl w:val="2"/>
          <w:numId w:val="2"/>
        </w:numPr>
      </w:pPr>
      <w:r>
        <w:t>Variation (</w:t>
      </w:r>
      <w:proofErr w:type="spellStart"/>
      <w:r>
        <w:t>SeqNo</w:t>
      </w:r>
      <w:proofErr w:type="spellEnd"/>
      <w:r>
        <w:t xml:space="preserve">, Script, </w:t>
      </w:r>
      <w:proofErr w:type="spellStart"/>
      <w:r>
        <w:t>SpecimentNo</w:t>
      </w:r>
      <w:proofErr w:type="spellEnd"/>
      <w:r>
        <w:t>).</w:t>
      </w:r>
    </w:p>
    <w:p w:rsidR="00084E29" w:rsidRDefault="00084E29" w:rsidP="00084E29">
      <w:pPr>
        <w:ind w:left="1350"/>
      </w:pPr>
      <w:r>
        <w:rPr>
          <w:noProof/>
        </w:rPr>
        <w:drawing>
          <wp:inline distT="0" distB="0" distL="0" distR="0" wp14:anchorId="60D0AA92" wp14:editId="402C906F">
            <wp:extent cx="3689313" cy="2565594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57" cy="257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29" w:rsidRDefault="00084E29" w:rsidP="00084E29">
      <w:pPr>
        <w:pStyle w:val="ListParagraph"/>
        <w:numPr>
          <w:ilvl w:val="1"/>
          <w:numId w:val="2"/>
        </w:numPr>
      </w:pPr>
      <w:r>
        <w:t xml:space="preserve">You may use VP online diagramming tools to draw a diagram as shown. It’s not easy to make changes, such as change attribute order in the list. You may use another tool, such as PPT, Visio, </w:t>
      </w:r>
      <w:proofErr w:type="spellStart"/>
      <w:r>
        <w:t>lucidchart</w:t>
      </w:r>
      <w:proofErr w:type="spellEnd"/>
      <w:r>
        <w:t xml:space="preserve">, or </w:t>
      </w:r>
      <w:proofErr w:type="spellStart"/>
      <w:r>
        <w:t>edraw</w:t>
      </w:r>
      <w:proofErr w:type="spellEnd"/>
      <w:r>
        <w:t>.</w:t>
      </w:r>
    </w:p>
    <w:p w:rsidR="00084E29" w:rsidRDefault="00084E29" w:rsidP="00084E29">
      <w:pPr>
        <w:pStyle w:val="ListParagraph"/>
        <w:numPr>
          <w:ilvl w:val="0"/>
          <w:numId w:val="2"/>
        </w:numPr>
      </w:pPr>
      <w:r>
        <w:t>Read the CREATE TABLE statements that implement the required tables</w:t>
      </w:r>
      <w:r>
        <w:t>:</w:t>
      </w:r>
    </w:p>
    <w:p w:rsidR="00084E29" w:rsidRDefault="00084E29" w:rsidP="00084E29">
      <w:pPr>
        <w:pStyle w:val="ListParagraph"/>
        <w:ind w:left="-22"/>
        <w:sectPr w:rsidR="00084E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0"/>
      </w:tblGrid>
      <w:tr w:rsidR="00084E29" w:rsidTr="00084E29">
        <w:tc>
          <w:tcPr>
            <w:tcW w:w="9350" w:type="dxa"/>
          </w:tcPr>
          <w:p w:rsidR="00084E29" w:rsidRDefault="00084E29" w:rsidP="00084E29">
            <w:pPr>
              <w:pStyle w:val="ListParagraph"/>
              <w:ind w:left="-22"/>
            </w:pPr>
            <w:r>
              <w:lastRenderedPageBreak/>
              <w:t xml:space="preserve">CREATE DATABASE </w:t>
            </w:r>
            <w:proofErr w:type="spellStart"/>
            <w:r>
              <w:t>OBScript</w:t>
            </w:r>
            <w:proofErr w:type="spellEnd"/>
            <w:r>
              <w:t>;</w:t>
            </w:r>
          </w:p>
          <w:p w:rsidR="00084E29" w:rsidRPr="00084E29" w:rsidRDefault="00084E29" w:rsidP="00084E29">
            <w:pPr>
              <w:rPr>
                <w:color w:val="D0CECE" w:themeColor="background2" w:themeShade="E6"/>
              </w:rPr>
            </w:pPr>
            <w:r w:rsidRPr="00084E29">
              <w:rPr>
                <w:color w:val="D0CECE" w:themeColor="background2" w:themeShade="E6"/>
              </w:rPr>
              <w:t xml:space="preserve">-- go &amp; use </w:t>
            </w:r>
            <w:proofErr w:type="gramStart"/>
            <w:r w:rsidRPr="00084E29">
              <w:rPr>
                <w:color w:val="D0CECE" w:themeColor="background2" w:themeShade="E6"/>
              </w:rPr>
              <w:t>are</w:t>
            </w:r>
            <w:proofErr w:type="gramEnd"/>
            <w:r w:rsidRPr="00084E29">
              <w:rPr>
                <w:color w:val="D0CECE" w:themeColor="background2" w:themeShade="E6"/>
              </w:rPr>
              <w:t xml:space="preserve"> TSQL commands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>go</w:t>
            </w:r>
          </w:p>
          <w:p w:rsidR="00084E29" w:rsidRDefault="00084E29" w:rsidP="00084E29">
            <w:pPr>
              <w:pStyle w:val="ListParagraph"/>
              <w:ind w:left="-22"/>
            </w:pP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use </w:t>
            </w:r>
            <w:proofErr w:type="spellStart"/>
            <w:r>
              <w:t>OBScript</w:t>
            </w:r>
            <w:proofErr w:type="spellEnd"/>
          </w:p>
          <w:p w:rsidR="00084E29" w:rsidRDefault="00084E29" w:rsidP="00084E29">
            <w:pPr>
              <w:pStyle w:val="ListParagraph"/>
              <w:ind w:left="-22"/>
            </w:pPr>
            <w:r>
              <w:t>go</w:t>
            </w:r>
          </w:p>
          <w:p w:rsidR="00084E29" w:rsidRDefault="00084E29" w:rsidP="00084E29">
            <w:pPr>
              <w:pStyle w:val="ListParagraph"/>
              <w:ind w:left="-22"/>
            </w:pPr>
          </w:p>
          <w:p w:rsidR="00084E29" w:rsidRPr="007D1B87" w:rsidRDefault="007D1B87" w:rsidP="007D1B87">
            <w:pPr>
              <w:pStyle w:val="ListParagraph"/>
              <w:ind w:left="0"/>
              <w:rPr>
                <w:color w:val="D0CECE" w:themeColor="background2" w:themeShade="E6"/>
              </w:rPr>
            </w:pPr>
            <w:r w:rsidRPr="007D1B87">
              <w:rPr>
                <w:color w:val="D0CECE" w:themeColor="background2" w:themeShade="E6"/>
              </w:rPr>
              <w:lastRenderedPageBreak/>
              <w:t>-- create tables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CREATE TABLE </w:t>
            </w:r>
            <w:proofErr w:type="spellStart"/>
            <w:r>
              <w:t>SectionHeader</w:t>
            </w:r>
            <w:proofErr w:type="spellEnd"/>
            <w:r>
              <w:t xml:space="preserve"> (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RadicalID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PRIMARY KEY,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Script </w:t>
            </w:r>
            <w:proofErr w:type="spellStart"/>
            <w:r>
              <w:t>varbinary</w:t>
            </w:r>
            <w:proofErr w:type="spellEnd"/>
            <w:r>
              <w:t xml:space="preserve">(max),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ChnChar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1)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>);</w:t>
            </w:r>
          </w:p>
          <w:p w:rsidR="00084E29" w:rsidRDefault="00084E29" w:rsidP="00084E29">
            <w:pPr>
              <w:pStyle w:val="ListParagraph"/>
              <w:ind w:left="-22"/>
            </w:pPr>
          </w:p>
          <w:p w:rsidR="00084E29" w:rsidRDefault="00084E29" w:rsidP="007D1B87">
            <w:r>
              <w:lastRenderedPageBreak/>
              <w:t>CREATE TABLE Character (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CharNo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PRIMARY KEY,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DefaultScript</w:t>
            </w:r>
            <w:proofErr w:type="spellEnd"/>
            <w:r>
              <w:t xml:space="preserve"> </w:t>
            </w:r>
            <w:proofErr w:type="spellStart"/>
            <w:r>
              <w:t>varbinary</w:t>
            </w:r>
            <w:proofErr w:type="spellEnd"/>
            <w:r>
              <w:t xml:space="preserve">(max),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ChnChar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 xml:space="preserve">1),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PhoneticNotation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 xml:space="preserve">6),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EnglishTranslation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 xml:space="preserve">100),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LeiCuanNo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Notes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100),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RadicalID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FOREIGN KEY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  REFERENCES </w:t>
            </w:r>
            <w:proofErr w:type="spellStart"/>
            <w:r>
              <w:t>SectionHeader</w:t>
            </w:r>
            <w:proofErr w:type="spellEnd"/>
          </w:p>
          <w:p w:rsidR="00084E29" w:rsidRDefault="00084E29" w:rsidP="00084E29">
            <w:pPr>
              <w:pStyle w:val="ListParagraph"/>
              <w:ind w:left="-22"/>
            </w:pPr>
            <w:r>
              <w:lastRenderedPageBreak/>
              <w:t>);</w:t>
            </w:r>
          </w:p>
          <w:p w:rsidR="00084E29" w:rsidRDefault="00084E29" w:rsidP="00084E29">
            <w:pPr>
              <w:pStyle w:val="ListParagraph"/>
              <w:ind w:left="-22"/>
            </w:pPr>
          </w:p>
          <w:p w:rsidR="00084E29" w:rsidRDefault="00084E29" w:rsidP="00084E29">
            <w:pPr>
              <w:pStyle w:val="ListParagraph"/>
              <w:ind w:left="-22"/>
            </w:pPr>
            <w:r>
              <w:t>CREATE TABLE Variation (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SeqNo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PRIMARY KEY,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Script </w:t>
            </w:r>
            <w:proofErr w:type="spellStart"/>
            <w:r>
              <w:t>varbinary</w:t>
            </w:r>
            <w:proofErr w:type="spellEnd"/>
            <w:r>
              <w:t xml:space="preserve">(max),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SpecimentNo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</w:t>
            </w:r>
            <w:proofErr w:type="spellStart"/>
            <w:r>
              <w:t>CharNo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FOREIGN KEY </w:t>
            </w:r>
          </w:p>
          <w:p w:rsidR="00084E29" w:rsidRDefault="00084E29" w:rsidP="00084E29">
            <w:pPr>
              <w:pStyle w:val="ListParagraph"/>
              <w:ind w:left="-22"/>
            </w:pPr>
            <w:r>
              <w:t xml:space="preserve">    REFERENCES Character</w:t>
            </w:r>
          </w:p>
          <w:p w:rsidR="00084E29" w:rsidRDefault="00084E29" w:rsidP="00084E29">
            <w:pPr>
              <w:pStyle w:val="ListParagraph"/>
              <w:ind w:left="0"/>
            </w:pPr>
            <w:r>
              <w:t>);</w:t>
            </w:r>
          </w:p>
          <w:p w:rsidR="007D1B87" w:rsidRDefault="007D1B87" w:rsidP="00084E29">
            <w:pPr>
              <w:pStyle w:val="ListParagraph"/>
              <w:ind w:left="0"/>
            </w:pPr>
            <w:r w:rsidRPr="007D1B87">
              <w:rPr>
                <w:color w:val="D0CECE" w:themeColor="background2" w:themeShade="E6"/>
              </w:rPr>
              <w:t xml:space="preserve">-- </w:t>
            </w:r>
            <w:proofErr w:type="spellStart"/>
            <w:r w:rsidRPr="007D1B87">
              <w:rPr>
                <w:color w:val="D0CECE" w:themeColor="background2" w:themeShade="E6"/>
              </w:rPr>
              <w:t>nchar</w:t>
            </w:r>
            <w:proofErr w:type="spellEnd"/>
            <w:r w:rsidRPr="007D1B87">
              <w:rPr>
                <w:color w:val="D0CECE" w:themeColor="background2" w:themeShade="E6"/>
              </w:rPr>
              <w:t>=native character type</w:t>
            </w:r>
          </w:p>
        </w:tc>
      </w:tr>
    </w:tbl>
    <w:p w:rsidR="00084E29" w:rsidRDefault="00084E29" w:rsidP="00084E29">
      <w:pPr>
        <w:pStyle w:val="ListParagraph"/>
        <w:numPr>
          <w:ilvl w:val="0"/>
          <w:numId w:val="2"/>
        </w:numPr>
        <w:sectPr w:rsidR="00084E29" w:rsidSect="00084E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84E29" w:rsidRDefault="007D1B87" w:rsidP="00084E29">
      <w:pPr>
        <w:pStyle w:val="ListParagraph"/>
        <w:numPr>
          <w:ilvl w:val="0"/>
          <w:numId w:val="2"/>
        </w:numPr>
      </w:pPr>
      <w:r>
        <w:lastRenderedPageBreak/>
        <w:t>Insert data (numbers, images, Chinese and English character strings) into these tables</w:t>
      </w:r>
    </w:p>
    <w:p w:rsidR="00857CF2" w:rsidRDefault="007D1B87" w:rsidP="00857CF2">
      <w:pPr>
        <w:pStyle w:val="ListParagraph"/>
        <w:numPr>
          <w:ilvl w:val="1"/>
          <w:numId w:val="2"/>
        </w:numPr>
        <w:ind w:left="1080"/>
      </w:pPr>
      <w:r>
        <w:t xml:space="preserve">General order: </w:t>
      </w:r>
      <w:r w:rsidR="00857CF2">
        <w:t>due to the dependency or FK referencing, records are added as below:</w:t>
      </w:r>
    </w:p>
    <w:p w:rsidR="007D1B87" w:rsidRDefault="00857CF2" w:rsidP="00857CF2">
      <w:pPr>
        <w:pStyle w:val="ListParagraph"/>
        <w:numPr>
          <w:ilvl w:val="2"/>
          <w:numId w:val="2"/>
        </w:numPr>
        <w:ind w:left="1530"/>
      </w:pPr>
      <w:r>
        <w:t xml:space="preserve">First, a </w:t>
      </w:r>
      <w:proofErr w:type="spellStart"/>
      <w:r>
        <w:t>SectionHeader</w:t>
      </w:r>
      <w:proofErr w:type="spellEnd"/>
      <w:r>
        <w:t xml:space="preserve"> record,</w:t>
      </w:r>
    </w:p>
    <w:p w:rsidR="00857CF2" w:rsidRDefault="00857CF2" w:rsidP="00857CF2">
      <w:pPr>
        <w:pStyle w:val="ListParagraph"/>
        <w:numPr>
          <w:ilvl w:val="2"/>
          <w:numId w:val="2"/>
        </w:numPr>
        <w:ind w:left="1530"/>
      </w:pPr>
      <w:r>
        <w:t>Then,</w:t>
      </w:r>
      <w:r>
        <w:t xml:space="preserve"> </w:t>
      </w:r>
      <w:r>
        <w:t>(one or) more Character records,</w:t>
      </w:r>
    </w:p>
    <w:p w:rsidR="00857CF2" w:rsidRDefault="00857CF2" w:rsidP="00857CF2">
      <w:pPr>
        <w:pStyle w:val="ListParagraph"/>
        <w:numPr>
          <w:ilvl w:val="2"/>
          <w:numId w:val="2"/>
        </w:numPr>
        <w:ind w:left="1530"/>
      </w:pPr>
      <w:r>
        <w:t xml:space="preserve">Lastly, </w:t>
      </w:r>
      <w:r>
        <w:t xml:space="preserve">(one or) more </w:t>
      </w:r>
      <w:r>
        <w:t xml:space="preserve">Variation records for each </w:t>
      </w:r>
      <w:r>
        <w:t>Character record</w:t>
      </w:r>
    </w:p>
    <w:p w:rsidR="00857CF2" w:rsidRDefault="00857CF2" w:rsidP="00857CF2">
      <w:pPr>
        <w:pStyle w:val="ListParagraph"/>
        <w:numPr>
          <w:ilvl w:val="1"/>
          <w:numId w:val="2"/>
        </w:numPr>
        <w:ind w:left="1080"/>
      </w:pPr>
      <w:r>
        <w:t>Logics for parsing information from book pages:</w:t>
      </w:r>
    </w:p>
    <w:p w:rsidR="00857CF2" w:rsidRDefault="005A2130" w:rsidP="00857CF2">
      <w:pPr>
        <w:pStyle w:val="ListParagraph"/>
        <w:numPr>
          <w:ilvl w:val="2"/>
          <w:numId w:val="2"/>
        </w:numPr>
        <w:ind w:left="1530"/>
      </w:pPr>
      <w:r>
        <w:t>Save each page as an image file and locate script image location on page. (Ideally, we could d</w:t>
      </w:r>
      <w:r w:rsidR="00857CF2">
        <w:t>ivide book into pages and parse image from each page.</w:t>
      </w:r>
      <w:r>
        <w:t xml:space="preserve"> But the scripts </w:t>
      </w:r>
      <w:r>
        <w:t>probably</w:t>
      </w:r>
      <w:r>
        <w:t xml:space="preserve"> are stored as </w:t>
      </w:r>
      <w:proofErr w:type="spellStart"/>
      <w:r>
        <w:t>svg</w:t>
      </w:r>
      <w:proofErr w:type="spellEnd"/>
      <w:r>
        <w:t xml:space="preserve">, which cannot be automatically retrieved by </w:t>
      </w:r>
      <w:r w:rsidR="00E2460D">
        <w:t xml:space="preserve">a </w:t>
      </w:r>
      <w:r>
        <w:t>standard API.</w:t>
      </w:r>
      <w:r w:rsidR="00857CF2">
        <w:t>)</w:t>
      </w:r>
    </w:p>
    <w:p w:rsidR="005A2130" w:rsidRDefault="00E2460D" w:rsidP="00857CF2">
      <w:pPr>
        <w:pStyle w:val="ListParagraph"/>
        <w:numPr>
          <w:ilvl w:val="2"/>
          <w:numId w:val="2"/>
        </w:numPr>
        <w:ind w:left="1530"/>
      </w:pPr>
      <w:r>
        <w:t xml:space="preserve">Clip areas </w:t>
      </w:r>
      <w:r w:rsidR="009F01C9">
        <w:t>contain</w:t>
      </w:r>
      <w:r w:rsidR="00147C6E">
        <w:t>ing script images and keep track numbers as ids</w:t>
      </w:r>
    </w:p>
    <w:p w:rsidR="00147C6E" w:rsidRDefault="00147C6E" w:rsidP="00857CF2">
      <w:pPr>
        <w:pStyle w:val="ListParagraph"/>
        <w:numPr>
          <w:ilvl w:val="2"/>
          <w:numId w:val="2"/>
        </w:numPr>
        <w:ind w:left="1530"/>
      </w:pPr>
      <w:r>
        <w:t>Insert images and numbers into corresponding tables…</w:t>
      </w:r>
      <w:bookmarkStart w:id="0" w:name="_GoBack"/>
      <w:bookmarkEnd w:id="0"/>
    </w:p>
    <w:sectPr w:rsidR="00147C6E" w:rsidSect="00084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04C5"/>
    <w:multiLevelType w:val="hybridMultilevel"/>
    <w:tmpl w:val="C7801854"/>
    <w:lvl w:ilvl="0" w:tplc="BD502006">
      <w:start w:val="6"/>
      <w:numFmt w:val="bullet"/>
      <w:lvlText w:val=""/>
      <w:lvlJc w:val="left"/>
      <w:pPr>
        <w:ind w:left="33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</w:abstractNum>
  <w:abstractNum w:abstractNumId="1" w15:restartNumberingAfterBreak="0">
    <w:nsid w:val="3827675D"/>
    <w:multiLevelType w:val="hybridMultilevel"/>
    <w:tmpl w:val="88E07D5C"/>
    <w:lvl w:ilvl="0" w:tplc="5DB6A2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D0C35"/>
    <w:multiLevelType w:val="hybridMultilevel"/>
    <w:tmpl w:val="089E054E"/>
    <w:lvl w:ilvl="0" w:tplc="5C14F9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29"/>
    <w:rsid w:val="00084E29"/>
    <w:rsid w:val="000F63AD"/>
    <w:rsid w:val="00147C6E"/>
    <w:rsid w:val="001B796D"/>
    <w:rsid w:val="005A2130"/>
    <w:rsid w:val="007D1B87"/>
    <w:rsid w:val="00857CF2"/>
    <w:rsid w:val="009F01C9"/>
    <w:rsid w:val="00E2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6F22"/>
  <w15:chartTrackingRefBased/>
  <w15:docId w15:val="{94AEEF41-67EA-4C14-8402-F2C088D8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4E29"/>
    <w:rPr>
      <w:color w:val="0000FF"/>
      <w:u w:val="single"/>
    </w:rPr>
  </w:style>
  <w:style w:type="table" w:styleId="TableGrid">
    <w:name w:val="Table Grid"/>
    <w:basedOn w:val="TableNormal"/>
    <w:uiPriority w:val="39"/>
    <w:rsid w:val="0008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line.visual-paradigm.com/app/diagra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Zhao</dc:creator>
  <cp:keywords/>
  <dc:description/>
  <cp:lastModifiedBy>Martin Zhao</cp:lastModifiedBy>
  <cp:revision>2</cp:revision>
  <dcterms:created xsi:type="dcterms:W3CDTF">2020-09-27T21:02:00Z</dcterms:created>
  <dcterms:modified xsi:type="dcterms:W3CDTF">2020-09-28T12:59:00Z</dcterms:modified>
</cp:coreProperties>
</file>