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266E" w14:textId="659F3BF9" w:rsidR="003F258B" w:rsidRPr="003F258B" w:rsidRDefault="003F258B" w:rsidP="00926D1B">
      <w:pPr>
        <w:pStyle w:val="NoSpacing"/>
        <w:jc w:val="center"/>
        <w:rPr>
          <w:b/>
          <w:bCs/>
          <w:sz w:val="30"/>
          <w:szCs w:val="30"/>
        </w:rPr>
      </w:pPr>
      <w:r w:rsidRPr="003F258B">
        <w:rPr>
          <w:b/>
          <w:bCs/>
          <w:sz w:val="30"/>
          <w:szCs w:val="30"/>
        </w:rPr>
        <w:t>Comparing Hours Exercise per Week across Gender</w:t>
      </w:r>
    </w:p>
    <w:p w14:paraId="20036C87" w14:textId="3A9D2C51" w:rsidR="003F258B" w:rsidRDefault="003F258B" w:rsidP="00926D1B">
      <w:pPr>
        <w:pStyle w:val="NoSpacing"/>
        <w:jc w:val="center"/>
      </w:pPr>
    </w:p>
    <w:p w14:paraId="3AB9EF13" w14:textId="3D5A1547" w:rsidR="003F258B" w:rsidRDefault="003F258B" w:rsidP="00926D1B">
      <w:pPr>
        <w:pStyle w:val="NoSpacing"/>
        <w:jc w:val="center"/>
      </w:pPr>
      <w:r>
        <w:t>Tom Lever</w:t>
      </w:r>
    </w:p>
    <w:p w14:paraId="43EF2992" w14:textId="77777777" w:rsidR="003F258B" w:rsidRDefault="003F258B" w:rsidP="00926D1B">
      <w:pPr>
        <w:pStyle w:val="NoSpacing"/>
        <w:jc w:val="center"/>
      </w:pPr>
    </w:p>
    <w:p w14:paraId="3DDA7308" w14:textId="44C46748" w:rsidR="003F258B" w:rsidRDefault="003F258B" w:rsidP="00926D1B">
      <w:pPr>
        <w:pStyle w:val="NoSpacing"/>
        <w:jc w:val="center"/>
      </w:pPr>
      <w:r>
        <w:t xml:space="preserve">February </w:t>
      </w:r>
      <w:r w:rsidR="00E93A84">
        <w:t>19</w:t>
      </w:r>
      <w:r>
        <w:t>, 2021</w:t>
      </w:r>
    </w:p>
    <w:p w14:paraId="1F37981C" w14:textId="77777777" w:rsidR="003F258B" w:rsidRDefault="003F258B" w:rsidP="00926D1B">
      <w:pPr>
        <w:pStyle w:val="NoSpacing"/>
        <w:jc w:val="center"/>
      </w:pPr>
    </w:p>
    <w:p w14:paraId="71415794" w14:textId="491AABA4" w:rsidR="003F258B" w:rsidRDefault="003F258B" w:rsidP="00926D1B">
      <w:pPr>
        <w:pStyle w:val="NoSpacing"/>
        <w:jc w:val="center"/>
      </w:pPr>
      <w:r>
        <w:t>Statistics I</w:t>
      </w:r>
    </w:p>
    <w:p w14:paraId="68DA52D4" w14:textId="5A839A94" w:rsidR="003F258B" w:rsidRDefault="003F258B" w:rsidP="00926D1B">
      <w:pPr>
        <w:pStyle w:val="NoSpacing"/>
        <w:jc w:val="center"/>
      </w:pPr>
      <w:r>
        <w:t>Spring 2021</w:t>
      </w:r>
    </w:p>
    <w:p w14:paraId="67FE39DB" w14:textId="72B51341" w:rsidR="003F258B" w:rsidRDefault="003F258B" w:rsidP="00926D1B">
      <w:pPr>
        <w:pStyle w:val="NoSpacing"/>
        <w:jc w:val="center"/>
      </w:pPr>
      <w:r>
        <w:t>Piedmont Virginia Community College</w:t>
      </w:r>
    </w:p>
    <w:p w14:paraId="27B09F46" w14:textId="3DDB013E" w:rsidR="00926D1B" w:rsidRDefault="00926D1B">
      <w:r>
        <w:br w:type="page"/>
      </w:r>
    </w:p>
    <w:p w14:paraId="15CB85F0" w14:textId="05822D8E" w:rsidR="00926D1B" w:rsidRPr="000D72F7" w:rsidRDefault="000D72F7" w:rsidP="00926D1B">
      <w:pPr>
        <w:pStyle w:val="NoSpacing"/>
        <w:rPr>
          <w:b/>
          <w:bCs/>
          <w:u w:val="single"/>
        </w:rPr>
      </w:pPr>
      <w:r w:rsidRPr="000D72F7">
        <w:rPr>
          <w:b/>
          <w:bCs/>
          <w:u w:val="single"/>
        </w:rPr>
        <w:lastRenderedPageBreak/>
        <w:t>Introduction</w:t>
      </w:r>
    </w:p>
    <w:p w14:paraId="6E1A4B98" w14:textId="01D2EA1A" w:rsidR="000D72F7" w:rsidRDefault="000D72F7" w:rsidP="00926D1B">
      <w:pPr>
        <w:pStyle w:val="NoSpacing"/>
      </w:pPr>
    </w:p>
    <w:p w14:paraId="136B9FDF" w14:textId="646054AB" w:rsidR="000D72F7" w:rsidRDefault="000D72F7" w:rsidP="00926D1B">
      <w:pPr>
        <w:pStyle w:val="NoSpacing"/>
      </w:pPr>
      <w:r>
        <w:t>Exercise is important for physical, mental, and emotional health and well-being and for happiness and ease of learning.</w:t>
      </w:r>
      <w:r w:rsidR="0091548A">
        <w:t xml:space="preserve"> </w:t>
      </w:r>
      <w:r w:rsidR="00452022">
        <w:t>In this paper,</w:t>
      </w:r>
      <w:r w:rsidR="0035255E">
        <w:t xml:space="preserve"> statistics relating to</w:t>
      </w:r>
      <w:r w:rsidR="00F52402">
        <w:t xml:space="preserve"> by-gender</w:t>
      </w:r>
      <w:r w:rsidR="0035255E">
        <w:t xml:space="preserve"> datasets of number of hours exercise per week</w:t>
      </w:r>
      <w:r w:rsidR="00452022">
        <w:t xml:space="preserve"> are compared</w:t>
      </w:r>
      <w:r w:rsidR="0035255E">
        <w:t xml:space="preserve">. Each dataset corresponds to a small </w:t>
      </w:r>
      <w:r w:rsidR="00216A92">
        <w:t xml:space="preserve">by-gender </w:t>
      </w:r>
      <w:r w:rsidR="0035255E">
        <w:t xml:space="preserve">sample of individuals. </w:t>
      </w:r>
      <w:r w:rsidR="00452022">
        <w:t>This paper provides context and motivation for conducting studies with the following research questions.</w:t>
      </w:r>
    </w:p>
    <w:p w14:paraId="35E0D887" w14:textId="52F83658" w:rsidR="00452022" w:rsidRDefault="00452022" w:rsidP="00452022">
      <w:pPr>
        <w:pStyle w:val="NoSpacing"/>
        <w:numPr>
          <w:ilvl w:val="0"/>
          <w:numId w:val="2"/>
        </w:numPr>
      </w:pPr>
      <w:r>
        <w:t xml:space="preserve">How do </w:t>
      </w:r>
      <w:r w:rsidR="00F52402">
        <w:t xml:space="preserve">by-gender </w:t>
      </w:r>
      <w:r>
        <w:t>datasets of number of hours exercise per week compare for</w:t>
      </w:r>
      <w:r w:rsidR="006E7ACB">
        <w:t xml:space="preserve"> the</w:t>
      </w:r>
      <w:r w:rsidR="005C28A6">
        <w:t xml:space="preserve"> by-gender</w:t>
      </w:r>
      <w:r w:rsidR="006E7ACB">
        <w:t xml:space="preserve"> populations of</w:t>
      </w:r>
    </w:p>
    <w:p w14:paraId="0974C901" w14:textId="02702F8C" w:rsidR="00452022" w:rsidRDefault="006E7ACB" w:rsidP="00452022">
      <w:pPr>
        <w:pStyle w:val="NoSpacing"/>
        <w:numPr>
          <w:ilvl w:val="1"/>
          <w:numId w:val="2"/>
        </w:numPr>
      </w:pPr>
      <w:r>
        <w:t>S</w:t>
      </w:r>
      <w:r w:rsidR="00452022">
        <w:t>tudents at Piedmont Virginia Community College</w:t>
      </w:r>
      <w:r w:rsidR="0070554E">
        <w:t xml:space="preserve"> (PVCC)</w:t>
      </w:r>
      <w:r w:rsidR="00452022">
        <w:t>?</w:t>
      </w:r>
    </w:p>
    <w:p w14:paraId="6F16E044" w14:textId="0BF107C4" w:rsidR="00452022" w:rsidRDefault="006E7ACB" w:rsidP="00452022">
      <w:pPr>
        <w:pStyle w:val="NoSpacing"/>
        <w:numPr>
          <w:ilvl w:val="1"/>
          <w:numId w:val="2"/>
        </w:numPr>
      </w:pPr>
      <w:r>
        <w:t>Citizens of Charlottesville?</w:t>
      </w:r>
    </w:p>
    <w:p w14:paraId="463C8E96" w14:textId="3C572273" w:rsidR="006E7ACB" w:rsidRDefault="006E7ACB" w:rsidP="00452022">
      <w:pPr>
        <w:pStyle w:val="NoSpacing"/>
        <w:numPr>
          <w:ilvl w:val="1"/>
          <w:numId w:val="2"/>
        </w:numPr>
      </w:pPr>
      <w:r>
        <w:t>Students at universities with a quality of life above a certain threshold?</w:t>
      </w:r>
    </w:p>
    <w:p w14:paraId="0449F9A0" w14:textId="38C3AFD0" w:rsidR="006E7ACB" w:rsidRDefault="006E7ACB" w:rsidP="00452022">
      <w:pPr>
        <w:pStyle w:val="NoSpacing"/>
        <w:numPr>
          <w:ilvl w:val="1"/>
          <w:numId w:val="2"/>
        </w:numPr>
      </w:pPr>
      <w:r>
        <w:t>Citizens of the United States?</w:t>
      </w:r>
    </w:p>
    <w:p w14:paraId="2127EBB0" w14:textId="4AE632DB" w:rsidR="006E7ACB" w:rsidRDefault="006E7ACB" w:rsidP="00452022">
      <w:pPr>
        <w:pStyle w:val="NoSpacing"/>
        <w:numPr>
          <w:ilvl w:val="1"/>
          <w:numId w:val="2"/>
        </w:numPr>
      </w:pPr>
      <w:r>
        <w:t>Citizens of countries with a quality of life above a certain threshold?</w:t>
      </w:r>
    </w:p>
    <w:p w14:paraId="3681647F" w14:textId="57133554" w:rsidR="00AF6305" w:rsidRDefault="006E7ACB" w:rsidP="00E24999">
      <w:pPr>
        <w:pStyle w:val="NoSpacing"/>
        <w:numPr>
          <w:ilvl w:val="0"/>
          <w:numId w:val="2"/>
        </w:numPr>
      </w:pPr>
      <w:r>
        <w:t xml:space="preserve">Are differences in </w:t>
      </w:r>
      <w:r w:rsidR="00F52402">
        <w:t xml:space="preserve">by-gender </w:t>
      </w:r>
      <w:r>
        <w:t>data</w:t>
      </w:r>
      <w:r w:rsidR="00AF6305">
        <w:t>sets statistically significant?</w:t>
      </w:r>
    </w:p>
    <w:p w14:paraId="6701F80F" w14:textId="29961323" w:rsidR="00AF6305" w:rsidRDefault="00AF6305" w:rsidP="00452022">
      <w:pPr>
        <w:pStyle w:val="NoSpacing"/>
        <w:numPr>
          <w:ilvl w:val="0"/>
          <w:numId w:val="2"/>
        </w:numPr>
      </w:pPr>
      <w:r>
        <w:t>Are there differences in characteristics of exercise (e.g., type, intensity)?</w:t>
      </w:r>
    </w:p>
    <w:p w14:paraId="7D68E2A1" w14:textId="424AC27E" w:rsidR="00AF6305" w:rsidRDefault="00AF6305" w:rsidP="00452022">
      <w:pPr>
        <w:pStyle w:val="NoSpacing"/>
        <w:numPr>
          <w:ilvl w:val="0"/>
          <w:numId w:val="2"/>
        </w:numPr>
      </w:pPr>
      <w:r>
        <w:t>How would differences in characteristics of exercise be accounted for?</w:t>
      </w:r>
    </w:p>
    <w:p w14:paraId="491425CD" w14:textId="54068742" w:rsidR="00E24999" w:rsidRDefault="00E24999" w:rsidP="00452022">
      <w:pPr>
        <w:pStyle w:val="NoSpacing"/>
        <w:numPr>
          <w:ilvl w:val="0"/>
          <w:numId w:val="2"/>
        </w:numPr>
      </w:pPr>
      <w:r>
        <w:t>Is it ideal for characteristics of exercise to be the same?</w:t>
      </w:r>
    </w:p>
    <w:p w14:paraId="21A880E5" w14:textId="4BF45730" w:rsidR="00AF6305" w:rsidRDefault="00E24999" w:rsidP="00452022">
      <w:pPr>
        <w:pStyle w:val="NoSpacing"/>
        <w:numPr>
          <w:ilvl w:val="0"/>
          <w:numId w:val="2"/>
        </w:numPr>
      </w:pPr>
      <w:r>
        <w:t xml:space="preserve">Do differences in </w:t>
      </w:r>
      <w:r w:rsidR="00F52402">
        <w:t xml:space="preserve">by-gender </w:t>
      </w:r>
      <w:r>
        <w:t>datasets reflect societal norms?</w:t>
      </w:r>
    </w:p>
    <w:p w14:paraId="2B920DD1" w14:textId="7BF68DE9" w:rsidR="00E24999" w:rsidRDefault="00E24999" w:rsidP="00452022">
      <w:pPr>
        <w:pStyle w:val="NoSpacing"/>
        <w:numPr>
          <w:ilvl w:val="0"/>
          <w:numId w:val="2"/>
        </w:numPr>
      </w:pPr>
      <w:r>
        <w:t>Is it ideal for statistics that are significantly different to be the same?</w:t>
      </w:r>
    </w:p>
    <w:p w14:paraId="3CAF0E6B" w14:textId="2650C1B1" w:rsidR="00B67AA6" w:rsidRDefault="00B67AA6" w:rsidP="00B67AA6">
      <w:pPr>
        <w:pStyle w:val="NoSpacing"/>
      </w:pPr>
    </w:p>
    <w:p w14:paraId="03235D9A" w14:textId="77777777" w:rsidR="00B33901" w:rsidRDefault="00B33901" w:rsidP="00B67AA6">
      <w:pPr>
        <w:pStyle w:val="NoSpacing"/>
      </w:pPr>
    </w:p>
    <w:p w14:paraId="120E7A66" w14:textId="26B9DCB4" w:rsidR="00B67AA6" w:rsidRPr="00B33901" w:rsidRDefault="00B33901" w:rsidP="00B67AA6">
      <w:pPr>
        <w:pStyle w:val="NoSpacing"/>
        <w:rPr>
          <w:b/>
          <w:bCs/>
          <w:u w:val="single"/>
        </w:rPr>
      </w:pPr>
      <w:r w:rsidRPr="00B33901">
        <w:rPr>
          <w:b/>
          <w:bCs/>
          <w:u w:val="single"/>
        </w:rPr>
        <w:t>Samples and Datasets</w:t>
      </w:r>
    </w:p>
    <w:p w14:paraId="4354A1C8" w14:textId="3F5D9C65" w:rsidR="00B33901" w:rsidRDefault="00B33901" w:rsidP="00B67AA6">
      <w:pPr>
        <w:pStyle w:val="NoSpacing"/>
      </w:pPr>
    </w:p>
    <w:p w14:paraId="0545A84F" w14:textId="50B36085" w:rsidR="00B4116A" w:rsidRDefault="00B4116A" w:rsidP="00B67AA6">
      <w:pPr>
        <w:pStyle w:val="NoSpacing"/>
      </w:pPr>
      <w:r>
        <w:t>In this paper, statistics relating to</w:t>
      </w:r>
      <w:r w:rsidR="00F52402">
        <w:t xml:space="preserve"> by-gender</w:t>
      </w:r>
      <w:r>
        <w:t xml:space="preserve"> datasets of number of hours exercise per week are compared. Each</w:t>
      </w:r>
      <w:r w:rsidR="00F52402">
        <w:t xml:space="preserve"> </w:t>
      </w:r>
      <w:r>
        <w:t>dataset corresponds</w:t>
      </w:r>
      <w:r w:rsidR="00AB6F90">
        <w:t xml:space="preserve"> to</w:t>
      </w:r>
      <w:r>
        <w:t xml:space="preserve"> one of three</w:t>
      </w:r>
      <w:r w:rsidR="00216A92">
        <w:t xml:space="preserve"> by-gender</w:t>
      </w:r>
      <w:r>
        <w:t xml:space="preserve"> samples. </w:t>
      </w:r>
      <w:r w:rsidR="008904A0">
        <w:t xml:space="preserve">One sample is a group of 38 individuals who self-identify as </w:t>
      </w:r>
      <w:r w:rsidR="00C60397">
        <w:t>f</w:t>
      </w:r>
      <w:r w:rsidR="008904A0">
        <w:t xml:space="preserve">emale. </w:t>
      </w:r>
      <w:r>
        <w:t xml:space="preserve">One sample is a group of 27 individuals who self-identify as </w:t>
      </w:r>
      <w:r w:rsidR="00C60397">
        <w:t>m</w:t>
      </w:r>
      <w:r>
        <w:t>ale.</w:t>
      </w:r>
      <w:r w:rsidR="008904A0">
        <w:t xml:space="preserve"> One sample is a group of 1 individual who self-identifies as </w:t>
      </w:r>
      <w:r w:rsidR="00C60397">
        <w:t>n</w:t>
      </w:r>
      <w:r w:rsidR="008904A0">
        <w:t>on-</w:t>
      </w:r>
      <w:r w:rsidR="00C60397">
        <w:t>b</w:t>
      </w:r>
      <w:r w:rsidR="008904A0">
        <w:t>inary.</w:t>
      </w:r>
    </w:p>
    <w:p w14:paraId="51ECA866" w14:textId="7F053BC0" w:rsidR="008C0A26" w:rsidRDefault="008C0A26" w:rsidP="00B67AA6">
      <w:pPr>
        <w:pStyle w:val="NoSpacing"/>
      </w:pPr>
    </w:p>
    <w:p w14:paraId="52DEBC31" w14:textId="6DBB799A" w:rsidR="00772690" w:rsidRDefault="001176DC" w:rsidP="00B67AA6">
      <w:pPr>
        <w:pStyle w:val="NoSpacing"/>
      </w:pPr>
      <w:r>
        <w:t>Collection of the</w:t>
      </w:r>
      <w:r w:rsidR="00B93DCD">
        <w:t xml:space="preserve"> quantitative</w:t>
      </w:r>
      <w:r>
        <w:t xml:space="preserve"> data in the </w:t>
      </w:r>
      <w:r w:rsidR="00F52402">
        <w:t xml:space="preserve">by-gender </w:t>
      </w:r>
      <w:r w:rsidR="00561ED7">
        <w:t>datasets</w:t>
      </w:r>
      <w:r>
        <w:t xml:space="preserve"> was managed by Dr. Irina Timchenko, Ph.D., a Lecturer at PVCC.</w:t>
      </w:r>
      <w:r w:rsidR="005F772B">
        <w:t xml:space="preserve"> Dr. </w:t>
      </w:r>
      <w:r w:rsidR="004365D0">
        <w:t xml:space="preserve">Timchenko selected by convenience two </w:t>
      </w:r>
      <w:r w:rsidR="002F7EEB">
        <w:t xml:space="preserve">all-gender </w:t>
      </w:r>
      <w:r w:rsidR="004365D0">
        <w:t xml:space="preserve">clusters of students (i.e., two sections of Statistics-I students) from </w:t>
      </w:r>
      <w:r w:rsidR="001103AB">
        <w:t>a</w:t>
      </w:r>
      <w:r w:rsidR="00825924">
        <w:t xml:space="preserve"> much larger</w:t>
      </w:r>
      <w:r w:rsidR="001103AB">
        <w:t xml:space="preserve"> all-gender population</w:t>
      </w:r>
      <w:r w:rsidR="00825924">
        <w:t xml:space="preserve"> (e.g., students at PVCC or citizens of countries with a quality of life above a certain threshold)</w:t>
      </w:r>
      <w:r w:rsidR="001103AB">
        <w:t>.</w:t>
      </w:r>
      <w:r w:rsidR="004365D0">
        <w:t xml:space="preserve"> </w:t>
      </w:r>
      <w:r w:rsidR="001103AB">
        <w:t>Dr. Timchenko</w:t>
      </w:r>
      <w:r w:rsidR="004365D0">
        <w:t xml:space="preserve"> requested that each student complete a survey by filling out one row of personal data in a Google Sheet</w:t>
      </w:r>
      <w:r w:rsidR="001103AB">
        <w:t xml:space="preserve"> corresponding to the student’s section</w:t>
      </w:r>
      <w:r w:rsidR="004365D0">
        <w:t>. Students voluntarily completed the survey</w:t>
      </w:r>
      <w:r w:rsidR="000B719B">
        <w:t>;</w:t>
      </w:r>
      <w:r w:rsidR="00FA46C8">
        <w:t xml:space="preserve"> surveys were completed at students’ convenience</w:t>
      </w:r>
      <w:r w:rsidR="00383886">
        <w:t>s</w:t>
      </w:r>
      <w:r w:rsidR="001103AB">
        <w:t>.</w:t>
      </w:r>
      <w:r w:rsidR="000B719B">
        <w:t xml:space="preserve"> Surveys were completed anonymously.</w:t>
      </w:r>
      <w:r w:rsidR="00183A9A">
        <w:t xml:space="preserve"> Students’ survey answers may have been affected by students reading responses of other students; only the first student to complete a survey in each section completed the survey blindly. </w:t>
      </w:r>
      <w:r w:rsidR="001103AB">
        <w:t xml:space="preserve">Dr. Timchenko combined the rows in each Google Sheet and performed data cleaning (e.g., by </w:t>
      </w:r>
      <w:r w:rsidR="006A17A9">
        <w:t xml:space="preserve">substituting a </w:t>
      </w:r>
      <m:oMath>
        <m:r>
          <w:rPr>
            <w:rFonts w:ascii="Cambria Math" w:hAnsi="Cambria Math"/>
          </w:rPr>
          <m:t>1</m:t>
        </m:r>
      </m:oMath>
      <w:r w:rsidR="006A17A9">
        <w:t xml:space="preserve"> for a </w:t>
      </w:r>
      <m:oMath>
        <m:r>
          <w:rPr>
            <w:rFonts w:ascii="Cambria Math" w:hAnsi="Cambria Math"/>
          </w:rPr>
          <m:t>-1</m:t>
        </m:r>
      </m:oMath>
      <w:r w:rsidR="001103AB">
        <w:t>).</w:t>
      </w:r>
    </w:p>
    <w:p w14:paraId="3934CE4F" w14:textId="77777777" w:rsidR="00772690" w:rsidRDefault="00772690" w:rsidP="00B67AA6">
      <w:pPr>
        <w:pStyle w:val="NoSpacing"/>
      </w:pPr>
    </w:p>
    <w:p w14:paraId="73771C0D" w14:textId="77777777" w:rsidR="009B31E2" w:rsidRDefault="009B31E2">
      <w:r>
        <w:br w:type="page"/>
      </w:r>
    </w:p>
    <w:p w14:paraId="0906894E" w14:textId="635D5D48" w:rsidR="00294344" w:rsidRDefault="00825924" w:rsidP="00B67AA6">
      <w:pPr>
        <w:pStyle w:val="NoSpacing"/>
      </w:pPr>
      <w:r>
        <w:lastRenderedPageBreak/>
        <w:t>Organization</w:t>
      </w:r>
      <w:r w:rsidR="00772690">
        <w:t xml:space="preserve"> of collected data into the </w:t>
      </w:r>
      <w:r w:rsidR="00F52402">
        <w:t xml:space="preserve">by-gender </w:t>
      </w:r>
      <w:r w:rsidR="00772690">
        <w:t>datasets was managed by</w:t>
      </w:r>
      <w:r>
        <w:t xml:space="preserve"> Mr. Thomas Lever, the author of this paper</w:t>
      </w:r>
      <w:r w:rsidR="00772690">
        <w:t>. Mr. Lever</w:t>
      </w:r>
      <w:r>
        <w:t xml:space="preserve"> extracted the Gender</w:t>
      </w:r>
      <w:r w:rsidR="0028547B">
        <w:t xml:space="preserve"> </w:t>
      </w:r>
      <w:r>
        <w:t>column</w:t>
      </w:r>
      <w:r w:rsidR="00516CF7">
        <w:t xml:space="preserve"> of </w:t>
      </w:r>
      <w:r w:rsidR="00B93DCD">
        <w:t>qualitative, categorical, nominal</w:t>
      </w:r>
      <w:r w:rsidR="00516CF7">
        <w:t xml:space="preserve"> </w:t>
      </w:r>
      <w:r w:rsidR="00986949">
        <w:t xml:space="preserve">data </w:t>
      </w:r>
      <w:r w:rsidR="00516CF7">
        <w:t>and</w:t>
      </w:r>
      <w:r w:rsidR="00B93DCD">
        <w:t xml:space="preserve"> </w:t>
      </w:r>
      <w:r w:rsidR="00986949">
        <w:t xml:space="preserve">the Hours Exercise per Week column of </w:t>
      </w:r>
      <w:r w:rsidR="00B93DCD">
        <w:t xml:space="preserve">quantitative, </w:t>
      </w:r>
      <w:r w:rsidR="00516CF7">
        <w:t>continuous</w:t>
      </w:r>
      <w:r w:rsidR="00B93DCD">
        <w:t>, ratio</w:t>
      </w:r>
      <w:r w:rsidR="00516CF7">
        <w:t xml:space="preserve"> data</w:t>
      </w:r>
      <w:r>
        <w:t xml:space="preserve"> from Dr. </w:t>
      </w:r>
      <w:proofErr w:type="spellStart"/>
      <w:r>
        <w:t>Timchenko’s</w:t>
      </w:r>
      <w:proofErr w:type="spellEnd"/>
      <w:r>
        <w:t xml:space="preserve"> combined Google Sheet</w:t>
      </w:r>
      <w:r w:rsidR="00516CF7">
        <w:t>.</w:t>
      </w:r>
      <w:r>
        <w:t xml:space="preserve"> </w:t>
      </w:r>
      <w:r w:rsidR="00516CF7">
        <w:t xml:space="preserve">Mr. Lever </w:t>
      </w:r>
      <w:r>
        <w:t xml:space="preserve">changed the </w:t>
      </w:r>
      <w:r w:rsidR="00516CF7">
        <w:t xml:space="preserve">nominal </w:t>
      </w:r>
      <w:r>
        <w:t xml:space="preserve">values </w:t>
      </w:r>
      <m:oMath>
        <m:r>
          <w:rPr>
            <w:rFonts w:ascii="Cambria Math" w:hAnsi="Cambria Math"/>
          </w:rPr>
          <m:t>0</m:t>
        </m:r>
      </m:oMath>
      <w:r>
        <w:t xml:space="preserve">, </w:t>
      </w:r>
      <m:oMath>
        <m:r>
          <w:rPr>
            <w:rFonts w:ascii="Cambria Math" w:hAnsi="Cambria Math"/>
          </w:rPr>
          <m:t>1</m:t>
        </m:r>
      </m:oMath>
      <w:r>
        <w:t xml:space="preserve">, and </w:t>
      </w:r>
      <m:oMath>
        <m:r>
          <w:rPr>
            <w:rFonts w:ascii="Cambria Math" w:hAnsi="Cambria Math"/>
          </w:rPr>
          <m:t>2</m:t>
        </m:r>
      </m:oMath>
      <w:r>
        <w:t xml:space="preserve"> in the Gender column to </w:t>
      </w:r>
      <m:oMath>
        <m:r>
          <w:rPr>
            <w:rFonts w:ascii="Cambria Math" w:hAnsi="Cambria Math"/>
          </w:rPr>
          <m:t>M</m:t>
        </m:r>
      </m:oMath>
      <w:r w:rsidR="00516CF7">
        <w:t xml:space="preserve"> (male)</w:t>
      </w:r>
      <w:r>
        <w:t xml:space="preserve">, </w:t>
      </w:r>
      <m:oMath>
        <m:r>
          <w:rPr>
            <w:rFonts w:ascii="Cambria Math" w:hAnsi="Cambria Math"/>
          </w:rPr>
          <m:t>F</m:t>
        </m:r>
      </m:oMath>
      <w:r w:rsidR="00516CF7">
        <w:t xml:space="preserve"> (female)</w:t>
      </w:r>
      <w:r>
        <w:t xml:space="preserve">, and </w:t>
      </w:r>
      <m:oMath>
        <m:r>
          <w:rPr>
            <w:rFonts w:ascii="Cambria Math" w:eastAsiaTheme="minorEastAsia" w:hAnsi="Cambria Math"/>
          </w:rPr>
          <m:t>NB</m:t>
        </m:r>
      </m:oMath>
      <w:r w:rsidR="00516CF7">
        <w:t xml:space="preserve"> (non-binary)</w:t>
      </w:r>
      <w:r w:rsidR="000B719B">
        <w:t>. Mr.</w:t>
      </w:r>
      <w:r w:rsidR="009B31E2">
        <w:t xml:space="preserve"> Lever</w:t>
      </w:r>
      <w:r w:rsidR="000B719B">
        <w:t xml:space="preserve"> sorted the extracted data first by </w:t>
      </w:r>
      <w:r w:rsidR="000C3CAC">
        <w:t>g</w:t>
      </w:r>
      <w:r w:rsidR="000B719B">
        <w:t>ender</w:t>
      </w:r>
      <w:r w:rsidR="0092731F">
        <w:t xml:space="preserve"> (in alphabetical order)</w:t>
      </w:r>
      <w:r w:rsidR="000B719B">
        <w:t xml:space="preserve"> and then by </w:t>
      </w:r>
      <w:r w:rsidR="005E60F4">
        <w:t>H</w:t>
      </w:r>
      <w:r w:rsidR="009B31E2">
        <w:t>ours Exercise per Week</w:t>
      </w:r>
      <w:r w:rsidR="0092731F">
        <w:t xml:space="preserve"> (in ascending order)</w:t>
      </w:r>
      <w:r w:rsidR="009B31E2">
        <w:t xml:space="preserve">. Mr. Lever extracted </w:t>
      </w:r>
      <w:r w:rsidR="003E4A5A">
        <w:t>h</w:t>
      </w:r>
      <w:r w:rsidR="009B31E2">
        <w:t xml:space="preserve">ours </w:t>
      </w:r>
      <w:r w:rsidR="003E4A5A">
        <w:t>e</w:t>
      </w:r>
      <w:r w:rsidR="009B31E2">
        <w:t xml:space="preserve">xercise </w:t>
      </w:r>
      <w:r w:rsidR="003E4A5A">
        <w:t>p</w:t>
      </w:r>
      <w:r w:rsidR="009B31E2">
        <w:t xml:space="preserve">er </w:t>
      </w:r>
      <w:r w:rsidR="003E4A5A">
        <w:t>w</w:t>
      </w:r>
      <w:r w:rsidR="009B31E2">
        <w:t>eek data</w:t>
      </w:r>
      <w:r w:rsidR="00A5125C">
        <w:t xml:space="preserve"> corresponding to each </w:t>
      </w:r>
      <w:r w:rsidR="003E4A5A">
        <w:t>g</w:t>
      </w:r>
      <w:r w:rsidR="00A5125C">
        <w:t>ender to</w:t>
      </w:r>
      <w:r w:rsidR="009B31E2">
        <w:t xml:space="preserve"> </w:t>
      </w:r>
      <w:r w:rsidR="00A5125C">
        <w:t xml:space="preserve">a by-gender </w:t>
      </w:r>
      <w:r w:rsidR="009B31E2">
        <w:t>datase</w:t>
      </w:r>
      <w:r w:rsidR="00A5125C">
        <w:t>t</w:t>
      </w:r>
      <w:r w:rsidR="00B4635B">
        <w:t xml:space="preserve"> with outliers and a by-gender dataset without outliers.</w:t>
      </w:r>
      <w:r w:rsidR="00244E1D">
        <w:t xml:space="preserve"> The three by-gender datasets</w:t>
      </w:r>
      <w:r w:rsidR="00F87954">
        <w:t xml:space="preserve"> </w:t>
      </w:r>
      <w:r w:rsidR="00B4635B">
        <w:t xml:space="preserve">with outliers </w:t>
      </w:r>
      <w:r w:rsidR="00F87954">
        <w:t xml:space="preserve">are </w:t>
      </w:r>
      <w:r w:rsidR="00244E1D">
        <w:t>shown below</w:t>
      </w:r>
      <w:r w:rsidR="00B4635B">
        <w:t>.</w:t>
      </w:r>
      <w:r w:rsidR="00F87954">
        <w:t xml:space="preserve"> </w:t>
      </w:r>
      <w:r w:rsidR="00B4635B">
        <w:t>S</w:t>
      </w:r>
      <w:r w:rsidR="00F87954">
        <w:t>ummary statistics</w:t>
      </w:r>
      <w:r w:rsidR="00B4635B">
        <w:t xml:space="preserve"> are shown for all by-gender datasets</w:t>
      </w:r>
      <w:r w:rsidR="002A7E2B">
        <w:t>.</w:t>
      </w:r>
    </w:p>
    <w:p w14:paraId="49C4FC69" w14:textId="4AB43BB8" w:rsidR="00244E1D" w:rsidRDefault="00244E1D" w:rsidP="00B67AA6">
      <w:pPr>
        <w:pStyle w:val="NoSpacing"/>
      </w:pPr>
    </w:p>
    <w:tbl>
      <w:tblPr>
        <w:tblStyle w:val="TableGrid"/>
        <w:tblW w:w="9535" w:type="dxa"/>
        <w:tblLook w:val="04A0" w:firstRow="1" w:lastRow="0" w:firstColumn="1" w:lastColumn="0" w:noHBand="0" w:noVBand="1"/>
      </w:tblPr>
      <w:tblGrid>
        <w:gridCol w:w="3069"/>
        <w:gridCol w:w="6466"/>
      </w:tblGrid>
      <w:tr w:rsidR="00294344" w14:paraId="11959DA5" w14:textId="77777777" w:rsidTr="00814FD8">
        <w:tc>
          <w:tcPr>
            <w:tcW w:w="3069" w:type="dxa"/>
          </w:tcPr>
          <w:tbl>
            <w:tblPr>
              <w:tblStyle w:val="TableGrid"/>
              <w:tblW w:w="0" w:type="auto"/>
              <w:jc w:val="center"/>
              <w:tblLook w:val="04A0" w:firstRow="1" w:lastRow="0" w:firstColumn="1" w:lastColumn="0" w:noHBand="0" w:noVBand="1"/>
            </w:tblPr>
            <w:tblGrid>
              <w:gridCol w:w="454"/>
              <w:gridCol w:w="724"/>
              <w:gridCol w:w="789"/>
              <w:gridCol w:w="876"/>
            </w:tblGrid>
            <w:tr w:rsidR="00294344" w:rsidRPr="001B7B20" w14:paraId="1AE34DC2" w14:textId="77777777" w:rsidTr="007754EF">
              <w:trPr>
                <w:jc w:val="center"/>
              </w:trPr>
              <w:tc>
                <w:tcPr>
                  <w:tcW w:w="2878" w:type="dxa"/>
                  <w:gridSpan w:val="4"/>
                </w:tcPr>
                <w:p w14:paraId="115F94FC" w14:textId="6ADD2193" w:rsidR="00294344" w:rsidRPr="001B7B20" w:rsidRDefault="00294344" w:rsidP="00294344">
                  <w:pPr>
                    <w:pStyle w:val="NoSpacing"/>
                    <w:jc w:val="center"/>
                    <w:rPr>
                      <w:b/>
                      <w:bCs/>
                      <w:sz w:val="20"/>
                      <w:szCs w:val="20"/>
                    </w:rPr>
                  </w:pPr>
                  <w:r>
                    <w:rPr>
                      <w:b/>
                      <w:bCs/>
                      <w:sz w:val="20"/>
                      <w:szCs w:val="20"/>
                    </w:rPr>
                    <w:t>Hours Exercise per Week</w:t>
                  </w:r>
                </w:p>
              </w:tc>
            </w:tr>
            <w:tr w:rsidR="00814FD8" w:rsidRPr="001B7B20" w14:paraId="5BBCBD32" w14:textId="77777777" w:rsidTr="000F7704">
              <w:trPr>
                <w:jc w:val="center"/>
              </w:trPr>
              <w:tc>
                <w:tcPr>
                  <w:tcW w:w="456" w:type="dxa"/>
                </w:tcPr>
                <w:p w14:paraId="2051E6D9" w14:textId="77777777" w:rsidR="00294344" w:rsidRPr="001B7B20" w:rsidRDefault="00294344" w:rsidP="00294344">
                  <w:pPr>
                    <w:pStyle w:val="NoSpacing"/>
                    <w:jc w:val="center"/>
                    <w:rPr>
                      <w:sz w:val="20"/>
                      <w:szCs w:val="20"/>
                    </w:rPr>
                  </w:pPr>
                </w:p>
              </w:tc>
              <w:tc>
                <w:tcPr>
                  <w:tcW w:w="733" w:type="dxa"/>
                </w:tcPr>
                <w:p w14:paraId="0111E4A9" w14:textId="77777777" w:rsidR="00294344" w:rsidRPr="001B7B20" w:rsidRDefault="00294344" w:rsidP="00294344">
                  <w:pPr>
                    <w:pStyle w:val="NoSpacing"/>
                    <w:jc w:val="center"/>
                    <w:rPr>
                      <w:b/>
                      <w:bCs/>
                      <w:sz w:val="20"/>
                      <w:szCs w:val="20"/>
                    </w:rPr>
                  </w:pPr>
                  <w:r w:rsidRPr="001B7B20">
                    <w:rPr>
                      <w:b/>
                      <w:bCs/>
                      <w:sz w:val="20"/>
                      <w:szCs w:val="20"/>
                    </w:rPr>
                    <w:t>F</w:t>
                  </w:r>
                  <w:r>
                    <w:rPr>
                      <w:b/>
                      <w:bCs/>
                      <w:sz w:val="20"/>
                      <w:szCs w:val="20"/>
                    </w:rPr>
                    <w:t xml:space="preserve"> (h)</w:t>
                  </w:r>
                </w:p>
              </w:tc>
              <w:tc>
                <w:tcPr>
                  <w:tcW w:w="800" w:type="dxa"/>
                </w:tcPr>
                <w:p w14:paraId="267DD900" w14:textId="77777777" w:rsidR="00294344" w:rsidRPr="001B7B20" w:rsidRDefault="00294344" w:rsidP="00294344">
                  <w:pPr>
                    <w:pStyle w:val="NoSpacing"/>
                    <w:jc w:val="center"/>
                    <w:rPr>
                      <w:b/>
                      <w:bCs/>
                      <w:sz w:val="20"/>
                      <w:szCs w:val="20"/>
                    </w:rPr>
                  </w:pPr>
                  <w:r w:rsidRPr="001B7B20">
                    <w:rPr>
                      <w:b/>
                      <w:bCs/>
                      <w:sz w:val="20"/>
                      <w:szCs w:val="20"/>
                    </w:rPr>
                    <w:t>M</w:t>
                  </w:r>
                  <w:r>
                    <w:rPr>
                      <w:b/>
                      <w:bCs/>
                      <w:sz w:val="20"/>
                      <w:szCs w:val="20"/>
                    </w:rPr>
                    <w:t xml:space="preserve"> (h)</w:t>
                  </w:r>
                </w:p>
              </w:tc>
              <w:tc>
                <w:tcPr>
                  <w:tcW w:w="889" w:type="dxa"/>
                  <w:tcBorders>
                    <w:bottom w:val="single" w:sz="4" w:space="0" w:color="auto"/>
                  </w:tcBorders>
                </w:tcPr>
                <w:p w14:paraId="44FA91EB" w14:textId="77777777" w:rsidR="00294344" w:rsidRPr="001B7B20" w:rsidRDefault="00294344" w:rsidP="00294344">
                  <w:pPr>
                    <w:pStyle w:val="NoSpacing"/>
                    <w:jc w:val="center"/>
                    <w:rPr>
                      <w:b/>
                      <w:bCs/>
                      <w:sz w:val="20"/>
                      <w:szCs w:val="20"/>
                    </w:rPr>
                  </w:pPr>
                  <w:r w:rsidRPr="001B7B20">
                    <w:rPr>
                      <w:b/>
                      <w:bCs/>
                      <w:sz w:val="20"/>
                      <w:szCs w:val="20"/>
                    </w:rPr>
                    <w:t>NB</w:t>
                  </w:r>
                  <w:r>
                    <w:rPr>
                      <w:b/>
                      <w:bCs/>
                      <w:sz w:val="20"/>
                      <w:szCs w:val="20"/>
                    </w:rPr>
                    <w:t xml:space="preserve"> (h)</w:t>
                  </w:r>
                </w:p>
              </w:tc>
            </w:tr>
            <w:tr w:rsidR="00814FD8" w:rsidRPr="001B7B20" w14:paraId="7F0D2BF6" w14:textId="77777777" w:rsidTr="000F7704">
              <w:trPr>
                <w:jc w:val="center"/>
              </w:trPr>
              <w:tc>
                <w:tcPr>
                  <w:tcW w:w="456" w:type="dxa"/>
                </w:tcPr>
                <w:p w14:paraId="72B320FF" w14:textId="77777777" w:rsidR="00294344" w:rsidRPr="001B7B20" w:rsidRDefault="00294344" w:rsidP="00294344">
                  <w:pPr>
                    <w:pStyle w:val="NoSpacing"/>
                    <w:jc w:val="center"/>
                    <w:rPr>
                      <w:b/>
                      <w:bCs/>
                      <w:sz w:val="20"/>
                      <w:szCs w:val="20"/>
                    </w:rPr>
                  </w:pPr>
                  <w:r w:rsidRPr="001B7B20">
                    <w:rPr>
                      <w:b/>
                      <w:bCs/>
                      <w:sz w:val="20"/>
                      <w:szCs w:val="20"/>
                    </w:rPr>
                    <w:t>1</w:t>
                  </w:r>
                </w:p>
              </w:tc>
              <w:tc>
                <w:tcPr>
                  <w:tcW w:w="733" w:type="dxa"/>
                </w:tcPr>
                <w:p w14:paraId="5D05BDD0" w14:textId="77777777" w:rsidR="00294344" w:rsidRPr="001B7B20" w:rsidRDefault="00294344" w:rsidP="00294344">
                  <w:pPr>
                    <w:pStyle w:val="NoSpacing"/>
                    <w:jc w:val="center"/>
                    <w:rPr>
                      <w:sz w:val="20"/>
                      <w:szCs w:val="20"/>
                    </w:rPr>
                  </w:pPr>
                  <w:r w:rsidRPr="001B7B20">
                    <w:rPr>
                      <w:sz w:val="20"/>
                      <w:szCs w:val="20"/>
                    </w:rPr>
                    <w:t>0</w:t>
                  </w:r>
                </w:p>
              </w:tc>
              <w:tc>
                <w:tcPr>
                  <w:tcW w:w="800" w:type="dxa"/>
                </w:tcPr>
                <w:p w14:paraId="404FB30C" w14:textId="77777777" w:rsidR="00294344" w:rsidRPr="001B7B20" w:rsidRDefault="00294344" w:rsidP="00294344">
                  <w:pPr>
                    <w:pStyle w:val="NoSpacing"/>
                    <w:jc w:val="center"/>
                    <w:rPr>
                      <w:sz w:val="20"/>
                      <w:szCs w:val="20"/>
                    </w:rPr>
                  </w:pPr>
                  <w:r w:rsidRPr="001B7B20">
                    <w:rPr>
                      <w:sz w:val="20"/>
                      <w:szCs w:val="20"/>
                    </w:rPr>
                    <w:t>0</w:t>
                  </w:r>
                </w:p>
              </w:tc>
              <w:tc>
                <w:tcPr>
                  <w:tcW w:w="889" w:type="dxa"/>
                  <w:shd w:val="clear" w:color="auto" w:fill="FFC000"/>
                </w:tcPr>
                <w:p w14:paraId="4C94AF12" w14:textId="77777777" w:rsidR="00294344" w:rsidRPr="001B7B20" w:rsidRDefault="00294344" w:rsidP="00294344">
                  <w:pPr>
                    <w:pStyle w:val="NoSpacing"/>
                    <w:jc w:val="center"/>
                    <w:rPr>
                      <w:sz w:val="20"/>
                      <w:szCs w:val="20"/>
                    </w:rPr>
                  </w:pPr>
                  <w:r w:rsidRPr="001B7B20">
                    <w:rPr>
                      <w:sz w:val="20"/>
                      <w:szCs w:val="20"/>
                    </w:rPr>
                    <w:t>10</w:t>
                  </w:r>
                </w:p>
              </w:tc>
            </w:tr>
            <w:tr w:rsidR="00814FD8" w:rsidRPr="001B7B20" w14:paraId="1E35863D" w14:textId="77777777" w:rsidTr="007754EF">
              <w:trPr>
                <w:jc w:val="center"/>
              </w:trPr>
              <w:tc>
                <w:tcPr>
                  <w:tcW w:w="456" w:type="dxa"/>
                </w:tcPr>
                <w:p w14:paraId="375C882F" w14:textId="77777777" w:rsidR="00294344" w:rsidRPr="001B7B20" w:rsidRDefault="00294344" w:rsidP="00294344">
                  <w:pPr>
                    <w:pStyle w:val="NoSpacing"/>
                    <w:jc w:val="center"/>
                    <w:rPr>
                      <w:b/>
                      <w:bCs/>
                      <w:sz w:val="20"/>
                      <w:szCs w:val="20"/>
                    </w:rPr>
                  </w:pPr>
                  <w:r w:rsidRPr="001B7B20">
                    <w:rPr>
                      <w:b/>
                      <w:bCs/>
                      <w:sz w:val="20"/>
                      <w:szCs w:val="20"/>
                    </w:rPr>
                    <w:t>2</w:t>
                  </w:r>
                </w:p>
              </w:tc>
              <w:tc>
                <w:tcPr>
                  <w:tcW w:w="733" w:type="dxa"/>
                </w:tcPr>
                <w:p w14:paraId="73E14AD0" w14:textId="77777777" w:rsidR="00294344" w:rsidRPr="001B7B20" w:rsidRDefault="00294344" w:rsidP="00294344">
                  <w:pPr>
                    <w:pStyle w:val="NoSpacing"/>
                    <w:jc w:val="center"/>
                    <w:rPr>
                      <w:sz w:val="20"/>
                      <w:szCs w:val="20"/>
                    </w:rPr>
                  </w:pPr>
                  <w:r w:rsidRPr="001B7B20">
                    <w:rPr>
                      <w:sz w:val="20"/>
                      <w:szCs w:val="20"/>
                    </w:rPr>
                    <w:t>0</w:t>
                  </w:r>
                </w:p>
              </w:tc>
              <w:tc>
                <w:tcPr>
                  <w:tcW w:w="800" w:type="dxa"/>
                </w:tcPr>
                <w:p w14:paraId="2500024E" w14:textId="77777777" w:rsidR="00294344" w:rsidRPr="001B7B20" w:rsidRDefault="00294344" w:rsidP="00294344">
                  <w:pPr>
                    <w:pStyle w:val="NoSpacing"/>
                    <w:jc w:val="center"/>
                    <w:rPr>
                      <w:sz w:val="20"/>
                      <w:szCs w:val="20"/>
                    </w:rPr>
                  </w:pPr>
                  <w:r w:rsidRPr="001B7B20">
                    <w:rPr>
                      <w:sz w:val="20"/>
                      <w:szCs w:val="20"/>
                    </w:rPr>
                    <w:t>0</w:t>
                  </w:r>
                </w:p>
              </w:tc>
              <w:tc>
                <w:tcPr>
                  <w:tcW w:w="889" w:type="dxa"/>
                </w:tcPr>
                <w:p w14:paraId="0C651DD1" w14:textId="77777777" w:rsidR="00294344" w:rsidRPr="001B7B20" w:rsidRDefault="00294344" w:rsidP="00294344">
                  <w:pPr>
                    <w:pStyle w:val="NoSpacing"/>
                    <w:jc w:val="center"/>
                    <w:rPr>
                      <w:sz w:val="20"/>
                      <w:szCs w:val="20"/>
                    </w:rPr>
                  </w:pPr>
                </w:p>
              </w:tc>
            </w:tr>
            <w:tr w:rsidR="00814FD8" w:rsidRPr="001B7B20" w14:paraId="46FBF18F" w14:textId="77777777" w:rsidTr="007754EF">
              <w:trPr>
                <w:jc w:val="center"/>
              </w:trPr>
              <w:tc>
                <w:tcPr>
                  <w:tcW w:w="456" w:type="dxa"/>
                </w:tcPr>
                <w:p w14:paraId="066B8531" w14:textId="77777777" w:rsidR="00294344" w:rsidRPr="001B7B20" w:rsidRDefault="00294344" w:rsidP="00294344">
                  <w:pPr>
                    <w:pStyle w:val="NoSpacing"/>
                    <w:jc w:val="center"/>
                    <w:rPr>
                      <w:b/>
                      <w:bCs/>
                      <w:sz w:val="20"/>
                      <w:szCs w:val="20"/>
                    </w:rPr>
                  </w:pPr>
                  <w:r w:rsidRPr="001B7B20">
                    <w:rPr>
                      <w:b/>
                      <w:bCs/>
                      <w:sz w:val="20"/>
                      <w:szCs w:val="20"/>
                    </w:rPr>
                    <w:t>3</w:t>
                  </w:r>
                </w:p>
              </w:tc>
              <w:tc>
                <w:tcPr>
                  <w:tcW w:w="733" w:type="dxa"/>
                </w:tcPr>
                <w:p w14:paraId="65E150A9" w14:textId="77777777" w:rsidR="00294344" w:rsidRPr="001B7B20" w:rsidRDefault="00294344" w:rsidP="00294344">
                  <w:pPr>
                    <w:pStyle w:val="NoSpacing"/>
                    <w:jc w:val="center"/>
                    <w:rPr>
                      <w:sz w:val="20"/>
                      <w:szCs w:val="20"/>
                    </w:rPr>
                  </w:pPr>
                  <w:r w:rsidRPr="001B7B20">
                    <w:rPr>
                      <w:sz w:val="20"/>
                      <w:szCs w:val="20"/>
                    </w:rPr>
                    <w:t>0</w:t>
                  </w:r>
                </w:p>
              </w:tc>
              <w:tc>
                <w:tcPr>
                  <w:tcW w:w="800" w:type="dxa"/>
                </w:tcPr>
                <w:p w14:paraId="0FE05583" w14:textId="77777777" w:rsidR="00294344" w:rsidRPr="001B7B20" w:rsidRDefault="00294344" w:rsidP="00294344">
                  <w:pPr>
                    <w:pStyle w:val="NoSpacing"/>
                    <w:jc w:val="center"/>
                    <w:rPr>
                      <w:sz w:val="20"/>
                      <w:szCs w:val="20"/>
                    </w:rPr>
                  </w:pPr>
                  <w:r w:rsidRPr="001B7B20">
                    <w:rPr>
                      <w:sz w:val="20"/>
                      <w:szCs w:val="20"/>
                    </w:rPr>
                    <w:t>0</w:t>
                  </w:r>
                </w:p>
              </w:tc>
              <w:tc>
                <w:tcPr>
                  <w:tcW w:w="889" w:type="dxa"/>
                </w:tcPr>
                <w:p w14:paraId="2C3D4E92" w14:textId="77777777" w:rsidR="00294344" w:rsidRPr="001B7B20" w:rsidRDefault="00294344" w:rsidP="00294344">
                  <w:pPr>
                    <w:pStyle w:val="NoSpacing"/>
                    <w:jc w:val="center"/>
                    <w:rPr>
                      <w:sz w:val="20"/>
                      <w:szCs w:val="20"/>
                    </w:rPr>
                  </w:pPr>
                </w:p>
              </w:tc>
            </w:tr>
            <w:tr w:rsidR="00814FD8" w:rsidRPr="001B7B20" w14:paraId="1411926B" w14:textId="77777777" w:rsidTr="007754EF">
              <w:trPr>
                <w:jc w:val="center"/>
              </w:trPr>
              <w:tc>
                <w:tcPr>
                  <w:tcW w:w="456" w:type="dxa"/>
                </w:tcPr>
                <w:p w14:paraId="4A6ECF78" w14:textId="77777777" w:rsidR="00294344" w:rsidRPr="001B7B20" w:rsidRDefault="00294344" w:rsidP="00294344">
                  <w:pPr>
                    <w:pStyle w:val="NoSpacing"/>
                    <w:jc w:val="center"/>
                    <w:rPr>
                      <w:b/>
                      <w:bCs/>
                      <w:sz w:val="20"/>
                      <w:szCs w:val="20"/>
                    </w:rPr>
                  </w:pPr>
                  <w:r w:rsidRPr="001B7B20">
                    <w:rPr>
                      <w:b/>
                      <w:bCs/>
                      <w:sz w:val="20"/>
                      <w:szCs w:val="20"/>
                    </w:rPr>
                    <w:t>4</w:t>
                  </w:r>
                </w:p>
              </w:tc>
              <w:tc>
                <w:tcPr>
                  <w:tcW w:w="733" w:type="dxa"/>
                </w:tcPr>
                <w:p w14:paraId="181A043D" w14:textId="77777777" w:rsidR="00294344" w:rsidRPr="001B7B20" w:rsidRDefault="00294344" w:rsidP="00294344">
                  <w:pPr>
                    <w:pStyle w:val="NoSpacing"/>
                    <w:jc w:val="center"/>
                    <w:rPr>
                      <w:sz w:val="20"/>
                      <w:szCs w:val="20"/>
                    </w:rPr>
                  </w:pPr>
                  <w:r w:rsidRPr="001B7B20">
                    <w:rPr>
                      <w:sz w:val="20"/>
                      <w:szCs w:val="20"/>
                    </w:rPr>
                    <w:t>0</w:t>
                  </w:r>
                </w:p>
              </w:tc>
              <w:tc>
                <w:tcPr>
                  <w:tcW w:w="800" w:type="dxa"/>
                </w:tcPr>
                <w:p w14:paraId="3921633D" w14:textId="77777777" w:rsidR="00294344" w:rsidRPr="001B7B20" w:rsidRDefault="00294344" w:rsidP="00294344">
                  <w:pPr>
                    <w:pStyle w:val="NoSpacing"/>
                    <w:jc w:val="center"/>
                    <w:rPr>
                      <w:sz w:val="20"/>
                      <w:szCs w:val="20"/>
                    </w:rPr>
                  </w:pPr>
                  <w:r w:rsidRPr="001B7B20">
                    <w:rPr>
                      <w:sz w:val="20"/>
                      <w:szCs w:val="20"/>
                    </w:rPr>
                    <w:t>0</w:t>
                  </w:r>
                </w:p>
              </w:tc>
              <w:tc>
                <w:tcPr>
                  <w:tcW w:w="889" w:type="dxa"/>
                </w:tcPr>
                <w:p w14:paraId="50E8F526" w14:textId="77777777" w:rsidR="00294344" w:rsidRPr="001B7B20" w:rsidRDefault="00294344" w:rsidP="00294344">
                  <w:pPr>
                    <w:pStyle w:val="NoSpacing"/>
                    <w:jc w:val="center"/>
                    <w:rPr>
                      <w:sz w:val="20"/>
                      <w:szCs w:val="20"/>
                    </w:rPr>
                  </w:pPr>
                </w:p>
              </w:tc>
            </w:tr>
            <w:tr w:rsidR="00814FD8" w:rsidRPr="001B7B20" w14:paraId="1A8441C5" w14:textId="77777777" w:rsidTr="007754EF">
              <w:trPr>
                <w:jc w:val="center"/>
              </w:trPr>
              <w:tc>
                <w:tcPr>
                  <w:tcW w:w="456" w:type="dxa"/>
                </w:tcPr>
                <w:p w14:paraId="012ABDA9" w14:textId="77777777" w:rsidR="00294344" w:rsidRPr="001B7B20" w:rsidRDefault="00294344" w:rsidP="00294344">
                  <w:pPr>
                    <w:pStyle w:val="NoSpacing"/>
                    <w:jc w:val="center"/>
                    <w:rPr>
                      <w:b/>
                      <w:bCs/>
                      <w:sz w:val="20"/>
                      <w:szCs w:val="20"/>
                    </w:rPr>
                  </w:pPr>
                  <w:r w:rsidRPr="001B7B20">
                    <w:rPr>
                      <w:b/>
                      <w:bCs/>
                      <w:sz w:val="20"/>
                      <w:szCs w:val="20"/>
                    </w:rPr>
                    <w:t>5</w:t>
                  </w:r>
                </w:p>
              </w:tc>
              <w:tc>
                <w:tcPr>
                  <w:tcW w:w="733" w:type="dxa"/>
                </w:tcPr>
                <w:p w14:paraId="5FBAA501" w14:textId="77777777" w:rsidR="00294344" w:rsidRPr="001B7B20" w:rsidRDefault="00294344" w:rsidP="00294344">
                  <w:pPr>
                    <w:pStyle w:val="NoSpacing"/>
                    <w:jc w:val="center"/>
                    <w:rPr>
                      <w:sz w:val="20"/>
                      <w:szCs w:val="20"/>
                    </w:rPr>
                  </w:pPr>
                  <w:r w:rsidRPr="001B7B20">
                    <w:rPr>
                      <w:sz w:val="20"/>
                      <w:szCs w:val="20"/>
                    </w:rPr>
                    <w:t>0</w:t>
                  </w:r>
                </w:p>
              </w:tc>
              <w:tc>
                <w:tcPr>
                  <w:tcW w:w="800" w:type="dxa"/>
                </w:tcPr>
                <w:p w14:paraId="16590271" w14:textId="77777777" w:rsidR="00294344" w:rsidRPr="001B7B20" w:rsidRDefault="00294344" w:rsidP="00294344">
                  <w:pPr>
                    <w:pStyle w:val="NoSpacing"/>
                    <w:jc w:val="center"/>
                    <w:rPr>
                      <w:sz w:val="20"/>
                      <w:szCs w:val="20"/>
                    </w:rPr>
                  </w:pPr>
                  <w:r w:rsidRPr="001B7B20">
                    <w:rPr>
                      <w:sz w:val="20"/>
                      <w:szCs w:val="20"/>
                    </w:rPr>
                    <w:t>0</w:t>
                  </w:r>
                </w:p>
              </w:tc>
              <w:tc>
                <w:tcPr>
                  <w:tcW w:w="889" w:type="dxa"/>
                </w:tcPr>
                <w:p w14:paraId="6FBF5747" w14:textId="77777777" w:rsidR="00294344" w:rsidRPr="001B7B20" w:rsidRDefault="00294344" w:rsidP="00294344">
                  <w:pPr>
                    <w:pStyle w:val="NoSpacing"/>
                    <w:jc w:val="center"/>
                    <w:rPr>
                      <w:sz w:val="20"/>
                      <w:szCs w:val="20"/>
                    </w:rPr>
                  </w:pPr>
                </w:p>
              </w:tc>
            </w:tr>
            <w:tr w:rsidR="00814FD8" w:rsidRPr="001B7B20" w14:paraId="0F27369F" w14:textId="77777777" w:rsidTr="000F7704">
              <w:trPr>
                <w:jc w:val="center"/>
              </w:trPr>
              <w:tc>
                <w:tcPr>
                  <w:tcW w:w="456" w:type="dxa"/>
                </w:tcPr>
                <w:p w14:paraId="5EDBE986" w14:textId="77777777" w:rsidR="00294344" w:rsidRPr="001B7B20" w:rsidRDefault="00294344" w:rsidP="00294344">
                  <w:pPr>
                    <w:pStyle w:val="NoSpacing"/>
                    <w:jc w:val="center"/>
                    <w:rPr>
                      <w:b/>
                      <w:bCs/>
                      <w:sz w:val="20"/>
                      <w:szCs w:val="20"/>
                    </w:rPr>
                  </w:pPr>
                  <w:r w:rsidRPr="001B7B20">
                    <w:rPr>
                      <w:b/>
                      <w:bCs/>
                      <w:sz w:val="20"/>
                      <w:szCs w:val="20"/>
                    </w:rPr>
                    <w:t>6</w:t>
                  </w:r>
                </w:p>
              </w:tc>
              <w:tc>
                <w:tcPr>
                  <w:tcW w:w="733" w:type="dxa"/>
                </w:tcPr>
                <w:p w14:paraId="359A940B" w14:textId="77777777" w:rsidR="00294344" w:rsidRPr="001B7B20" w:rsidRDefault="00294344" w:rsidP="00294344">
                  <w:pPr>
                    <w:pStyle w:val="NoSpacing"/>
                    <w:jc w:val="center"/>
                    <w:rPr>
                      <w:sz w:val="20"/>
                      <w:szCs w:val="20"/>
                    </w:rPr>
                  </w:pPr>
                  <w:r w:rsidRPr="001B7B20">
                    <w:rPr>
                      <w:sz w:val="20"/>
                      <w:szCs w:val="20"/>
                    </w:rPr>
                    <w:t>0</w:t>
                  </w:r>
                </w:p>
              </w:tc>
              <w:tc>
                <w:tcPr>
                  <w:tcW w:w="800" w:type="dxa"/>
                  <w:tcBorders>
                    <w:bottom w:val="single" w:sz="4" w:space="0" w:color="auto"/>
                  </w:tcBorders>
                </w:tcPr>
                <w:p w14:paraId="062E4616" w14:textId="77777777" w:rsidR="00294344" w:rsidRPr="001B7B20" w:rsidRDefault="00294344" w:rsidP="00294344">
                  <w:pPr>
                    <w:pStyle w:val="NoSpacing"/>
                    <w:jc w:val="center"/>
                    <w:rPr>
                      <w:sz w:val="20"/>
                      <w:szCs w:val="20"/>
                    </w:rPr>
                  </w:pPr>
                  <w:r w:rsidRPr="001B7B20">
                    <w:rPr>
                      <w:sz w:val="20"/>
                      <w:szCs w:val="20"/>
                    </w:rPr>
                    <w:t>1</w:t>
                  </w:r>
                </w:p>
              </w:tc>
              <w:tc>
                <w:tcPr>
                  <w:tcW w:w="889" w:type="dxa"/>
                </w:tcPr>
                <w:p w14:paraId="38437689" w14:textId="77777777" w:rsidR="00294344" w:rsidRPr="001B7B20" w:rsidRDefault="00294344" w:rsidP="00294344">
                  <w:pPr>
                    <w:pStyle w:val="NoSpacing"/>
                    <w:jc w:val="center"/>
                    <w:rPr>
                      <w:sz w:val="20"/>
                      <w:szCs w:val="20"/>
                    </w:rPr>
                  </w:pPr>
                </w:p>
              </w:tc>
            </w:tr>
            <w:tr w:rsidR="00814FD8" w:rsidRPr="001B7B20" w14:paraId="0DC7758C" w14:textId="77777777" w:rsidTr="000F7704">
              <w:trPr>
                <w:jc w:val="center"/>
              </w:trPr>
              <w:tc>
                <w:tcPr>
                  <w:tcW w:w="456" w:type="dxa"/>
                </w:tcPr>
                <w:p w14:paraId="6E6724DC" w14:textId="77777777" w:rsidR="00294344" w:rsidRPr="001B7B20" w:rsidRDefault="00294344" w:rsidP="00294344">
                  <w:pPr>
                    <w:pStyle w:val="NoSpacing"/>
                    <w:jc w:val="center"/>
                    <w:rPr>
                      <w:b/>
                      <w:bCs/>
                      <w:sz w:val="20"/>
                      <w:szCs w:val="20"/>
                    </w:rPr>
                  </w:pPr>
                  <w:r w:rsidRPr="001B7B20">
                    <w:rPr>
                      <w:b/>
                      <w:bCs/>
                      <w:sz w:val="20"/>
                      <w:szCs w:val="20"/>
                    </w:rPr>
                    <w:t>7</w:t>
                  </w:r>
                </w:p>
              </w:tc>
              <w:tc>
                <w:tcPr>
                  <w:tcW w:w="733" w:type="dxa"/>
                </w:tcPr>
                <w:p w14:paraId="05FE077C" w14:textId="77777777" w:rsidR="00294344" w:rsidRPr="001B7B20" w:rsidRDefault="00294344" w:rsidP="00294344">
                  <w:pPr>
                    <w:pStyle w:val="NoSpacing"/>
                    <w:jc w:val="center"/>
                    <w:rPr>
                      <w:sz w:val="20"/>
                      <w:szCs w:val="20"/>
                    </w:rPr>
                  </w:pPr>
                  <w:r w:rsidRPr="001B7B20">
                    <w:rPr>
                      <w:sz w:val="20"/>
                      <w:szCs w:val="20"/>
                    </w:rPr>
                    <w:t>1</w:t>
                  </w:r>
                </w:p>
              </w:tc>
              <w:tc>
                <w:tcPr>
                  <w:tcW w:w="800" w:type="dxa"/>
                  <w:shd w:val="clear" w:color="auto" w:fill="FF0000"/>
                </w:tcPr>
                <w:p w14:paraId="7D71C163" w14:textId="77777777" w:rsidR="00294344" w:rsidRPr="001B7B20" w:rsidRDefault="00294344" w:rsidP="00294344">
                  <w:pPr>
                    <w:pStyle w:val="NoSpacing"/>
                    <w:jc w:val="center"/>
                    <w:rPr>
                      <w:sz w:val="20"/>
                      <w:szCs w:val="20"/>
                    </w:rPr>
                  </w:pPr>
                  <w:r w:rsidRPr="001B7B20">
                    <w:rPr>
                      <w:sz w:val="20"/>
                      <w:szCs w:val="20"/>
                    </w:rPr>
                    <w:t>2</w:t>
                  </w:r>
                </w:p>
              </w:tc>
              <w:tc>
                <w:tcPr>
                  <w:tcW w:w="889" w:type="dxa"/>
                </w:tcPr>
                <w:p w14:paraId="1014ECA7" w14:textId="77777777" w:rsidR="00294344" w:rsidRPr="001B7B20" w:rsidRDefault="00294344" w:rsidP="00294344">
                  <w:pPr>
                    <w:pStyle w:val="NoSpacing"/>
                    <w:jc w:val="center"/>
                    <w:rPr>
                      <w:sz w:val="20"/>
                      <w:szCs w:val="20"/>
                    </w:rPr>
                  </w:pPr>
                </w:p>
              </w:tc>
            </w:tr>
            <w:tr w:rsidR="00814FD8" w:rsidRPr="001B7B20" w14:paraId="08BB6A16" w14:textId="77777777" w:rsidTr="007754EF">
              <w:trPr>
                <w:jc w:val="center"/>
              </w:trPr>
              <w:tc>
                <w:tcPr>
                  <w:tcW w:w="456" w:type="dxa"/>
                </w:tcPr>
                <w:p w14:paraId="37F53C26" w14:textId="77777777" w:rsidR="00294344" w:rsidRPr="001B7B20" w:rsidRDefault="00294344" w:rsidP="00294344">
                  <w:pPr>
                    <w:pStyle w:val="NoSpacing"/>
                    <w:jc w:val="center"/>
                    <w:rPr>
                      <w:b/>
                      <w:bCs/>
                      <w:sz w:val="20"/>
                      <w:szCs w:val="20"/>
                    </w:rPr>
                  </w:pPr>
                  <w:r w:rsidRPr="001B7B20">
                    <w:rPr>
                      <w:b/>
                      <w:bCs/>
                      <w:sz w:val="20"/>
                      <w:szCs w:val="20"/>
                    </w:rPr>
                    <w:t>8</w:t>
                  </w:r>
                </w:p>
              </w:tc>
              <w:tc>
                <w:tcPr>
                  <w:tcW w:w="733" w:type="dxa"/>
                </w:tcPr>
                <w:p w14:paraId="561151CC" w14:textId="77777777" w:rsidR="00294344" w:rsidRPr="001B7B20" w:rsidRDefault="00294344" w:rsidP="00294344">
                  <w:pPr>
                    <w:pStyle w:val="NoSpacing"/>
                    <w:jc w:val="center"/>
                    <w:rPr>
                      <w:sz w:val="20"/>
                      <w:szCs w:val="20"/>
                    </w:rPr>
                  </w:pPr>
                  <w:r w:rsidRPr="001B7B20">
                    <w:rPr>
                      <w:sz w:val="20"/>
                      <w:szCs w:val="20"/>
                    </w:rPr>
                    <w:t>1</w:t>
                  </w:r>
                </w:p>
              </w:tc>
              <w:tc>
                <w:tcPr>
                  <w:tcW w:w="800" w:type="dxa"/>
                </w:tcPr>
                <w:p w14:paraId="717BF0B3" w14:textId="77777777" w:rsidR="00294344" w:rsidRPr="001B7B20" w:rsidRDefault="00294344" w:rsidP="00294344">
                  <w:pPr>
                    <w:pStyle w:val="NoSpacing"/>
                    <w:jc w:val="center"/>
                    <w:rPr>
                      <w:sz w:val="20"/>
                      <w:szCs w:val="20"/>
                    </w:rPr>
                  </w:pPr>
                  <w:r w:rsidRPr="001B7B20">
                    <w:rPr>
                      <w:sz w:val="20"/>
                      <w:szCs w:val="20"/>
                    </w:rPr>
                    <w:t>2</w:t>
                  </w:r>
                </w:p>
              </w:tc>
              <w:tc>
                <w:tcPr>
                  <w:tcW w:w="889" w:type="dxa"/>
                </w:tcPr>
                <w:p w14:paraId="3ACDEAF4" w14:textId="77777777" w:rsidR="00294344" w:rsidRPr="001B7B20" w:rsidRDefault="00294344" w:rsidP="00294344">
                  <w:pPr>
                    <w:pStyle w:val="NoSpacing"/>
                    <w:jc w:val="center"/>
                    <w:rPr>
                      <w:sz w:val="20"/>
                      <w:szCs w:val="20"/>
                    </w:rPr>
                  </w:pPr>
                </w:p>
              </w:tc>
            </w:tr>
            <w:tr w:rsidR="00814FD8" w:rsidRPr="001B7B20" w14:paraId="005B59E0" w14:textId="77777777" w:rsidTr="000F7704">
              <w:trPr>
                <w:jc w:val="center"/>
              </w:trPr>
              <w:tc>
                <w:tcPr>
                  <w:tcW w:w="456" w:type="dxa"/>
                </w:tcPr>
                <w:p w14:paraId="18E1807F" w14:textId="77777777" w:rsidR="00294344" w:rsidRPr="001B7B20" w:rsidRDefault="00294344" w:rsidP="00294344">
                  <w:pPr>
                    <w:pStyle w:val="NoSpacing"/>
                    <w:jc w:val="center"/>
                    <w:rPr>
                      <w:b/>
                      <w:bCs/>
                      <w:sz w:val="20"/>
                      <w:szCs w:val="20"/>
                    </w:rPr>
                  </w:pPr>
                  <w:r w:rsidRPr="001B7B20">
                    <w:rPr>
                      <w:b/>
                      <w:bCs/>
                      <w:sz w:val="20"/>
                      <w:szCs w:val="20"/>
                    </w:rPr>
                    <w:t>9</w:t>
                  </w:r>
                </w:p>
              </w:tc>
              <w:tc>
                <w:tcPr>
                  <w:tcW w:w="733" w:type="dxa"/>
                  <w:tcBorders>
                    <w:bottom w:val="single" w:sz="4" w:space="0" w:color="auto"/>
                  </w:tcBorders>
                </w:tcPr>
                <w:p w14:paraId="1E0B4BF3" w14:textId="77777777" w:rsidR="00294344" w:rsidRPr="001B7B20" w:rsidRDefault="00294344" w:rsidP="00294344">
                  <w:pPr>
                    <w:pStyle w:val="NoSpacing"/>
                    <w:jc w:val="center"/>
                    <w:rPr>
                      <w:sz w:val="20"/>
                      <w:szCs w:val="20"/>
                    </w:rPr>
                  </w:pPr>
                  <w:r w:rsidRPr="001B7B20">
                    <w:rPr>
                      <w:sz w:val="20"/>
                      <w:szCs w:val="20"/>
                    </w:rPr>
                    <w:t>2</w:t>
                  </w:r>
                </w:p>
              </w:tc>
              <w:tc>
                <w:tcPr>
                  <w:tcW w:w="800" w:type="dxa"/>
                </w:tcPr>
                <w:p w14:paraId="326D6B84" w14:textId="77777777" w:rsidR="00294344" w:rsidRPr="001B7B20" w:rsidRDefault="00294344" w:rsidP="00294344">
                  <w:pPr>
                    <w:pStyle w:val="NoSpacing"/>
                    <w:jc w:val="center"/>
                    <w:rPr>
                      <w:sz w:val="20"/>
                      <w:szCs w:val="20"/>
                    </w:rPr>
                  </w:pPr>
                  <w:r w:rsidRPr="001B7B20">
                    <w:rPr>
                      <w:sz w:val="20"/>
                      <w:szCs w:val="20"/>
                    </w:rPr>
                    <w:t>2</w:t>
                  </w:r>
                </w:p>
              </w:tc>
              <w:tc>
                <w:tcPr>
                  <w:tcW w:w="889" w:type="dxa"/>
                </w:tcPr>
                <w:p w14:paraId="2AC2704F" w14:textId="77777777" w:rsidR="00294344" w:rsidRPr="001B7B20" w:rsidRDefault="00294344" w:rsidP="00294344">
                  <w:pPr>
                    <w:pStyle w:val="NoSpacing"/>
                    <w:jc w:val="center"/>
                    <w:rPr>
                      <w:sz w:val="20"/>
                      <w:szCs w:val="20"/>
                    </w:rPr>
                  </w:pPr>
                </w:p>
              </w:tc>
            </w:tr>
            <w:tr w:rsidR="00814FD8" w:rsidRPr="001B7B20" w14:paraId="7DEAB4F7" w14:textId="77777777" w:rsidTr="000F7704">
              <w:trPr>
                <w:jc w:val="center"/>
              </w:trPr>
              <w:tc>
                <w:tcPr>
                  <w:tcW w:w="456" w:type="dxa"/>
                </w:tcPr>
                <w:p w14:paraId="4B938B50" w14:textId="77777777" w:rsidR="00294344" w:rsidRPr="001B7B20" w:rsidRDefault="00294344" w:rsidP="00294344">
                  <w:pPr>
                    <w:pStyle w:val="NoSpacing"/>
                    <w:jc w:val="center"/>
                    <w:rPr>
                      <w:b/>
                      <w:bCs/>
                      <w:sz w:val="20"/>
                      <w:szCs w:val="20"/>
                    </w:rPr>
                  </w:pPr>
                  <w:r w:rsidRPr="001B7B20">
                    <w:rPr>
                      <w:b/>
                      <w:bCs/>
                      <w:sz w:val="20"/>
                      <w:szCs w:val="20"/>
                    </w:rPr>
                    <w:t>10</w:t>
                  </w:r>
                </w:p>
              </w:tc>
              <w:tc>
                <w:tcPr>
                  <w:tcW w:w="733" w:type="dxa"/>
                  <w:shd w:val="clear" w:color="auto" w:fill="FF0000"/>
                </w:tcPr>
                <w:p w14:paraId="76546AF4" w14:textId="77777777" w:rsidR="00294344" w:rsidRPr="001B7B20" w:rsidRDefault="00294344" w:rsidP="00294344">
                  <w:pPr>
                    <w:pStyle w:val="NoSpacing"/>
                    <w:jc w:val="center"/>
                    <w:rPr>
                      <w:sz w:val="20"/>
                      <w:szCs w:val="20"/>
                    </w:rPr>
                  </w:pPr>
                  <w:r w:rsidRPr="001B7B20">
                    <w:rPr>
                      <w:sz w:val="20"/>
                      <w:szCs w:val="20"/>
                    </w:rPr>
                    <w:t>2</w:t>
                  </w:r>
                </w:p>
              </w:tc>
              <w:tc>
                <w:tcPr>
                  <w:tcW w:w="800" w:type="dxa"/>
                </w:tcPr>
                <w:p w14:paraId="1F981AA3" w14:textId="77777777" w:rsidR="00294344" w:rsidRPr="001B7B20" w:rsidRDefault="00294344" w:rsidP="00294344">
                  <w:pPr>
                    <w:pStyle w:val="NoSpacing"/>
                    <w:jc w:val="center"/>
                    <w:rPr>
                      <w:sz w:val="20"/>
                      <w:szCs w:val="20"/>
                    </w:rPr>
                  </w:pPr>
                  <w:r w:rsidRPr="001B7B20">
                    <w:rPr>
                      <w:sz w:val="20"/>
                      <w:szCs w:val="20"/>
                    </w:rPr>
                    <w:t>2</w:t>
                  </w:r>
                </w:p>
              </w:tc>
              <w:tc>
                <w:tcPr>
                  <w:tcW w:w="889" w:type="dxa"/>
                </w:tcPr>
                <w:p w14:paraId="2942ACC4" w14:textId="77777777" w:rsidR="00294344" w:rsidRPr="001B7B20" w:rsidRDefault="00294344" w:rsidP="00294344">
                  <w:pPr>
                    <w:pStyle w:val="NoSpacing"/>
                    <w:jc w:val="center"/>
                    <w:rPr>
                      <w:sz w:val="20"/>
                      <w:szCs w:val="20"/>
                    </w:rPr>
                  </w:pPr>
                </w:p>
              </w:tc>
            </w:tr>
            <w:tr w:rsidR="00814FD8" w:rsidRPr="001B7B20" w14:paraId="5FF9B17C" w14:textId="77777777" w:rsidTr="007754EF">
              <w:trPr>
                <w:jc w:val="center"/>
              </w:trPr>
              <w:tc>
                <w:tcPr>
                  <w:tcW w:w="456" w:type="dxa"/>
                </w:tcPr>
                <w:p w14:paraId="302D58CC" w14:textId="77777777" w:rsidR="00294344" w:rsidRPr="001B7B20" w:rsidRDefault="00294344" w:rsidP="00294344">
                  <w:pPr>
                    <w:pStyle w:val="NoSpacing"/>
                    <w:jc w:val="center"/>
                    <w:rPr>
                      <w:b/>
                      <w:bCs/>
                      <w:sz w:val="20"/>
                      <w:szCs w:val="20"/>
                    </w:rPr>
                  </w:pPr>
                  <w:r w:rsidRPr="001B7B20">
                    <w:rPr>
                      <w:b/>
                      <w:bCs/>
                      <w:sz w:val="20"/>
                      <w:szCs w:val="20"/>
                    </w:rPr>
                    <w:t>11</w:t>
                  </w:r>
                </w:p>
              </w:tc>
              <w:tc>
                <w:tcPr>
                  <w:tcW w:w="733" w:type="dxa"/>
                </w:tcPr>
                <w:p w14:paraId="56B467B2" w14:textId="77777777" w:rsidR="00294344" w:rsidRPr="001B7B20" w:rsidRDefault="00294344" w:rsidP="00294344">
                  <w:pPr>
                    <w:pStyle w:val="NoSpacing"/>
                    <w:jc w:val="center"/>
                    <w:rPr>
                      <w:sz w:val="20"/>
                      <w:szCs w:val="20"/>
                    </w:rPr>
                  </w:pPr>
                  <w:r w:rsidRPr="001B7B20">
                    <w:rPr>
                      <w:sz w:val="20"/>
                      <w:szCs w:val="20"/>
                    </w:rPr>
                    <w:t>2</w:t>
                  </w:r>
                </w:p>
              </w:tc>
              <w:tc>
                <w:tcPr>
                  <w:tcW w:w="800" w:type="dxa"/>
                </w:tcPr>
                <w:p w14:paraId="61FAEC7B" w14:textId="77777777" w:rsidR="00294344" w:rsidRPr="001B7B20" w:rsidRDefault="00294344" w:rsidP="00294344">
                  <w:pPr>
                    <w:pStyle w:val="NoSpacing"/>
                    <w:jc w:val="center"/>
                    <w:rPr>
                      <w:sz w:val="20"/>
                      <w:szCs w:val="20"/>
                    </w:rPr>
                  </w:pPr>
                  <w:r w:rsidRPr="001B7B20">
                    <w:rPr>
                      <w:sz w:val="20"/>
                      <w:szCs w:val="20"/>
                    </w:rPr>
                    <w:t>3</w:t>
                  </w:r>
                </w:p>
              </w:tc>
              <w:tc>
                <w:tcPr>
                  <w:tcW w:w="889" w:type="dxa"/>
                </w:tcPr>
                <w:p w14:paraId="724F1C32" w14:textId="77777777" w:rsidR="00294344" w:rsidRPr="001B7B20" w:rsidRDefault="00294344" w:rsidP="00294344">
                  <w:pPr>
                    <w:pStyle w:val="NoSpacing"/>
                    <w:jc w:val="center"/>
                    <w:rPr>
                      <w:sz w:val="20"/>
                      <w:szCs w:val="20"/>
                    </w:rPr>
                  </w:pPr>
                </w:p>
              </w:tc>
            </w:tr>
            <w:tr w:rsidR="00814FD8" w:rsidRPr="001B7B20" w14:paraId="25B438E1" w14:textId="77777777" w:rsidTr="007754EF">
              <w:trPr>
                <w:jc w:val="center"/>
              </w:trPr>
              <w:tc>
                <w:tcPr>
                  <w:tcW w:w="456" w:type="dxa"/>
                </w:tcPr>
                <w:p w14:paraId="091ABDB0" w14:textId="77777777" w:rsidR="00294344" w:rsidRPr="001B7B20" w:rsidRDefault="00294344" w:rsidP="00294344">
                  <w:pPr>
                    <w:pStyle w:val="NoSpacing"/>
                    <w:jc w:val="center"/>
                    <w:rPr>
                      <w:b/>
                      <w:bCs/>
                      <w:sz w:val="20"/>
                      <w:szCs w:val="20"/>
                    </w:rPr>
                  </w:pPr>
                  <w:r w:rsidRPr="001B7B20">
                    <w:rPr>
                      <w:b/>
                      <w:bCs/>
                      <w:sz w:val="20"/>
                      <w:szCs w:val="20"/>
                    </w:rPr>
                    <w:t>12</w:t>
                  </w:r>
                </w:p>
              </w:tc>
              <w:tc>
                <w:tcPr>
                  <w:tcW w:w="733" w:type="dxa"/>
                </w:tcPr>
                <w:p w14:paraId="61EBC208" w14:textId="77777777" w:rsidR="00294344" w:rsidRPr="001B7B20" w:rsidRDefault="00294344" w:rsidP="00294344">
                  <w:pPr>
                    <w:pStyle w:val="NoSpacing"/>
                    <w:jc w:val="center"/>
                    <w:rPr>
                      <w:sz w:val="20"/>
                      <w:szCs w:val="20"/>
                    </w:rPr>
                  </w:pPr>
                  <w:r w:rsidRPr="001B7B20">
                    <w:rPr>
                      <w:sz w:val="20"/>
                      <w:szCs w:val="20"/>
                    </w:rPr>
                    <w:t>2</w:t>
                  </w:r>
                </w:p>
              </w:tc>
              <w:tc>
                <w:tcPr>
                  <w:tcW w:w="800" w:type="dxa"/>
                </w:tcPr>
                <w:p w14:paraId="2C7F967B" w14:textId="77777777" w:rsidR="00294344" w:rsidRPr="001B7B20" w:rsidRDefault="00294344" w:rsidP="00294344">
                  <w:pPr>
                    <w:pStyle w:val="NoSpacing"/>
                    <w:jc w:val="center"/>
                    <w:rPr>
                      <w:sz w:val="20"/>
                      <w:szCs w:val="20"/>
                    </w:rPr>
                  </w:pPr>
                  <w:r w:rsidRPr="001B7B20">
                    <w:rPr>
                      <w:sz w:val="20"/>
                      <w:szCs w:val="20"/>
                    </w:rPr>
                    <w:t>3</w:t>
                  </w:r>
                </w:p>
              </w:tc>
              <w:tc>
                <w:tcPr>
                  <w:tcW w:w="889" w:type="dxa"/>
                </w:tcPr>
                <w:p w14:paraId="35BCC3E7" w14:textId="77777777" w:rsidR="00294344" w:rsidRPr="001B7B20" w:rsidRDefault="00294344" w:rsidP="00294344">
                  <w:pPr>
                    <w:pStyle w:val="NoSpacing"/>
                    <w:jc w:val="center"/>
                    <w:rPr>
                      <w:sz w:val="20"/>
                      <w:szCs w:val="20"/>
                    </w:rPr>
                  </w:pPr>
                </w:p>
              </w:tc>
            </w:tr>
            <w:tr w:rsidR="00814FD8" w:rsidRPr="001B7B20" w14:paraId="645705EC" w14:textId="77777777" w:rsidTr="000F7704">
              <w:trPr>
                <w:jc w:val="center"/>
              </w:trPr>
              <w:tc>
                <w:tcPr>
                  <w:tcW w:w="456" w:type="dxa"/>
                </w:tcPr>
                <w:p w14:paraId="0DF6DFEA" w14:textId="77777777" w:rsidR="00294344" w:rsidRPr="001B7B20" w:rsidRDefault="00294344" w:rsidP="00294344">
                  <w:pPr>
                    <w:pStyle w:val="NoSpacing"/>
                    <w:jc w:val="center"/>
                    <w:rPr>
                      <w:b/>
                      <w:bCs/>
                      <w:sz w:val="20"/>
                      <w:szCs w:val="20"/>
                    </w:rPr>
                  </w:pPr>
                  <w:r w:rsidRPr="001B7B20">
                    <w:rPr>
                      <w:b/>
                      <w:bCs/>
                      <w:sz w:val="20"/>
                      <w:szCs w:val="20"/>
                    </w:rPr>
                    <w:t>13</w:t>
                  </w:r>
                </w:p>
              </w:tc>
              <w:tc>
                <w:tcPr>
                  <w:tcW w:w="733" w:type="dxa"/>
                </w:tcPr>
                <w:p w14:paraId="52F8D51F" w14:textId="77777777" w:rsidR="00294344" w:rsidRPr="001B7B20" w:rsidRDefault="00294344" w:rsidP="00294344">
                  <w:pPr>
                    <w:pStyle w:val="NoSpacing"/>
                    <w:jc w:val="center"/>
                    <w:rPr>
                      <w:sz w:val="20"/>
                      <w:szCs w:val="20"/>
                    </w:rPr>
                  </w:pPr>
                  <w:r w:rsidRPr="001B7B20">
                    <w:rPr>
                      <w:sz w:val="20"/>
                      <w:szCs w:val="20"/>
                    </w:rPr>
                    <w:t>2</w:t>
                  </w:r>
                </w:p>
              </w:tc>
              <w:tc>
                <w:tcPr>
                  <w:tcW w:w="800" w:type="dxa"/>
                  <w:tcBorders>
                    <w:bottom w:val="single" w:sz="4" w:space="0" w:color="auto"/>
                  </w:tcBorders>
                </w:tcPr>
                <w:p w14:paraId="2F14DA2F" w14:textId="77777777" w:rsidR="00294344" w:rsidRPr="001B7B20" w:rsidRDefault="00294344" w:rsidP="00294344">
                  <w:pPr>
                    <w:pStyle w:val="NoSpacing"/>
                    <w:jc w:val="center"/>
                    <w:rPr>
                      <w:sz w:val="20"/>
                      <w:szCs w:val="20"/>
                    </w:rPr>
                  </w:pPr>
                  <w:r w:rsidRPr="001B7B20">
                    <w:rPr>
                      <w:sz w:val="20"/>
                      <w:szCs w:val="20"/>
                    </w:rPr>
                    <w:t>3</w:t>
                  </w:r>
                </w:p>
              </w:tc>
              <w:tc>
                <w:tcPr>
                  <w:tcW w:w="889" w:type="dxa"/>
                </w:tcPr>
                <w:p w14:paraId="4E030155" w14:textId="77777777" w:rsidR="00294344" w:rsidRPr="001B7B20" w:rsidRDefault="00294344" w:rsidP="00294344">
                  <w:pPr>
                    <w:pStyle w:val="NoSpacing"/>
                    <w:jc w:val="center"/>
                    <w:rPr>
                      <w:sz w:val="20"/>
                      <w:szCs w:val="20"/>
                    </w:rPr>
                  </w:pPr>
                </w:p>
              </w:tc>
            </w:tr>
            <w:tr w:rsidR="00814FD8" w:rsidRPr="001B7B20" w14:paraId="34FB187C" w14:textId="77777777" w:rsidTr="000F7704">
              <w:trPr>
                <w:jc w:val="center"/>
              </w:trPr>
              <w:tc>
                <w:tcPr>
                  <w:tcW w:w="456" w:type="dxa"/>
                </w:tcPr>
                <w:p w14:paraId="798B2C16" w14:textId="77777777" w:rsidR="00294344" w:rsidRPr="001B7B20" w:rsidRDefault="00294344" w:rsidP="00294344">
                  <w:pPr>
                    <w:pStyle w:val="NoSpacing"/>
                    <w:jc w:val="center"/>
                    <w:rPr>
                      <w:b/>
                      <w:bCs/>
                      <w:sz w:val="20"/>
                      <w:szCs w:val="20"/>
                    </w:rPr>
                  </w:pPr>
                  <w:r w:rsidRPr="001B7B20">
                    <w:rPr>
                      <w:b/>
                      <w:bCs/>
                      <w:sz w:val="20"/>
                      <w:szCs w:val="20"/>
                    </w:rPr>
                    <w:t>14</w:t>
                  </w:r>
                </w:p>
              </w:tc>
              <w:tc>
                <w:tcPr>
                  <w:tcW w:w="733" w:type="dxa"/>
                </w:tcPr>
                <w:p w14:paraId="6B2743C5" w14:textId="77777777" w:rsidR="00294344" w:rsidRPr="001B7B20" w:rsidRDefault="00294344" w:rsidP="00294344">
                  <w:pPr>
                    <w:pStyle w:val="NoSpacing"/>
                    <w:jc w:val="center"/>
                    <w:rPr>
                      <w:sz w:val="20"/>
                      <w:szCs w:val="20"/>
                    </w:rPr>
                  </w:pPr>
                  <w:r w:rsidRPr="001B7B20">
                    <w:rPr>
                      <w:sz w:val="20"/>
                      <w:szCs w:val="20"/>
                    </w:rPr>
                    <w:t>3</w:t>
                  </w:r>
                </w:p>
              </w:tc>
              <w:tc>
                <w:tcPr>
                  <w:tcW w:w="800" w:type="dxa"/>
                  <w:shd w:val="clear" w:color="auto" w:fill="FFC000"/>
                </w:tcPr>
                <w:p w14:paraId="5C5FDF77" w14:textId="77777777" w:rsidR="00294344" w:rsidRPr="001B7B20" w:rsidRDefault="00294344" w:rsidP="00294344">
                  <w:pPr>
                    <w:pStyle w:val="NoSpacing"/>
                    <w:jc w:val="center"/>
                    <w:rPr>
                      <w:sz w:val="20"/>
                      <w:szCs w:val="20"/>
                    </w:rPr>
                  </w:pPr>
                  <w:r w:rsidRPr="000F7704">
                    <w:rPr>
                      <w:sz w:val="20"/>
                      <w:szCs w:val="20"/>
                    </w:rPr>
                    <w:t>4</w:t>
                  </w:r>
                </w:p>
              </w:tc>
              <w:tc>
                <w:tcPr>
                  <w:tcW w:w="889" w:type="dxa"/>
                </w:tcPr>
                <w:p w14:paraId="650CBEA8" w14:textId="77777777" w:rsidR="00294344" w:rsidRPr="001B7B20" w:rsidRDefault="00294344" w:rsidP="00294344">
                  <w:pPr>
                    <w:pStyle w:val="NoSpacing"/>
                    <w:jc w:val="center"/>
                    <w:rPr>
                      <w:sz w:val="20"/>
                      <w:szCs w:val="20"/>
                    </w:rPr>
                  </w:pPr>
                </w:p>
              </w:tc>
            </w:tr>
            <w:tr w:rsidR="00814FD8" w:rsidRPr="001B7B20" w14:paraId="7BB73173" w14:textId="77777777" w:rsidTr="007754EF">
              <w:trPr>
                <w:jc w:val="center"/>
              </w:trPr>
              <w:tc>
                <w:tcPr>
                  <w:tcW w:w="456" w:type="dxa"/>
                </w:tcPr>
                <w:p w14:paraId="1FE724A4" w14:textId="77777777" w:rsidR="00294344" w:rsidRPr="001B7B20" w:rsidRDefault="00294344" w:rsidP="00294344">
                  <w:pPr>
                    <w:pStyle w:val="NoSpacing"/>
                    <w:jc w:val="center"/>
                    <w:rPr>
                      <w:b/>
                      <w:bCs/>
                      <w:sz w:val="20"/>
                      <w:szCs w:val="20"/>
                    </w:rPr>
                  </w:pPr>
                  <w:r w:rsidRPr="001B7B20">
                    <w:rPr>
                      <w:b/>
                      <w:bCs/>
                      <w:sz w:val="20"/>
                      <w:szCs w:val="20"/>
                    </w:rPr>
                    <w:t>15</w:t>
                  </w:r>
                </w:p>
              </w:tc>
              <w:tc>
                <w:tcPr>
                  <w:tcW w:w="733" w:type="dxa"/>
                </w:tcPr>
                <w:p w14:paraId="01756805" w14:textId="77777777" w:rsidR="00294344" w:rsidRPr="001B7B20" w:rsidRDefault="00294344" w:rsidP="00294344">
                  <w:pPr>
                    <w:pStyle w:val="NoSpacing"/>
                    <w:jc w:val="center"/>
                    <w:rPr>
                      <w:sz w:val="20"/>
                      <w:szCs w:val="20"/>
                    </w:rPr>
                  </w:pPr>
                  <w:r w:rsidRPr="001B7B20">
                    <w:rPr>
                      <w:sz w:val="20"/>
                      <w:szCs w:val="20"/>
                    </w:rPr>
                    <w:t>3</w:t>
                  </w:r>
                </w:p>
              </w:tc>
              <w:tc>
                <w:tcPr>
                  <w:tcW w:w="800" w:type="dxa"/>
                </w:tcPr>
                <w:p w14:paraId="10244363" w14:textId="77777777" w:rsidR="00294344" w:rsidRPr="001B7B20" w:rsidRDefault="00294344" w:rsidP="00294344">
                  <w:pPr>
                    <w:pStyle w:val="NoSpacing"/>
                    <w:jc w:val="center"/>
                    <w:rPr>
                      <w:sz w:val="20"/>
                      <w:szCs w:val="20"/>
                    </w:rPr>
                  </w:pPr>
                  <w:r w:rsidRPr="001B7B20">
                    <w:rPr>
                      <w:sz w:val="20"/>
                      <w:szCs w:val="20"/>
                    </w:rPr>
                    <w:t>4</w:t>
                  </w:r>
                </w:p>
              </w:tc>
              <w:tc>
                <w:tcPr>
                  <w:tcW w:w="889" w:type="dxa"/>
                </w:tcPr>
                <w:p w14:paraId="5A39EFF3" w14:textId="77777777" w:rsidR="00294344" w:rsidRPr="001B7B20" w:rsidRDefault="00294344" w:rsidP="00294344">
                  <w:pPr>
                    <w:pStyle w:val="NoSpacing"/>
                    <w:jc w:val="center"/>
                    <w:rPr>
                      <w:sz w:val="20"/>
                      <w:szCs w:val="20"/>
                    </w:rPr>
                  </w:pPr>
                </w:p>
              </w:tc>
            </w:tr>
            <w:tr w:rsidR="00814FD8" w:rsidRPr="001B7B20" w14:paraId="1AF3AD14" w14:textId="77777777" w:rsidTr="007754EF">
              <w:trPr>
                <w:jc w:val="center"/>
              </w:trPr>
              <w:tc>
                <w:tcPr>
                  <w:tcW w:w="456" w:type="dxa"/>
                </w:tcPr>
                <w:p w14:paraId="3DF10E26" w14:textId="77777777" w:rsidR="00294344" w:rsidRPr="001B7B20" w:rsidRDefault="00294344" w:rsidP="00294344">
                  <w:pPr>
                    <w:pStyle w:val="NoSpacing"/>
                    <w:jc w:val="center"/>
                    <w:rPr>
                      <w:b/>
                      <w:bCs/>
                      <w:sz w:val="20"/>
                      <w:szCs w:val="20"/>
                    </w:rPr>
                  </w:pPr>
                  <w:r w:rsidRPr="001B7B20">
                    <w:rPr>
                      <w:b/>
                      <w:bCs/>
                      <w:sz w:val="20"/>
                      <w:szCs w:val="20"/>
                    </w:rPr>
                    <w:t>16</w:t>
                  </w:r>
                </w:p>
              </w:tc>
              <w:tc>
                <w:tcPr>
                  <w:tcW w:w="733" w:type="dxa"/>
                </w:tcPr>
                <w:p w14:paraId="63B8ADEE" w14:textId="77777777" w:rsidR="00294344" w:rsidRPr="001B7B20" w:rsidRDefault="00294344" w:rsidP="00294344">
                  <w:pPr>
                    <w:pStyle w:val="NoSpacing"/>
                    <w:jc w:val="center"/>
                    <w:rPr>
                      <w:sz w:val="20"/>
                      <w:szCs w:val="20"/>
                    </w:rPr>
                  </w:pPr>
                  <w:r w:rsidRPr="001B7B20">
                    <w:rPr>
                      <w:sz w:val="20"/>
                      <w:szCs w:val="20"/>
                    </w:rPr>
                    <w:t>3</w:t>
                  </w:r>
                </w:p>
              </w:tc>
              <w:tc>
                <w:tcPr>
                  <w:tcW w:w="800" w:type="dxa"/>
                </w:tcPr>
                <w:p w14:paraId="3EF57367" w14:textId="77777777" w:rsidR="00294344" w:rsidRPr="001B7B20" w:rsidRDefault="00294344" w:rsidP="00294344">
                  <w:pPr>
                    <w:pStyle w:val="NoSpacing"/>
                    <w:jc w:val="center"/>
                    <w:rPr>
                      <w:sz w:val="20"/>
                      <w:szCs w:val="20"/>
                    </w:rPr>
                  </w:pPr>
                  <w:r w:rsidRPr="001B7B20">
                    <w:rPr>
                      <w:sz w:val="20"/>
                      <w:szCs w:val="20"/>
                    </w:rPr>
                    <w:t>5</w:t>
                  </w:r>
                </w:p>
              </w:tc>
              <w:tc>
                <w:tcPr>
                  <w:tcW w:w="889" w:type="dxa"/>
                </w:tcPr>
                <w:p w14:paraId="69591E7E" w14:textId="77777777" w:rsidR="00294344" w:rsidRPr="001B7B20" w:rsidRDefault="00294344" w:rsidP="00294344">
                  <w:pPr>
                    <w:pStyle w:val="NoSpacing"/>
                    <w:jc w:val="center"/>
                    <w:rPr>
                      <w:sz w:val="20"/>
                      <w:szCs w:val="20"/>
                    </w:rPr>
                  </w:pPr>
                </w:p>
              </w:tc>
            </w:tr>
            <w:tr w:rsidR="00814FD8" w:rsidRPr="001B7B20" w14:paraId="366BDC0A" w14:textId="77777777" w:rsidTr="007754EF">
              <w:trPr>
                <w:jc w:val="center"/>
              </w:trPr>
              <w:tc>
                <w:tcPr>
                  <w:tcW w:w="456" w:type="dxa"/>
                </w:tcPr>
                <w:p w14:paraId="1143A1EC" w14:textId="77777777" w:rsidR="00294344" w:rsidRPr="001B7B20" w:rsidRDefault="00294344" w:rsidP="00294344">
                  <w:pPr>
                    <w:pStyle w:val="NoSpacing"/>
                    <w:jc w:val="center"/>
                    <w:rPr>
                      <w:b/>
                      <w:bCs/>
                      <w:sz w:val="20"/>
                      <w:szCs w:val="20"/>
                    </w:rPr>
                  </w:pPr>
                  <w:r w:rsidRPr="001B7B20">
                    <w:rPr>
                      <w:b/>
                      <w:bCs/>
                      <w:sz w:val="20"/>
                      <w:szCs w:val="20"/>
                    </w:rPr>
                    <w:t>17</w:t>
                  </w:r>
                </w:p>
              </w:tc>
              <w:tc>
                <w:tcPr>
                  <w:tcW w:w="733" w:type="dxa"/>
                </w:tcPr>
                <w:p w14:paraId="6AA7A36A" w14:textId="77777777" w:rsidR="00294344" w:rsidRPr="001B7B20" w:rsidRDefault="00294344" w:rsidP="00294344">
                  <w:pPr>
                    <w:pStyle w:val="NoSpacing"/>
                    <w:jc w:val="center"/>
                    <w:rPr>
                      <w:sz w:val="20"/>
                      <w:szCs w:val="20"/>
                    </w:rPr>
                  </w:pPr>
                  <w:r w:rsidRPr="001B7B20">
                    <w:rPr>
                      <w:sz w:val="20"/>
                      <w:szCs w:val="20"/>
                    </w:rPr>
                    <w:t>3</w:t>
                  </w:r>
                </w:p>
              </w:tc>
              <w:tc>
                <w:tcPr>
                  <w:tcW w:w="800" w:type="dxa"/>
                </w:tcPr>
                <w:p w14:paraId="3C34FAB1" w14:textId="77777777" w:rsidR="00294344" w:rsidRPr="001B7B20" w:rsidRDefault="00294344" w:rsidP="00294344">
                  <w:pPr>
                    <w:pStyle w:val="NoSpacing"/>
                    <w:jc w:val="center"/>
                    <w:rPr>
                      <w:sz w:val="20"/>
                      <w:szCs w:val="20"/>
                    </w:rPr>
                  </w:pPr>
                  <w:r w:rsidRPr="001B7B20">
                    <w:rPr>
                      <w:sz w:val="20"/>
                      <w:szCs w:val="20"/>
                    </w:rPr>
                    <w:t>5</w:t>
                  </w:r>
                </w:p>
              </w:tc>
              <w:tc>
                <w:tcPr>
                  <w:tcW w:w="889" w:type="dxa"/>
                </w:tcPr>
                <w:p w14:paraId="57822254" w14:textId="77777777" w:rsidR="00294344" w:rsidRPr="001B7B20" w:rsidRDefault="00294344" w:rsidP="00294344">
                  <w:pPr>
                    <w:pStyle w:val="NoSpacing"/>
                    <w:jc w:val="center"/>
                    <w:rPr>
                      <w:sz w:val="20"/>
                      <w:szCs w:val="20"/>
                    </w:rPr>
                  </w:pPr>
                </w:p>
              </w:tc>
            </w:tr>
            <w:tr w:rsidR="00814FD8" w:rsidRPr="001B7B20" w14:paraId="4AE0CD2C" w14:textId="77777777" w:rsidTr="000F7704">
              <w:trPr>
                <w:jc w:val="center"/>
              </w:trPr>
              <w:tc>
                <w:tcPr>
                  <w:tcW w:w="456" w:type="dxa"/>
                </w:tcPr>
                <w:p w14:paraId="62E53835" w14:textId="77777777" w:rsidR="00294344" w:rsidRPr="001B7B20" w:rsidRDefault="00294344" w:rsidP="00294344">
                  <w:pPr>
                    <w:pStyle w:val="NoSpacing"/>
                    <w:jc w:val="center"/>
                    <w:rPr>
                      <w:b/>
                      <w:bCs/>
                      <w:sz w:val="20"/>
                      <w:szCs w:val="20"/>
                    </w:rPr>
                  </w:pPr>
                  <w:r w:rsidRPr="001B7B20">
                    <w:rPr>
                      <w:b/>
                      <w:bCs/>
                      <w:sz w:val="20"/>
                      <w:szCs w:val="20"/>
                    </w:rPr>
                    <w:t>18</w:t>
                  </w:r>
                </w:p>
              </w:tc>
              <w:tc>
                <w:tcPr>
                  <w:tcW w:w="733" w:type="dxa"/>
                  <w:tcBorders>
                    <w:bottom w:val="single" w:sz="4" w:space="0" w:color="auto"/>
                  </w:tcBorders>
                </w:tcPr>
                <w:p w14:paraId="0EAA3B86" w14:textId="77777777" w:rsidR="00294344" w:rsidRPr="001B7B20" w:rsidRDefault="00294344" w:rsidP="00294344">
                  <w:pPr>
                    <w:pStyle w:val="NoSpacing"/>
                    <w:jc w:val="center"/>
                    <w:rPr>
                      <w:sz w:val="20"/>
                      <w:szCs w:val="20"/>
                    </w:rPr>
                  </w:pPr>
                  <w:r w:rsidRPr="001B7B20">
                    <w:rPr>
                      <w:sz w:val="20"/>
                      <w:szCs w:val="20"/>
                    </w:rPr>
                    <w:t>3</w:t>
                  </w:r>
                </w:p>
              </w:tc>
              <w:tc>
                <w:tcPr>
                  <w:tcW w:w="800" w:type="dxa"/>
                </w:tcPr>
                <w:p w14:paraId="33BA373B" w14:textId="77777777" w:rsidR="00294344" w:rsidRPr="001B7B20" w:rsidRDefault="00294344" w:rsidP="00294344">
                  <w:pPr>
                    <w:pStyle w:val="NoSpacing"/>
                    <w:jc w:val="center"/>
                    <w:rPr>
                      <w:sz w:val="20"/>
                      <w:szCs w:val="20"/>
                    </w:rPr>
                  </w:pPr>
                  <w:r w:rsidRPr="001B7B20">
                    <w:rPr>
                      <w:sz w:val="20"/>
                      <w:szCs w:val="20"/>
                    </w:rPr>
                    <w:t>6</w:t>
                  </w:r>
                </w:p>
              </w:tc>
              <w:tc>
                <w:tcPr>
                  <w:tcW w:w="889" w:type="dxa"/>
                </w:tcPr>
                <w:p w14:paraId="09E5AB14" w14:textId="77777777" w:rsidR="00294344" w:rsidRPr="001B7B20" w:rsidRDefault="00294344" w:rsidP="00294344">
                  <w:pPr>
                    <w:pStyle w:val="NoSpacing"/>
                    <w:jc w:val="center"/>
                    <w:rPr>
                      <w:sz w:val="20"/>
                      <w:szCs w:val="20"/>
                    </w:rPr>
                  </w:pPr>
                </w:p>
              </w:tc>
            </w:tr>
            <w:tr w:rsidR="00814FD8" w:rsidRPr="001B7B20" w14:paraId="564BB8C2" w14:textId="77777777" w:rsidTr="000F7704">
              <w:trPr>
                <w:jc w:val="center"/>
              </w:trPr>
              <w:tc>
                <w:tcPr>
                  <w:tcW w:w="456" w:type="dxa"/>
                </w:tcPr>
                <w:p w14:paraId="2D2BDF96" w14:textId="77777777" w:rsidR="00294344" w:rsidRPr="001B7B20" w:rsidRDefault="00294344" w:rsidP="00294344">
                  <w:pPr>
                    <w:pStyle w:val="NoSpacing"/>
                    <w:jc w:val="center"/>
                    <w:rPr>
                      <w:b/>
                      <w:bCs/>
                      <w:sz w:val="20"/>
                      <w:szCs w:val="20"/>
                    </w:rPr>
                  </w:pPr>
                  <w:r w:rsidRPr="001B7B20">
                    <w:rPr>
                      <w:b/>
                      <w:bCs/>
                      <w:sz w:val="20"/>
                      <w:szCs w:val="20"/>
                    </w:rPr>
                    <w:t>19</w:t>
                  </w:r>
                </w:p>
              </w:tc>
              <w:tc>
                <w:tcPr>
                  <w:tcW w:w="733" w:type="dxa"/>
                  <w:shd w:val="clear" w:color="auto" w:fill="FFC000"/>
                </w:tcPr>
                <w:p w14:paraId="072D45BA" w14:textId="77777777" w:rsidR="00294344" w:rsidRPr="000F7704" w:rsidRDefault="00294344" w:rsidP="00294344">
                  <w:pPr>
                    <w:pStyle w:val="NoSpacing"/>
                    <w:jc w:val="center"/>
                    <w:rPr>
                      <w:sz w:val="20"/>
                      <w:szCs w:val="20"/>
                    </w:rPr>
                  </w:pPr>
                  <w:r w:rsidRPr="000F7704">
                    <w:rPr>
                      <w:sz w:val="20"/>
                      <w:szCs w:val="20"/>
                    </w:rPr>
                    <w:t>4</w:t>
                  </w:r>
                </w:p>
              </w:tc>
              <w:tc>
                <w:tcPr>
                  <w:tcW w:w="800" w:type="dxa"/>
                </w:tcPr>
                <w:p w14:paraId="6ED8A7F1" w14:textId="77777777" w:rsidR="00294344" w:rsidRPr="001B7B20" w:rsidRDefault="00294344" w:rsidP="00294344">
                  <w:pPr>
                    <w:pStyle w:val="NoSpacing"/>
                    <w:jc w:val="center"/>
                    <w:rPr>
                      <w:sz w:val="20"/>
                      <w:szCs w:val="20"/>
                    </w:rPr>
                  </w:pPr>
                  <w:r w:rsidRPr="001B7B20">
                    <w:rPr>
                      <w:sz w:val="20"/>
                      <w:szCs w:val="20"/>
                    </w:rPr>
                    <w:t>6</w:t>
                  </w:r>
                </w:p>
              </w:tc>
              <w:tc>
                <w:tcPr>
                  <w:tcW w:w="889" w:type="dxa"/>
                </w:tcPr>
                <w:p w14:paraId="08AFAB4F" w14:textId="77777777" w:rsidR="00294344" w:rsidRPr="001B7B20" w:rsidRDefault="00294344" w:rsidP="00294344">
                  <w:pPr>
                    <w:pStyle w:val="NoSpacing"/>
                    <w:jc w:val="center"/>
                    <w:rPr>
                      <w:sz w:val="20"/>
                      <w:szCs w:val="20"/>
                    </w:rPr>
                  </w:pPr>
                </w:p>
              </w:tc>
            </w:tr>
            <w:tr w:rsidR="00814FD8" w:rsidRPr="001B7B20" w14:paraId="0E50FC35" w14:textId="77777777" w:rsidTr="000F7704">
              <w:trPr>
                <w:jc w:val="center"/>
              </w:trPr>
              <w:tc>
                <w:tcPr>
                  <w:tcW w:w="456" w:type="dxa"/>
                </w:tcPr>
                <w:p w14:paraId="31FBDA1F" w14:textId="77777777" w:rsidR="00294344" w:rsidRPr="001B7B20" w:rsidRDefault="00294344" w:rsidP="00294344">
                  <w:pPr>
                    <w:pStyle w:val="NoSpacing"/>
                    <w:jc w:val="center"/>
                    <w:rPr>
                      <w:b/>
                      <w:bCs/>
                      <w:sz w:val="20"/>
                      <w:szCs w:val="20"/>
                    </w:rPr>
                  </w:pPr>
                  <w:r w:rsidRPr="001B7B20">
                    <w:rPr>
                      <w:b/>
                      <w:bCs/>
                      <w:sz w:val="20"/>
                      <w:szCs w:val="20"/>
                    </w:rPr>
                    <w:t>20</w:t>
                  </w:r>
                </w:p>
              </w:tc>
              <w:tc>
                <w:tcPr>
                  <w:tcW w:w="733" w:type="dxa"/>
                  <w:shd w:val="clear" w:color="auto" w:fill="FFC000"/>
                </w:tcPr>
                <w:p w14:paraId="25EBA377" w14:textId="77777777" w:rsidR="00294344" w:rsidRPr="000F7704" w:rsidRDefault="00294344" w:rsidP="00294344">
                  <w:pPr>
                    <w:pStyle w:val="NoSpacing"/>
                    <w:jc w:val="center"/>
                    <w:rPr>
                      <w:sz w:val="20"/>
                      <w:szCs w:val="20"/>
                    </w:rPr>
                  </w:pPr>
                  <w:r w:rsidRPr="000F7704">
                    <w:rPr>
                      <w:sz w:val="20"/>
                      <w:szCs w:val="20"/>
                    </w:rPr>
                    <w:t>4</w:t>
                  </w:r>
                </w:p>
              </w:tc>
              <w:tc>
                <w:tcPr>
                  <w:tcW w:w="800" w:type="dxa"/>
                  <w:tcBorders>
                    <w:bottom w:val="single" w:sz="4" w:space="0" w:color="auto"/>
                  </w:tcBorders>
                </w:tcPr>
                <w:p w14:paraId="5BEADBA7" w14:textId="77777777" w:rsidR="00294344" w:rsidRPr="001B7B20" w:rsidRDefault="00294344" w:rsidP="00294344">
                  <w:pPr>
                    <w:pStyle w:val="NoSpacing"/>
                    <w:jc w:val="center"/>
                    <w:rPr>
                      <w:sz w:val="20"/>
                      <w:szCs w:val="20"/>
                    </w:rPr>
                  </w:pPr>
                  <w:r w:rsidRPr="001B7B20">
                    <w:rPr>
                      <w:sz w:val="20"/>
                      <w:szCs w:val="20"/>
                    </w:rPr>
                    <w:t>7</w:t>
                  </w:r>
                </w:p>
              </w:tc>
              <w:tc>
                <w:tcPr>
                  <w:tcW w:w="889" w:type="dxa"/>
                </w:tcPr>
                <w:p w14:paraId="5BF98430" w14:textId="77777777" w:rsidR="00294344" w:rsidRPr="001B7B20" w:rsidRDefault="00294344" w:rsidP="00294344">
                  <w:pPr>
                    <w:pStyle w:val="NoSpacing"/>
                    <w:jc w:val="center"/>
                    <w:rPr>
                      <w:sz w:val="20"/>
                      <w:szCs w:val="20"/>
                    </w:rPr>
                  </w:pPr>
                </w:p>
              </w:tc>
            </w:tr>
            <w:tr w:rsidR="00814FD8" w:rsidRPr="001B7B20" w14:paraId="0AB1B693" w14:textId="77777777" w:rsidTr="000F7704">
              <w:trPr>
                <w:jc w:val="center"/>
              </w:trPr>
              <w:tc>
                <w:tcPr>
                  <w:tcW w:w="456" w:type="dxa"/>
                </w:tcPr>
                <w:p w14:paraId="53E83DC4" w14:textId="77777777" w:rsidR="00294344" w:rsidRPr="001B7B20" w:rsidRDefault="00294344" w:rsidP="00294344">
                  <w:pPr>
                    <w:pStyle w:val="NoSpacing"/>
                    <w:jc w:val="center"/>
                    <w:rPr>
                      <w:b/>
                      <w:bCs/>
                      <w:sz w:val="20"/>
                      <w:szCs w:val="20"/>
                    </w:rPr>
                  </w:pPr>
                  <w:r w:rsidRPr="001B7B20">
                    <w:rPr>
                      <w:b/>
                      <w:bCs/>
                      <w:sz w:val="20"/>
                      <w:szCs w:val="20"/>
                    </w:rPr>
                    <w:t>21</w:t>
                  </w:r>
                </w:p>
              </w:tc>
              <w:tc>
                <w:tcPr>
                  <w:tcW w:w="733" w:type="dxa"/>
                </w:tcPr>
                <w:p w14:paraId="0F96711B" w14:textId="77777777" w:rsidR="00294344" w:rsidRPr="001B7B20" w:rsidRDefault="00294344" w:rsidP="00294344">
                  <w:pPr>
                    <w:pStyle w:val="NoSpacing"/>
                    <w:jc w:val="center"/>
                    <w:rPr>
                      <w:sz w:val="20"/>
                      <w:szCs w:val="20"/>
                    </w:rPr>
                  </w:pPr>
                  <w:r w:rsidRPr="001B7B20">
                    <w:rPr>
                      <w:sz w:val="20"/>
                      <w:szCs w:val="20"/>
                    </w:rPr>
                    <w:t>4</w:t>
                  </w:r>
                </w:p>
              </w:tc>
              <w:tc>
                <w:tcPr>
                  <w:tcW w:w="800" w:type="dxa"/>
                  <w:shd w:val="clear" w:color="auto" w:fill="FFFF00"/>
                </w:tcPr>
                <w:p w14:paraId="197DD7AD" w14:textId="77777777" w:rsidR="00294344" w:rsidRPr="001B7B20" w:rsidRDefault="00294344" w:rsidP="00294344">
                  <w:pPr>
                    <w:pStyle w:val="NoSpacing"/>
                    <w:jc w:val="center"/>
                    <w:rPr>
                      <w:sz w:val="20"/>
                      <w:szCs w:val="20"/>
                    </w:rPr>
                  </w:pPr>
                  <w:r w:rsidRPr="001B7B20">
                    <w:rPr>
                      <w:sz w:val="20"/>
                      <w:szCs w:val="20"/>
                    </w:rPr>
                    <w:t>7</w:t>
                  </w:r>
                </w:p>
              </w:tc>
              <w:tc>
                <w:tcPr>
                  <w:tcW w:w="889" w:type="dxa"/>
                </w:tcPr>
                <w:p w14:paraId="0BC7CA8A" w14:textId="77777777" w:rsidR="00294344" w:rsidRPr="001B7B20" w:rsidRDefault="00294344" w:rsidP="00294344">
                  <w:pPr>
                    <w:pStyle w:val="NoSpacing"/>
                    <w:jc w:val="center"/>
                    <w:rPr>
                      <w:sz w:val="20"/>
                      <w:szCs w:val="20"/>
                    </w:rPr>
                  </w:pPr>
                </w:p>
              </w:tc>
            </w:tr>
            <w:tr w:rsidR="00814FD8" w:rsidRPr="001B7B20" w14:paraId="2A1B39B6" w14:textId="77777777" w:rsidTr="007754EF">
              <w:trPr>
                <w:jc w:val="center"/>
              </w:trPr>
              <w:tc>
                <w:tcPr>
                  <w:tcW w:w="456" w:type="dxa"/>
                </w:tcPr>
                <w:p w14:paraId="5EB5DFD8" w14:textId="77777777" w:rsidR="00294344" w:rsidRPr="001B7B20" w:rsidRDefault="00294344" w:rsidP="00294344">
                  <w:pPr>
                    <w:pStyle w:val="NoSpacing"/>
                    <w:jc w:val="center"/>
                    <w:rPr>
                      <w:b/>
                      <w:bCs/>
                      <w:sz w:val="20"/>
                      <w:szCs w:val="20"/>
                    </w:rPr>
                  </w:pPr>
                  <w:r w:rsidRPr="001B7B20">
                    <w:rPr>
                      <w:b/>
                      <w:bCs/>
                      <w:sz w:val="20"/>
                      <w:szCs w:val="20"/>
                    </w:rPr>
                    <w:t>22</w:t>
                  </w:r>
                </w:p>
              </w:tc>
              <w:tc>
                <w:tcPr>
                  <w:tcW w:w="733" w:type="dxa"/>
                </w:tcPr>
                <w:p w14:paraId="02595563" w14:textId="77777777" w:rsidR="00294344" w:rsidRPr="001B7B20" w:rsidRDefault="00294344" w:rsidP="00294344">
                  <w:pPr>
                    <w:pStyle w:val="NoSpacing"/>
                    <w:jc w:val="center"/>
                    <w:rPr>
                      <w:sz w:val="20"/>
                      <w:szCs w:val="20"/>
                    </w:rPr>
                  </w:pPr>
                  <w:r w:rsidRPr="001B7B20">
                    <w:rPr>
                      <w:sz w:val="20"/>
                      <w:szCs w:val="20"/>
                    </w:rPr>
                    <w:t>4</w:t>
                  </w:r>
                </w:p>
              </w:tc>
              <w:tc>
                <w:tcPr>
                  <w:tcW w:w="800" w:type="dxa"/>
                </w:tcPr>
                <w:p w14:paraId="382D6A5E" w14:textId="77777777" w:rsidR="00294344" w:rsidRPr="001B7B20" w:rsidRDefault="00294344" w:rsidP="00294344">
                  <w:pPr>
                    <w:pStyle w:val="NoSpacing"/>
                    <w:jc w:val="center"/>
                    <w:rPr>
                      <w:sz w:val="20"/>
                      <w:szCs w:val="20"/>
                    </w:rPr>
                  </w:pPr>
                  <w:r w:rsidRPr="001B7B20">
                    <w:rPr>
                      <w:sz w:val="20"/>
                      <w:szCs w:val="20"/>
                    </w:rPr>
                    <w:t>7</w:t>
                  </w:r>
                </w:p>
              </w:tc>
              <w:tc>
                <w:tcPr>
                  <w:tcW w:w="889" w:type="dxa"/>
                </w:tcPr>
                <w:p w14:paraId="415662DB" w14:textId="77777777" w:rsidR="00294344" w:rsidRPr="001B7B20" w:rsidRDefault="00294344" w:rsidP="00294344">
                  <w:pPr>
                    <w:pStyle w:val="NoSpacing"/>
                    <w:jc w:val="center"/>
                    <w:rPr>
                      <w:sz w:val="20"/>
                      <w:szCs w:val="20"/>
                    </w:rPr>
                  </w:pPr>
                </w:p>
              </w:tc>
            </w:tr>
            <w:tr w:rsidR="00814FD8" w:rsidRPr="001B7B20" w14:paraId="40DBC0EC" w14:textId="77777777" w:rsidTr="007754EF">
              <w:trPr>
                <w:jc w:val="center"/>
              </w:trPr>
              <w:tc>
                <w:tcPr>
                  <w:tcW w:w="456" w:type="dxa"/>
                </w:tcPr>
                <w:p w14:paraId="7181BFE6" w14:textId="77777777" w:rsidR="00294344" w:rsidRPr="001B7B20" w:rsidRDefault="00294344" w:rsidP="00294344">
                  <w:pPr>
                    <w:pStyle w:val="NoSpacing"/>
                    <w:jc w:val="center"/>
                    <w:rPr>
                      <w:b/>
                      <w:bCs/>
                      <w:sz w:val="20"/>
                      <w:szCs w:val="20"/>
                    </w:rPr>
                  </w:pPr>
                  <w:r w:rsidRPr="001B7B20">
                    <w:rPr>
                      <w:b/>
                      <w:bCs/>
                      <w:sz w:val="20"/>
                      <w:szCs w:val="20"/>
                    </w:rPr>
                    <w:t>23</w:t>
                  </w:r>
                </w:p>
              </w:tc>
              <w:tc>
                <w:tcPr>
                  <w:tcW w:w="733" w:type="dxa"/>
                </w:tcPr>
                <w:p w14:paraId="19ABD105"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6F7E6708" w14:textId="77777777" w:rsidR="00294344" w:rsidRPr="001B7B20" w:rsidRDefault="00294344" w:rsidP="00294344">
                  <w:pPr>
                    <w:pStyle w:val="NoSpacing"/>
                    <w:jc w:val="center"/>
                    <w:rPr>
                      <w:sz w:val="20"/>
                      <w:szCs w:val="20"/>
                    </w:rPr>
                  </w:pPr>
                  <w:r w:rsidRPr="001B7B20">
                    <w:rPr>
                      <w:sz w:val="20"/>
                      <w:szCs w:val="20"/>
                    </w:rPr>
                    <w:t>7</w:t>
                  </w:r>
                </w:p>
              </w:tc>
              <w:tc>
                <w:tcPr>
                  <w:tcW w:w="889" w:type="dxa"/>
                </w:tcPr>
                <w:p w14:paraId="5F43A347" w14:textId="77777777" w:rsidR="00294344" w:rsidRPr="001B7B20" w:rsidRDefault="00294344" w:rsidP="00294344">
                  <w:pPr>
                    <w:pStyle w:val="NoSpacing"/>
                    <w:jc w:val="center"/>
                    <w:rPr>
                      <w:sz w:val="20"/>
                      <w:szCs w:val="20"/>
                    </w:rPr>
                  </w:pPr>
                </w:p>
              </w:tc>
            </w:tr>
            <w:tr w:rsidR="00814FD8" w:rsidRPr="001B7B20" w14:paraId="0B0803A4" w14:textId="77777777" w:rsidTr="007754EF">
              <w:trPr>
                <w:jc w:val="center"/>
              </w:trPr>
              <w:tc>
                <w:tcPr>
                  <w:tcW w:w="456" w:type="dxa"/>
                </w:tcPr>
                <w:p w14:paraId="4984E750" w14:textId="77777777" w:rsidR="00294344" w:rsidRPr="001B7B20" w:rsidRDefault="00294344" w:rsidP="00294344">
                  <w:pPr>
                    <w:pStyle w:val="NoSpacing"/>
                    <w:jc w:val="center"/>
                    <w:rPr>
                      <w:b/>
                      <w:bCs/>
                      <w:sz w:val="20"/>
                      <w:szCs w:val="20"/>
                    </w:rPr>
                  </w:pPr>
                  <w:r w:rsidRPr="001B7B20">
                    <w:rPr>
                      <w:b/>
                      <w:bCs/>
                      <w:sz w:val="20"/>
                      <w:szCs w:val="20"/>
                    </w:rPr>
                    <w:t>24</w:t>
                  </w:r>
                </w:p>
              </w:tc>
              <w:tc>
                <w:tcPr>
                  <w:tcW w:w="733" w:type="dxa"/>
                </w:tcPr>
                <w:p w14:paraId="0AAAD024"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55FFB404" w14:textId="77777777" w:rsidR="00294344" w:rsidRPr="001B7B20" w:rsidRDefault="00294344" w:rsidP="00294344">
                  <w:pPr>
                    <w:pStyle w:val="NoSpacing"/>
                    <w:jc w:val="center"/>
                    <w:rPr>
                      <w:sz w:val="20"/>
                      <w:szCs w:val="20"/>
                    </w:rPr>
                  </w:pPr>
                  <w:r w:rsidRPr="001B7B20">
                    <w:rPr>
                      <w:sz w:val="20"/>
                      <w:szCs w:val="20"/>
                    </w:rPr>
                    <w:t>7</w:t>
                  </w:r>
                </w:p>
              </w:tc>
              <w:tc>
                <w:tcPr>
                  <w:tcW w:w="889" w:type="dxa"/>
                </w:tcPr>
                <w:p w14:paraId="4DA9ED78" w14:textId="77777777" w:rsidR="00294344" w:rsidRPr="001B7B20" w:rsidRDefault="00294344" w:rsidP="00294344">
                  <w:pPr>
                    <w:pStyle w:val="NoSpacing"/>
                    <w:jc w:val="center"/>
                    <w:rPr>
                      <w:sz w:val="20"/>
                      <w:szCs w:val="20"/>
                    </w:rPr>
                  </w:pPr>
                </w:p>
              </w:tc>
            </w:tr>
            <w:tr w:rsidR="00814FD8" w:rsidRPr="001B7B20" w14:paraId="2E4B2C4A" w14:textId="77777777" w:rsidTr="007754EF">
              <w:trPr>
                <w:jc w:val="center"/>
              </w:trPr>
              <w:tc>
                <w:tcPr>
                  <w:tcW w:w="456" w:type="dxa"/>
                </w:tcPr>
                <w:p w14:paraId="4D806565" w14:textId="77777777" w:rsidR="00294344" w:rsidRPr="001B7B20" w:rsidRDefault="00294344" w:rsidP="00294344">
                  <w:pPr>
                    <w:pStyle w:val="NoSpacing"/>
                    <w:jc w:val="center"/>
                    <w:rPr>
                      <w:b/>
                      <w:bCs/>
                      <w:sz w:val="20"/>
                      <w:szCs w:val="20"/>
                    </w:rPr>
                  </w:pPr>
                  <w:r w:rsidRPr="001B7B20">
                    <w:rPr>
                      <w:b/>
                      <w:bCs/>
                      <w:sz w:val="20"/>
                      <w:szCs w:val="20"/>
                    </w:rPr>
                    <w:t>25</w:t>
                  </w:r>
                </w:p>
              </w:tc>
              <w:tc>
                <w:tcPr>
                  <w:tcW w:w="733" w:type="dxa"/>
                </w:tcPr>
                <w:p w14:paraId="51BEC415"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1E754527" w14:textId="77777777" w:rsidR="00294344" w:rsidRPr="001B7B20" w:rsidRDefault="00294344" w:rsidP="00294344">
                  <w:pPr>
                    <w:pStyle w:val="NoSpacing"/>
                    <w:jc w:val="center"/>
                    <w:rPr>
                      <w:sz w:val="20"/>
                      <w:szCs w:val="20"/>
                    </w:rPr>
                  </w:pPr>
                  <w:r w:rsidRPr="001B7B20">
                    <w:rPr>
                      <w:sz w:val="20"/>
                      <w:szCs w:val="20"/>
                    </w:rPr>
                    <w:t>8</w:t>
                  </w:r>
                </w:p>
              </w:tc>
              <w:tc>
                <w:tcPr>
                  <w:tcW w:w="889" w:type="dxa"/>
                </w:tcPr>
                <w:p w14:paraId="13EAB5BF" w14:textId="77777777" w:rsidR="00294344" w:rsidRPr="001B7B20" w:rsidRDefault="00294344" w:rsidP="00294344">
                  <w:pPr>
                    <w:pStyle w:val="NoSpacing"/>
                    <w:jc w:val="center"/>
                    <w:rPr>
                      <w:sz w:val="20"/>
                      <w:szCs w:val="20"/>
                    </w:rPr>
                  </w:pPr>
                </w:p>
              </w:tc>
            </w:tr>
            <w:tr w:rsidR="00814FD8" w:rsidRPr="001B7B20" w14:paraId="2AE2D81B" w14:textId="77777777" w:rsidTr="007754EF">
              <w:trPr>
                <w:jc w:val="center"/>
              </w:trPr>
              <w:tc>
                <w:tcPr>
                  <w:tcW w:w="456" w:type="dxa"/>
                </w:tcPr>
                <w:p w14:paraId="14EEECCD" w14:textId="77777777" w:rsidR="00294344" w:rsidRPr="001B7B20" w:rsidRDefault="00294344" w:rsidP="00294344">
                  <w:pPr>
                    <w:pStyle w:val="NoSpacing"/>
                    <w:jc w:val="center"/>
                    <w:rPr>
                      <w:b/>
                      <w:bCs/>
                      <w:sz w:val="20"/>
                      <w:szCs w:val="20"/>
                    </w:rPr>
                  </w:pPr>
                  <w:r w:rsidRPr="001B7B20">
                    <w:rPr>
                      <w:b/>
                      <w:bCs/>
                      <w:sz w:val="20"/>
                      <w:szCs w:val="20"/>
                    </w:rPr>
                    <w:t>26</w:t>
                  </w:r>
                </w:p>
              </w:tc>
              <w:tc>
                <w:tcPr>
                  <w:tcW w:w="733" w:type="dxa"/>
                </w:tcPr>
                <w:p w14:paraId="2CFF26C0"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537E6904" w14:textId="77777777" w:rsidR="00294344" w:rsidRPr="001B7B20" w:rsidRDefault="00294344" w:rsidP="00294344">
                  <w:pPr>
                    <w:pStyle w:val="NoSpacing"/>
                    <w:jc w:val="center"/>
                    <w:rPr>
                      <w:sz w:val="20"/>
                      <w:szCs w:val="20"/>
                    </w:rPr>
                  </w:pPr>
                  <w:r w:rsidRPr="001B7B20">
                    <w:rPr>
                      <w:sz w:val="20"/>
                      <w:szCs w:val="20"/>
                    </w:rPr>
                    <w:t>10</w:t>
                  </w:r>
                </w:p>
              </w:tc>
              <w:tc>
                <w:tcPr>
                  <w:tcW w:w="889" w:type="dxa"/>
                </w:tcPr>
                <w:p w14:paraId="338FB36B" w14:textId="77777777" w:rsidR="00294344" w:rsidRPr="001B7B20" w:rsidRDefault="00294344" w:rsidP="00294344">
                  <w:pPr>
                    <w:pStyle w:val="NoSpacing"/>
                    <w:jc w:val="center"/>
                    <w:rPr>
                      <w:sz w:val="20"/>
                      <w:szCs w:val="20"/>
                    </w:rPr>
                  </w:pPr>
                </w:p>
              </w:tc>
            </w:tr>
            <w:tr w:rsidR="00814FD8" w:rsidRPr="001B7B20" w14:paraId="4EE48F7C" w14:textId="77777777" w:rsidTr="007754EF">
              <w:trPr>
                <w:jc w:val="center"/>
              </w:trPr>
              <w:tc>
                <w:tcPr>
                  <w:tcW w:w="456" w:type="dxa"/>
                </w:tcPr>
                <w:p w14:paraId="5B893B2E" w14:textId="77777777" w:rsidR="00294344" w:rsidRPr="001B7B20" w:rsidRDefault="00294344" w:rsidP="00294344">
                  <w:pPr>
                    <w:pStyle w:val="NoSpacing"/>
                    <w:jc w:val="center"/>
                    <w:rPr>
                      <w:b/>
                      <w:bCs/>
                      <w:sz w:val="20"/>
                      <w:szCs w:val="20"/>
                    </w:rPr>
                  </w:pPr>
                  <w:r w:rsidRPr="001B7B20">
                    <w:rPr>
                      <w:b/>
                      <w:bCs/>
                      <w:sz w:val="20"/>
                      <w:szCs w:val="20"/>
                    </w:rPr>
                    <w:t>27</w:t>
                  </w:r>
                </w:p>
              </w:tc>
              <w:tc>
                <w:tcPr>
                  <w:tcW w:w="733" w:type="dxa"/>
                </w:tcPr>
                <w:p w14:paraId="3AB03678"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15265C82" w14:textId="77777777" w:rsidR="00294344" w:rsidRPr="001B7B20" w:rsidRDefault="00294344" w:rsidP="00294344">
                  <w:pPr>
                    <w:pStyle w:val="NoSpacing"/>
                    <w:jc w:val="center"/>
                    <w:rPr>
                      <w:sz w:val="20"/>
                      <w:szCs w:val="20"/>
                    </w:rPr>
                  </w:pPr>
                  <w:r w:rsidRPr="001B7B20">
                    <w:rPr>
                      <w:sz w:val="20"/>
                      <w:szCs w:val="20"/>
                    </w:rPr>
                    <w:t>15</w:t>
                  </w:r>
                </w:p>
              </w:tc>
              <w:tc>
                <w:tcPr>
                  <w:tcW w:w="889" w:type="dxa"/>
                </w:tcPr>
                <w:p w14:paraId="7BB7A291" w14:textId="77777777" w:rsidR="00294344" w:rsidRPr="001B7B20" w:rsidRDefault="00294344" w:rsidP="00294344">
                  <w:pPr>
                    <w:pStyle w:val="NoSpacing"/>
                    <w:jc w:val="center"/>
                    <w:rPr>
                      <w:sz w:val="20"/>
                      <w:szCs w:val="20"/>
                    </w:rPr>
                  </w:pPr>
                </w:p>
              </w:tc>
            </w:tr>
            <w:tr w:rsidR="00814FD8" w:rsidRPr="001B7B20" w14:paraId="401DEB48" w14:textId="77777777" w:rsidTr="000F7704">
              <w:trPr>
                <w:jc w:val="center"/>
              </w:trPr>
              <w:tc>
                <w:tcPr>
                  <w:tcW w:w="456" w:type="dxa"/>
                </w:tcPr>
                <w:p w14:paraId="316156CC" w14:textId="77777777" w:rsidR="00294344" w:rsidRPr="001B7B20" w:rsidRDefault="00294344" w:rsidP="00294344">
                  <w:pPr>
                    <w:pStyle w:val="NoSpacing"/>
                    <w:jc w:val="center"/>
                    <w:rPr>
                      <w:b/>
                      <w:bCs/>
                      <w:sz w:val="20"/>
                      <w:szCs w:val="20"/>
                    </w:rPr>
                  </w:pPr>
                  <w:r w:rsidRPr="001B7B20">
                    <w:rPr>
                      <w:b/>
                      <w:bCs/>
                      <w:sz w:val="20"/>
                      <w:szCs w:val="20"/>
                    </w:rPr>
                    <w:t>28</w:t>
                  </w:r>
                </w:p>
              </w:tc>
              <w:tc>
                <w:tcPr>
                  <w:tcW w:w="733" w:type="dxa"/>
                  <w:tcBorders>
                    <w:bottom w:val="single" w:sz="4" w:space="0" w:color="auto"/>
                  </w:tcBorders>
                </w:tcPr>
                <w:p w14:paraId="7E4BA646"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3736C749" w14:textId="77777777" w:rsidR="00294344" w:rsidRPr="001B7B20" w:rsidRDefault="00294344" w:rsidP="00294344">
                  <w:pPr>
                    <w:pStyle w:val="NoSpacing"/>
                    <w:jc w:val="center"/>
                    <w:rPr>
                      <w:sz w:val="20"/>
                      <w:szCs w:val="20"/>
                    </w:rPr>
                  </w:pPr>
                </w:p>
              </w:tc>
              <w:tc>
                <w:tcPr>
                  <w:tcW w:w="889" w:type="dxa"/>
                </w:tcPr>
                <w:p w14:paraId="4B881F19" w14:textId="77777777" w:rsidR="00294344" w:rsidRPr="001B7B20" w:rsidRDefault="00294344" w:rsidP="00294344">
                  <w:pPr>
                    <w:pStyle w:val="NoSpacing"/>
                    <w:jc w:val="center"/>
                    <w:rPr>
                      <w:sz w:val="20"/>
                      <w:szCs w:val="20"/>
                    </w:rPr>
                  </w:pPr>
                </w:p>
              </w:tc>
            </w:tr>
            <w:tr w:rsidR="00814FD8" w:rsidRPr="001B7B20" w14:paraId="06CD7250" w14:textId="77777777" w:rsidTr="000F7704">
              <w:trPr>
                <w:jc w:val="center"/>
              </w:trPr>
              <w:tc>
                <w:tcPr>
                  <w:tcW w:w="456" w:type="dxa"/>
                </w:tcPr>
                <w:p w14:paraId="56D803E5" w14:textId="77777777" w:rsidR="00294344" w:rsidRPr="001B7B20" w:rsidRDefault="00294344" w:rsidP="00294344">
                  <w:pPr>
                    <w:pStyle w:val="NoSpacing"/>
                    <w:jc w:val="center"/>
                    <w:rPr>
                      <w:b/>
                      <w:bCs/>
                      <w:sz w:val="20"/>
                      <w:szCs w:val="20"/>
                    </w:rPr>
                  </w:pPr>
                  <w:r w:rsidRPr="001B7B20">
                    <w:rPr>
                      <w:b/>
                      <w:bCs/>
                      <w:sz w:val="20"/>
                      <w:szCs w:val="20"/>
                    </w:rPr>
                    <w:t>29</w:t>
                  </w:r>
                </w:p>
              </w:tc>
              <w:tc>
                <w:tcPr>
                  <w:tcW w:w="733" w:type="dxa"/>
                  <w:shd w:val="clear" w:color="auto" w:fill="FFFF00"/>
                </w:tcPr>
                <w:p w14:paraId="381A40C2"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623320C6" w14:textId="77777777" w:rsidR="00294344" w:rsidRPr="001B7B20" w:rsidRDefault="00294344" w:rsidP="00294344">
                  <w:pPr>
                    <w:pStyle w:val="NoSpacing"/>
                    <w:jc w:val="center"/>
                    <w:rPr>
                      <w:sz w:val="20"/>
                      <w:szCs w:val="20"/>
                    </w:rPr>
                  </w:pPr>
                </w:p>
              </w:tc>
              <w:tc>
                <w:tcPr>
                  <w:tcW w:w="889" w:type="dxa"/>
                </w:tcPr>
                <w:p w14:paraId="5E7D4503" w14:textId="77777777" w:rsidR="00294344" w:rsidRPr="001B7B20" w:rsidRDefault="00294344" w:rsidP="00294344">
                  <w:pPr>
                    <w:pStyle w:val="NoSpacing"/>
                    <w:jc w:val="center"/>
                    <w:rPr>
                      <w:sz w:val="20"/>
                      <w:szCs w:val="20"/>
                    </w:rPr>
                  </w:pPr>
                </w:p>
              </w:tc>
            </w:tr>
            <w:tr w:rsidR="00814FD8" w:rsidRPr="001B7B20" w14:paraId="2CE1C8F8" w14:textId="77777777" w:rsidTr="007754EF">
              <w:trPr>
                <w:jc w:val="center"/>
              </w:trPr>
              <w:tc>
                <w:tcPr>
                  <w:tcW w:w="456" w:type="dxa"/>
                </w:tcPr>
                <w:p w14:paraId="12A721F6" w14:textId="77777777" w:rsidR="00294344" w:rsidRPr="001B7B20" w:rsidRDefault="00294344" w:rsidP="00294344">
                  <w:pPr>
                    <w:pStyle w:val="NoSpacing"/>
                    <w:jc w:val="center"/>
                    <w:rPr>
                      <w:b/>
                      <w:bCs/>
                      <w:sz w:val="20"/>
                      <w:szCs w:val="20"/>
                    </w:rPr>
                  </w:pPr>
                  <w:r w:rsidRPr="001B7B20">
                    <w:rPr>
                      <w:b/>
                      <w:bCs/>
                      <w:sz w:val="20"/>
                      <w:szCs w:val="20"/>
                    </w:rPr>
                    <w:t>30</w:t>
                  </w:r>
                </w:p>
              </w:tc>
              <w:tc>
                <w:tcPr>
                  <w:tcW w:w="733" w:type="dxa"/>
                </w:tcPr>
                <w:p w14:paraId="30CE8501"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7DD13866" w14:textId="77777777" w:rsidR="00294344" w:rsidRPr="001B7B20" w:rsidRDefault="00294344" w:rsidP="00294344">
                  <w:pPr>
                    <w:pStyle w:val="NoSpacing"/>
                    <w:jc w:val="center"/>
                    <w:rPr>
                      <w:sz w:val="20"/>
                      <w:szCs w:val="20"/>
                    </w:rPr>
                  </w:pPr>
                </w:p>
              </w:tc>
              <w:tc>
                <w:tcPr>
                  <w:tcW w:w="889" w:type="dxa"/>
                </w:tcPr>
                <w:p w14:paraId="5E6D945E" w14:textId="77777777" w:rsidR="00294344" w:rsidRPr="001B7B20" w:rsidRDefault="00294344" w:rsidP="00294344">
                  <w:pPr>
                    <w:pStyle w:val="NoSpacing"/>
                    <w:jc w:val="center"/>
                    <w:rPr>
                      <w:sz w:val="20"/>
                      <w:szCs w:val="20"/>
                    </w:rPr>
                  </w:pPr>
                </w:p>
              </w:tc>
            </w:tr>
            <w:tr w:rsidR="00814FD8" w:rsidRPr="001B7B20" w14:paraId="5B92F9EC" w14:textId="77777777" w:rsidTr="007754EF">
              <w:trPr>
                <w:jc w:val="center"/>
              </w:trPr>
              <w:tc>
                <w:tcPr>
                  <w:tcW w:w="456" w:type="dxa"/>
                </w:tcPr>
                <w:p w14:paraId="6CE79E5E" w14:textId="77777777" w:rsidR="00294344" w:rsidRPr="001B7B20" w:rsidRDefault="00294344" w:rsidP="00294344">
                  <w:pPr>
                    <w:pStyle w:val="NoSpacing"/>
                    <w:jc w:val="center"/>
                    <w:rPr>
                      <w:b/>
                      <w:bCs/>
                      <w:sz w:val="20"/>
                      <w:szCs w:val="20"/>
                    </w:rPr>
                  </w:pPr>
                  <w:r w:rsidRPr="001B7B20">
                    <w:rPr>
                      <w:b/>
                      <w:bCs/>
                      <w:sz w:val="20"/>
                      <w:szCs w:val="20"/>
                    </w:rPr>
                    <w:t>31</w:t>
                  </w:r>
                </w:p>
              </w:tc>
              <w:tc>
                <w:tcPr>
                  <w:tcW w:w="733" w:type="dxa"/>
                </w:tcPr>
                <w:p w14:paraId="0CB378E8" w14:textId="77777777" w:rsidR="00294344" w:rsidRPr="001B7B20" w:rsidRDefault="00294344" w:rsidP="00294344">
                  <w:pPr>
                    <w:pStyle w:val="NoSpacing"/>
                    <w:jc w:val="center"/>
                    <w:rPr>
                      <w:sz w:val="20"/>
                      <w:szCs w:val="20"/>
                    </w:rPr>
                  </w:pPr>
                  <w:r w:rsidRPr="001B7B20">
                    <w:rPr>
                      <w:sz w:val="20"/>
                      <w:szCs w:val="20"/>
                    </w:rPr>
                    <w:t>5</w:t>
                  </w:r>
                </w:p>
              </w:tc>
              <w:tc>
                <w:tcPr>
                  <w:tcW w:w="800" w:type="dxa"/>
                </w:tcPr>
                <w:p w14:paraId="5C322064" w14:textId="77777777" w:rsidR="00294344" w:rsidRPr="001B7B20" w:rsidRDefault="00294344" w:rsidP="00294344">
                  <w:pPr>
                    <w:pStyle w:val="NoSpacing"/>
                    <w:jc w:val="center"/>
                    <w:rPr>
                      <w:sz w:val="20"/>
                      <w:szCs w:val="20"/>
                    </w:rPr>
                  </w:pPr>
                </w:p>
              </w:tc>
              <w:tc>
                <w:tcPr>
                  <w:tcW w:w="889" w:type="dxa"/>
                </w:tcPr>
                <w:p w14:paraId="0A117A71" w14:textId="77777777" w:rsidR="00294344" w:rsidRPr="001B7B20" w:rsidRDefault="00294344" w:rsidP="00294344">
                  <w:pPr>
                    <w:pStyle w:val="NoSpacing"/>
                    <w:jc w:val="center"/>
                    <w:rPr>
                      <w:sz w:val="20"/>
                      <w:szCs w:val="20"/>
                    </w:rPr>
                  </w:pPr>
                </w:p>
              </w:tc>
            </w:tr>
            <w:tr w:rsidR="00814FD8" w:rsidRPr="001B7B20" w14:paraId="67804B3F" w14:textId="77777777" w:rsidTr="007754EF">
              <w:trPr>
                <w:jc w:val="center"/>
              </w:trPr>
              <w:tc>
                <w:tcPr>
                  <w:tcW w:w="456" w:type="dxa"/>
                </w:tcPr>
                <w:p w14:paraId="308AA768" w14:textId="77777777" w:rsidR="00294344" w:rsidRPr="001B7B20" w:rsidRDefault="00294344" w:rsidP="00294344">
                  <w:pPr>
                    <w:pStyle w:val="NoSpacing"/>
                    <w:jc w:val="center"/>
                    <w:rPr>
                      <w:b/>
                      <w:bCs/>
                      <w:sz w:val="20"/>
                      <w:szCs w:val="20"/>
                    </w:rPr>
                  </w:pPr>
                  <w:r w:rsidRPr="001B7B20">
                    <w:rPr>
                      <w:b/>
                      <w:bCs/>
                      <w:sz w:val="20"/>
                      <w:szCs w:val="20"/>
                    </w:rPr>
                    <w:t>32</w:t>
                  </w:r>
                </w:p>
              </w:tc>
              <w:tc>
                <w:tcPr>
                  <w:tcW w:w="733" w:type="dxa"/>
                </w:tcPr>
                <w:p w14:paraId="5244FDFF" w14:textId="77777777" w:rsidR="00294344" w:rsidRPr="001B7B20" w:rsidRDefault="00294344" w:rsidP="00294344">
                  <w:pPr>
                    <w:pStyle w:val="NoSpacing"/>
                    <w:jc w:val="center"/>
                    <w:rPr>
                      <w:sz w:val="20"/>
                      <w:szCs w:val="20"/>
                    </w:rPr>
                  </w:pPr>
                  <w:r w:rsidRPr="001B7B20">
                    <w:rPr>
                      <w:sz w:val="20"/>
                      <w:szCs w:val="20"/>
                    </w:rPr>
                    <w:t>6</w:t>
                  </w:r>
                </w:p>
              </w:tc>
              <w:tc>
                <w:tcPr>
                  <w:tcW w:w="800" w:type="dxa"/>
                </w:tcPr>
                <w:p w14:paraId="3BD108D6" w14:textId="77777777" w:rsidR="00294344" w:rsidRPr="001B7B20" w:rsidRDefault="00294344" w:rsidP="00294344">
                  <w:pPr>
                    <w:pStyle w:val="NoSpacing"/>
                    <w:jc w:val="center"/>
                    <w:rPr>
                      <w:sz w:val="20"/>
                      <w:szCs w:val="20"/>
                    </w:rPr>
                  </w:pPr>
                </w:p>
              </w:tc>
              <w:tc>
                <w:tcPr>
                  <w:tcW w:w="889" w:type="dxa"/>
                </w:tcPr>
                <w:p w14:paraId="5D4CD47B" w14:textId="77777777" w:rsidR="00294344" w:rsidRPr="001B7B20" w:rsidRDefault="00294344" w:rsidP="00294344">
                  <w:pPr>
                    <w:pStyle w:val="NoSpacing"/>
                    <w:jc w:val="center"/>
                    <w:rPr>
                      <w:sz w:val="20"/>
                      <w:szCs w:val="20"/>
                    </w:rPr>
                  </w:pPr>
                </w:p>
              </w:tc>
            </w:tr>
            <w:tr w:rsidR="00814FD8" w:rsidRPr="001B7B20" w14:paraId="219EC3A7" w14:textId="77777777" w:rsidTr="007754EF">
              <w:trPr>
                <w:jc w:val="center"/>
              </w:trPr>
              <w:tc>
                <w:tcPr>
                  <w:tcW w:w="456" w:type="dxa"/>
                </w:tcPr>
                <w:p w14:paraId="3FD3A48D" w14:textId="77777777" w:rsidR="00294344" w:rsidRPr="001B7B20" w:rsidRDefault="00294344" w:rsidP="00294344">
                  <w:pPr>
                    <w:pStyle w:val="NoSpacing"/>
                    <w:jc w:val="center"/>
                    <w:rPr>
                      <w:b/>
                      <w:bCs/>
                      <w:sz w:val="20"/>
                      <w:szCs w:val="20"/>
                    </w:rPr>
                  </w:pPr>
                  <w:r w:rsidRPr="001B7B20">
                    <w:rPr>
                      <w:b/>
                      <w:bCs/>
                      <w:sz w:val="20"/>
                      <w:szCs w:val="20"/>
                    </w:rPr>
                    <w:t>33</w:t>
                  </w:r>
                </w:p>
              </w:tc>
              <w:tc>
                <w:tcPr>
                  <w:tcW w:w="733" w:type="dxa"/>
                </w:tcPr>
                <w:p w14:paraId="355C87F2" w14:textId="77777777" w:rsidR="00294344" w:rsidRPr="001B7B20" w:rsidRDefault="00294344" w:rsidP="00294344">
                  <w:pPr>
                    <w:pStyle w:val="NoSpacing"/>
                    <w:jc w:val="center"/>
                    <w:rPr>
                      <w:sz w:val="20"/>
                      <w:szCs w:val="20"/>
                    </w:rPr>
                  </w:pPr>
                  <w:r w:rsidRPr="001B7B20">
                    <w:rPr>
                      <w:sz w:val="20"/>
                      <w:szCs w:val="20"/>
                    </w:rPr>
                    <w:t>7</w:t>
                  </w:r>
                </w:p>
              </w:tc>
              <w:tc>
                <w:tcPr>
                  <w:tcW w:w="800" w:type="dxa"/>
                </w:tcPr>
                <w:p w14:paraId="39D816C5" w14:textId="77777777" w:rsidR="00294344" w:rsidRPr="001B7B20" w:rsidRDefault="00294344" w:rsidP="00294344">
                  <w:pPr>
                    <w:pStyle w:val="NoSpacing"/>
                    <w:jc w:val="center"/>
                    <w:rPr>
                      <w:sz w:val="20"/>
                      <w:szCs w:val="20"/>
                    </w:rPr>
                  </w:pPr>
                </w:p>
              </w:tc>
              <w:tc>
                <w:tcPr>
                  <w:tcW w:w="889" w:type="dxa"/>
                </w:tcPr>
                <w:p w14:paraId="31EE64D3" w14:textId="77777777" w:rsidR="00294344" w:rsidRPr="001B7B20" w:rsidRDefault="00294344" w:rsidP="00294344">
                  <w:pPr>
                    <w:pStyle w:val="NoSpacing"/>
                    <w:jc w:val="center"/>
                    <w:rPr>
                      <w:sz w:val="20"/>
                      <w:szCs w:val="20"/>
                    </w:rPr>
                  </w:pPr>
                </w:p>
              </w:tc>
            </w:tr>
            <w:tr w:rsidR="00814FD8" w:rsidRPr="001B7B20" w14:paraId="380CF6C5" w14:textId="77777777" w:rsidTr="007754EF">
              <w:trPr>
                <w:jc w:val="center"/>
              </w:trPr>
              <w:tc>
                <w:tcPr>
                  <w:tcW w:w="456" w:type="dxa"/>
                </w:tcPr>
                <w:p w14:paraId="62C49EB4" w14:textId="77777777" w:rsidR="00294344" w:rsidRPr="001B7B20" w:rsidRDefault="00294344" w:rsidP="00294344">
                  <w:pPr>
                    <w:pStyle w:val="NoSpacing"/>
                    <w:jc w:val="center"/>
                    <w:rPr>
                      <w:b/>
                      <w:bCs/>
                      <w:sz w:val="20"/>
                      <w:szCs w:val="20"/>
                    </w:rPr>
                  </w:pPr>
                  <w:r w:rsidRPr="001B7B20">
                    <w:rPr>
                      <w:b/>
                      <w:bCs/>
                      <w:sz w:val="20"/>
                      <w:szCs w:val="20"/>
                    </w:rPr>
                    <w:t>34</w:t>
                  </w:r>
                </w:p>
              </w:tc>
              <w:tc>
                <w:tcPr>
                  <w:tcW w:w="733" w:type="dxa"/>
                </w:tcPr>
                <w:p w14:paraId="2C0952B5" w14:textId="77777777" w:rsidR="00294344" w:rsidRPr="001B7B20" w:rsidRDefault="00294344" w:rsidP="00294344">
                  <w:pPr>
                    <w:pStyle w:val="NoSpacing"/>
                    <w:jc w:val="center"/>
                    <w:rPr>
                      <w:sz w:val="20"/>
                      <w:szCs w:val="20"/>
                    </w:rPr>
                  </w:pPr>
                  <w:r w:rsidRPr="001B7B20">
                    <w:rPr>
                      <w:sz w:val="20"/>
                      <w:szCs w:val="20"/>
                    </w:rPr>
                    <w:t>8</w:t>
                  </w:r>
                </w:p>
              </w:tc>
              <w:tc>
                <w:tcPr>
                  <w:tcW w:w="800" w:type="dxa"/>
                </w:tcPr>
                <w:p w14:paraId="7CB6B222" w14:textId="77777777" w:rsidR="00294344" w:rsidRPr="001B7B20" w:rsidRDefault="00294344" w:rsidP="00294344">
                  <w:pPr>
                    <w:pStyle w:val="NoSpacing"/>
                    <w:jc w:val="center"/>
                    <w:rPr>
                      <w:sz w:val="20"/>
                      <w:szCs w:val="20"/>
                    </w:rPr>
                  </w:pPr>
                </w:p>
              </w:tc>
              <w:tc>
                <w:tcPr>
                  <w:tcW w:w="889" w:type="dxa"/>
                </w:tcPr>
                <w:p w14:paraId="07DCAE07" w14:textId="77777777" w:rsidR="00294344" w:rsidRPr="001B7B20" w:rsidRDefault="00294344" w:rsidP="00294344">
                  <w:pPr>
                    <w:pStyle w:val="NoSpacing"/>
                    <w:jc w:val="center"/>
                    <w:rPr>
                      <w:sz w:val="20"/>
                      <w:szCs w:val="20"/>
                    </w:rPr>
                  </w:pPr>
                </w:p>
              </w:tc>
            </w:tr>
            <w:tr w:rsidR="00814FD8" w:rsidRPr="001B7B20" w14:paraId="166C00B3" w14:textId="77777777" w:rsidTr="007754EF">
              <w:trPr>
                <w:jc w:val="center"/>
              </w:trPr>
              <w:tc>
                <w:tcPr>
                  <w:tcW w:w="456" w:type="dxa"/>
                </w:tcPr>
                <w:p w14:paraId="6463AE31" w14:textId="77777777" w:rsidR="00294344" w:rsidRPr="001B7B20" w:rsidRDefault="00294344" w:rsidP="00294344">
                  <w:pPr>
                    <w:pStyle w:val="NoSpacing"/>
                    <w:jc w:val="center"/>
                    <w:rPr>
                      <w:b/>
                      <w:bCs/>
                      <w:sz w:val="20"/>
                      <w:szCs w:val="20"/>
                    </w:rPr>
                  </w:pPr>
                  <w:r w:rsidRPr="001B7B20">
                    <w:rPr>
                      <w:b/>
                      <w:bCs/>
                      <w:sz w:val="20"/>
                      <w:szCs w:val="20"/>
                    </w:rPr>
                    <w:t>35</w:t>
                  </w:r>
                </w:p>
              </w:tc>
              <w:tc>
                <w:tcPr>
                  <w:tcW w:w="733" w:type="dxa"/>
                </w:tcPr>
                <w:p w14:paraId="5F1E8AB4" w14:textId="77777777" w:rsidR="00294344" w:rsidRPr="001B7B20" w:rsidRDefault="00294344" w:rsidP="00294344">
                  <w:pPr>
                    <w:pStyle w:val="NoSpacing"/>
                    <w:jc w:val="center"/>
                    <w:rPr>
                      <w:sz w:val="20"/>
                      <w:szCs w:val="20"/>
                    </w:rPr>
                  </w:pPr>
                  <w:r w:rsidRPr="001B7B20">
                    <w:rPr>
                      <w:sz w:val="20"/>
                      <w:szCs w:val="20"/>
                    </w:rPr>
                    <w:t>10</w:t>
                  </w:r>
                </w:p>
              </w:tc>
              <w:tc>
                <w:tcPr>
                  <w:tcW w:w="800" w:type="dxa"/>
                </w:tcPr>
                <w:p w14:paraId="31BC13BA" w14:textId="77777777" w:rsidR="00294344" w:rsidRPr="001B7B20" w:rsidRDefault="00294344" w:rsidP="00294344">
                  <w:pPr>
                    <w:pStyle w:val="NoSpacing"/>
                    <w:jc w:val="center"/>
                    <w:rPr>
                      <w:sz w:val="20"/>
                      <w:szCs w:val="20"/>
                    </w:rPr>
                  </w:pPr>
                </w:p>
              </w:tc>
              <w:tc>
                <w:tcPr>
                  <w:tcW w:w="889" w:type="dxa"/>
                </w:tcPr>
                <w:p w14:paraId="174D9579" w14:textId="77777777" w:rsidR="00294344" w:rsidRPr="001B7B20" w:rsidRDefault="00294344" w:rsidP="00294344">
                  <w:pPr>
                    <w:pStyle w:val="NoSpacing"/>
                    <w:jc w:val="center"/>
                    <w:rPr>
                      <w:sz w:val="20"/>
                      <w:szCs w:val="20"/>
                    </w:rPr>
                  </w:pPr>
                </w:p>
              </w:tc>
            </w:tr>
            <w:tr w:rsidR="00814FD8" w:rsidRPr="001B7B20" w14:paraId="55746BF3" w14:textId="77777777" w:rsidTr="007754EF">
              <w:trPr>
                <w:jc w:val="center"/>
              </w:trPr>
              <w:tc>
                <w:tcPr>
                  <w:tcW w:w="456" w:type="dxa"/>
                </w:tcPr>
                <w:p w14:paraId="4863A047" w14:textId="77777777" w:rsidR="00294344" w:rsidRPr="001B7B20" w:rsidRDefault="00294344" w:rsidP="00294344">
                  <w:pPr>
                    <w:pStyle w:val="NoSpacing"/>
                    <w:jc w:val="center"/>
                    <w:rPr>
                      <w:b/>
                      <w:bCs/>
                      <w:sz w:val="20"/>
                      <w:szCs w:val="20"/>
                    </w:rPr>
                  </w:pPr>
                  <w:r w:rsidRPr="001B7B20">
                    <w:rPr>
                      <w:b/>
                      <w:bCs/>
                      <w:sz w:val="20"/>
                      <w:szCs w:val="20"/>
                    </w:rPr>
                    <w:t>36</w:t>
                  </w:r>
                </w:p>
              </w:tc>
              <w:tc>
                <w:tcPr>
                  <w:tcW w:w="733" w:type="dxa"/>
                </w:tcPr>
                <w:p w14:paraId="3108A80C" w14:textId="77777777" w:rsidR="00294344" w:rsidRPr="001B7B20" w:rsidRDefault="00294344" w:rsidP="00294344">
                  <w:pPr>
                    <w:pStyle w:val="NoSpacing"/>
                    <w:jc w:val="center"/>
                    <w:rPr>
                      <w:sz w:val="20"/>
                      <w:szCs w:val="20"/>
                    </w:rPr>
                  </w:pPr>
                  <w:r w:rsidRPr="001B7B20">
                    <w:rPr>
                      <w:sz w:val="20"/>
                      <w:szCs w:val="20"/>
                    </w:rPr>
                    <w:t>10</w:t>
                  </w:r>
                </w:p>
              </w:tc>
              <w:tc>
                <w:tcPr>
                  <w:tcW w:w="800" w:type="dxa"/>
                </w:tcPr>
                <w:p w14:paraId="3423AF8C" w14:textId="77777777" w:rsidR="00294344" w:rsidRPr="001B7B20" w:rsidRDefault="00294344" w:rsidP="00294344">
                  <w:pPr>
                    <w:pStyle w:val="NoSpacing"/>
                    <w:jc w:val="center"/>
                    <w:rPr>
                      <w:sz w:val="20"/>
                      <w:szCs w:val="20"/>
                    </w:rPr>
                  </w:pPr>
                </w:p>
              </w:tc>
              <w:tc>
                <w:tcPr>
                  <w:tcW w:w="889" w:type="dxa"/>
                </w:tcPr>
                <w:p w14:paraId="581269DF" w14:textId="77777777" w:rsidR="00294344" w:rsidRPr="001B7B20" w:rsidRDefault="00294344" w:rsidP="00294344">
                  <w:pPr>
                    <w:pStyle w:val="NoSpacing"/>
                    <w:jc w:val="center"/>
                    <w:rPr>
                      <w:sz w:val="20"/>
                      <w:szCs w:val="20"/>
                    </w:rPr>
                  </w:pPr>
                </w:p>
              </w:tc>
            </w:tr>
            <w:tr w:rsidR="00814FD8" w:rsidRPr="001B7B20" w14:paraId="1D7FC719" w14:textId="77777777" w:rsidTr="007754EF">
              <w:trPr>
                <w:jc w:val="center"/>
              </w:trPr>
              <w:tc>
                <w:tcPr>
                  <w:tcW w:w="456" w:type="dxa"/>
                </w:tcPr>
                <w:p w14:paraId="6E5E1E3E" w14:textId="77777777" w:rsidR="00294344" w:rsidRPr="001B7B20" w:rsidRDefault="00294344" w:rsidP="00294344">
                  <w:pPr>
                    <w:pStyle w:val="NoSpacing"/>
                    <w:jc w:val="center"/>
                    <w:rPr>
                      <w:b/>
                      <w:bCs/>
                      <w:sz w:val="20"/>
                      <w:szCs w:val="20"/>
                    </w:rPr>
                  </w:pPr>
                  <w:r w:rsidRPr="001B7B20">
                    <w:rPr>
                      <w:b/>
                      <w:bCs/>
                      <w:sz w:val="20"/>
                      <w:szCs w:val="20"/>
                    </w:rPr>
                    <w:t>37</w:t>
                  </w:r>
                </w:p>
              </w:tc>
              <w:tc>
                <w:tcPr>
                  <w:tcW w:w="733" w:type="dxa"/>
                </w:tcPr>
                <w:p w14:paraId="2BBB2FFA" w14:textId="77777777" w:rsidR="00294344" w:rsidRPr="001B7B20" w:rsidRDefault="00294344" w:rsidP="00294344">
                  <w:pPr>
                    <w:pStyle w:val="NoSpacing"/>
                    <w:jc w:val="center"/>
                    <w:rPr>
                      <w:sz w:val="20"/>
                      <w:szCs w:val="20"/>
                    </w:rPr>
                  </w:pPr>
                  <w:r w:rsidRPr="001B7B20">
                    <w:rPr>
                      <w:sz w:val="20"/>
                      <w:szCs w:val="20"/>
                    </w:rPr>
                    <w:t>10</w:t>
                  </w:r>
                </w:p>
              </w:tc>
              <w:tc>
                <w:tcPr>
                  <w:tcW w:w="800" w:type="dxa"/>
                </w:tcPr>
                <w:p w14:paraId="472C629C" w14:textId="77777777" w:rsidR="00294344" w:rsidRPr="001B7B20" w:rsidRDefault="00294344" w:rsidP="00294344">
                  <w:pPr>
                    <w:pStyle w:val="NoSpacing"/>
                    <w:jc w:val="center"/>
                    <w:rPr>
                      <w:sz w:val="20"/>
                      <w:szCs w:val="20"/>
                    </w:rPr>
                  </w:pPr>
                </w:p>
              </w:tc>
              <w:tc>
                <w:tcPr>
                  <w:tcW w:w="889" w:type="dxa"/>
                </w:tcPr>
                <w:p w14:paraId="0CCFDDE1" w14:textId="77777777" w:rsidR="00294344" w:rsidRPr="001B7B20" w:rsidRDefault="00294344" w:rsidP="00294344">
                  <w:pPr>
                    <w:pStyle w:val="NoSpacing"/>
                    <w:jc w:val="center"/>
                    <w:rPr>
                      <w:sz w:val="20"/>
                      <w:szCs w:val="20"/>
                    </w:rPr>
                  </w:pPr>
                </w:p>
              </w:tc>
            </w:tr>
            <w:tr w:rsidR="00814FD8" w:rsidRPr="001B7B20" w14:paraId="2DFA0C59" w14:textId="77777777" w:rsidTr="007754EF">
              <w:trPr>
                <w:jc w:val="center"/>
              </w:trPr>
              <w:tc>
                <w:tcPr>
                  <w:tcW w:w="456" w:type="dxa"/>
                </w:tcPr>
                <w:p w14:paraId="4A05D310" w14:textId="77777777" w:rsidR="00294344" w:rsidRPr="001B7B20" w:rsidRDefault="00294344" w:rsidP="00294344">
                  <w:pPr>
                    <w:pStyle w:val="NoSpacing"/>
                    <w:jc w:val="center"/>
                    <w:rPr>
                      <w:b/>
                      <w:bCs/>
                      <w:sz w:val="20"/>
                      <w:szCs w:val="20"/>
                    </w:rPr>
                  </w:pPr>
                  <w:r w:rsidRPr="001B7B20">
                    <w:rPr>
                      <w:b/>
                      <w:bCs/>
                      <w:sz w:val="20"/>
                      <w:szCs w:val="20"/>
                    </w:rPr>
                    <w:t>38</w:t>
                  </w:r>
                </w:p>
              </w:tc>
              <w:tc>
                <w:tcPr>
                  <w:tcW w:w="733" w:type="dxa"/>
                </w:tcPr>
                <w:p w14:paraId="5C7EE381" w14:textId="77777777" w:rsidR="00294344" w:rsidRPr="001B7B20" w:rsidRDefault="00294344" w:rsidP="00294344">
                  <w:pPr>
                    <w:pStyle w:val="NoSpacing"/>
                    <w:jc w:val="center"/>
                    <w:rPr>
                      <w:sz w:val="20"/>
                      <w:szCs w:val="20"/>
                    </w:rPr>
                  </w:pPr>
                  <w:r w:rsidRPr="001B7B20">
                    <w:rPr>
                      <w:sz w:val="20"/>
                      <w:szCs w:val="20"/>
                    </w:rPr>
                    <w:t>30</w:t>
                  </w:r>
                </w:p>
              </w:tc>
              <w:tc>
                <w:tcPr>
                  <w:tcW w:w="800" w:type="dxa"/>
                </w:tcPr>
                <w:p w14:paraId="0AEAABC6" w14:textId="77777777" w:rsidR="00294344" w:rsidRPr="001B7B20" w:rsidRDefault="00294344" w:rsidP="00294344">
                  <w:pPr>
                    <w:pStyle w:val="NoSpacing"/>
                    <w:jc w:val="center"/>
                    <w:rPr>
                      <w:sz w:val="20"/>
                      <w:szCs w:val="20"/>
                    </w:rPr>
                  </w:pPr>
                </w:p>
              </w:tc>
              <w:tc>
                <w:tcPr>
                  <w:tcW w:w="889" w:type="dxa"/>
                </w:tcPr>
                <w:p w14:paraId="67CC9196" w14:textId="77777777" w:rsidR="00294344" w:rsidRPr="001B7B20" w:rsidRDefault="00294344" w:rsidP="00294344">
                  <w:pPr>
                    <w:pStyle w:val="NoSpacing"/>
                    <w:jc w:val="center"/>
                    <w:rPr>
                      <w:sz w:val="20"/>
                      <w:szCs w:val="20"/>
                    </w:rPr>
                  </w:pPr>
                </w:p>
              </w:tc>
            </w:tr>
          </w:tbl>
          <w:p w14:paraId="4B9CDD07" w14:textId="77777777" w:rsidR="00294344" w:rsidRDefault="00294344" w:rsidP="00B67AA6">
            <w:pPr>
              <w:pStyle w:val="NoSpacing"/>
            </w:pPr>
          </w:p>
        </w:tc>
        <w:tc>
          <w:tcPr>
            <w:tcW w:w="6466" w:type="dxa"/>
          </w:tcPr>
          <w:tbl>
            <w:tblPr>
              <w:tblStyle w:val="TableGrid"/>
              <w:tblW w:w="6240" w:type="dxa"/>
              <w:jc w:val="center"/>
              <w:tblLook w:val="04A0" w:firstRow="1" w:lastRow="0" w:firstColumn="1" w:lastColumn="0" w:noHBand="0" w:noVBand="1"/>
            </w:tblPr>
            <w:tblGrid>
              <w:gridCol w:w="1039"/>
              <w:gridCol w:w="961"/>
              <w:gridCol w:w="796"/>
              <w:gridCol w:w="881"/>
              <w:gridCol w:w="800"/>
              <w:gridCol w:w="882"/>
              <w:gridCol w:w="881"/>
            </w:tblGrid>
            <w:tr w:rsidR="00814FD8" w:rsidRPr="001B7B20" w14:paraId="48F966EA" w14:textId="77777777" w:rsidTr="007754EF">
              <w:trPr>
                <w:jc w:val="center"/>
              </w:trPr>
              <w:tc>
                <w:tcPr>
                  <w:tcW w:w="6240" w:type="dxa"/>
                  <w:gridSpan w:val="7"/>
                </w:tcPr>
                <w:p w14:paraId="4308F059" w14:textId="77777777" w:rsidR="00814FD8" w:rsidRDefault="00814FD8" w:rsidP="00814FD8">
                  <w:pPr>
                    <w:pStyle w:val="NoSpacing"/>
                    <w:jc w:val="center"/>
                    <w:rPr>
                      <w:b/>
                      <w:bCs/>
                      <w:sz w:val="20"/>
                      <w:szCs w:val="20"/>
                    </w:rPr>
                  </w:pPr>
                  <w:r>
                    <w:rPr>
                      <w:b/>
                      <w:bCs/>
                      <w:sz w:val="20"/>
                      <w:szCs w:val="20"/>
                    </w:rPr>
                    <w:t>Summary Statistics</w:t>
                  </w:r>
                </w:p>
              </w:tc>
            </w:tr>
            <w:tr w:rsidR="00814FD8" w:rsidRPr="001B7B20" w14:paraId="1346AEB6" w14:textId="77777777" w:rsidTr="00EA7F63">
              <w:trPr>
                <w:jc w:val="center"/>
              </w:trPr>
              <w:tc>
                <w:tcPr>
                  <w:tcW w:w="3677" w:type="dxa"/>
                  <w:gridSpan w:val="4"/>
                </w:tcPr>
                <w:p w14:paraId="22EDFE05" w14:textId="77777777" w:rsidR="00814FD8" w:rsidRPr="001B7B20" w:rsidRDefault="00814FD8" w:rsidP="00814FD8">
                  <w:pPr>
                    <w:pStyle w:val="NoSpacing"/>
                    <w:jc w:val="center"/>
                    <w:rPr>
                      <w:b/>
                      <w:bCs/>
                      <w:sz w:val="20"/>
                      <w:szCs w:val="20"/>
                    </w:rPr>
                  </w:pPr>
                  <w:r>
                    <w:rPr>
                      <w:b/>
                      <w:bCs/>
                      <w:sz w:val="20"/>
                      <w:szCs w:val="20"/>
                    </w:rPr>
                    <w:t>with Outliers</w:t>
                  </w:r>
                </w:p>
              </w:tc>
              <w:tc>
                <w:tcPr>
                  <w:tcW w:w="2563" w:type="dxa"/>
                  <w:gridSpan w:val="3"/>
                </w:tcPr>
                <w:p w14:paraId="1F36C595" w14:textId="77777777" w:rsidR="00814FD8" w:rsidRDefault="00814FD8" w:rsidP="00814FD8">
                  <w:pPr>
                    <w:pStyle w:val="NoSpacing"/>
                    <w:jc w:val="center"/>
                    <w:rPr>
                      <w:b/>
                      <w:bCs/>
                      <w:sz w:val="20"/>
                      <w:szCs w:val="20"/>
                    </w:rPr>
                  </w:pPr>
                  <w:r>
                    <w:rPr>
                      <w:b/>
                      <w:bCs/>
                      <w:sz w:val="20"/>
                      <w:szCs w:val="20"/>
                    </w:rPr>
                    <w:t>without Outliers</w:t>
                  </w:r>
                </w:p>
              </w:tc>
            </w:tr>
            <w:tr w:rsidR="00814FD8" w:rsidRPr="001B7B20" w14:paraId="04235445" w14:textId="77777777" w:rsidTr="00EA7F63">
              <w:trPr>
                <w:jc w:val="center"/>
              </w:trPr>
              <w:tc>
                <w:tcPr>
                  <w:tcW w:w="1039" w:type="dxa"/>
                </w:tcPr>
                <w:p w14:paraId="19A93DD5" w14:textId="77777777" w:rsidR="00814FD8" w:rsidRPr="001B7B20" w:rsidRDefault="00814FD8" w:rsidP="00814FD8">
                  <w:pPr>
                    <w:pStyle w:val="NoSpacing"/>
                    <w:jc w:val="center"/>
                    <w:rPr>
                      <w:sz w:val="20"/>
                      <w:szCs w:val="20"/>
                    </w:rPr>
                  </w:pPr>
                </w:p>
              </w:tc>
              <w:tc>
                <w:tcPr>
                  <w:tcW w:w="961" w:type="dxa"/>
                </w:tcPr>
                <w:p w14:paraId="0CB5D352" w14:textId="3ABBD14A" w:rsidR="00814FD8" w:rsidRPr="001B7B20" w:rsidRDefault="00814FD8" w:rsidP="00814FD8">
                  <w:pPr>
                    <w:pStyle w:val="NoSpacing"/>
                    <w:jc w:val="center"/>
                    <w:rPr>
                      <w:b/>
                      <w:bCs/>
                      <w:sz w:val="20"/>
                      <w:szCs w:val="20"/>
                    </w:rPr>
                  </w:pPr>
                  <w:r w:rsidRPr="001B7B20">
                    <w:rPr>
                      <w:b/>
                      <w:bCs/>
                      <w:sz w:val="20"/>
                      <w:szCs w:val="20"/>
                    </w:rPr>
                    <w:t>F</w:t>
                  </w:r>
                </w:p>
              </w:tc>
              <w:tc>
                <w:tcPr>
                  <w:tcW w:w="796" w:type="dxa"/>
                </w:tcPr>
                <w:p w14:paraId="3678BA72" w14:textId="23D4C65A" w:rsidR="00814FD8" w:rsidRPr="001B7B20" w:rsidRDefault="00814FD8" w:rsidP="00814FD8">
                  <w:pPr>
                    <w:pStyle w:val="NoSpacing"/>
                    <w:jc w:val="center"/>
                    <w:rPr>
                      <w:b/>
                      <w:bCs/>
                      <w:sz w:val="20"/>
                      <w:szCs w:val="20"/>
                    </w:rPr>
                  </w:pPr>
                  <w:r w:rsidRPr="001B7B20">
                    <w:rPr>
                      <w:b/>
                      <w:bCs/>
                      <w:sz w:val="20"/>
                      <w:szCs w:val="20"/>
                    </w:rPr>
                    <w:t>M</w:t>
                  </w:r>
                </w:p>
              </w:tc>
              <w:tc>
                <w:tcPr>
                  <w:tcW w:w="881" w:type="dxa"/>
                </w:tcPr>
                <w:p w14:paraId="50957018" w14:textId="0DECA66D" w:rsidR="00814FD8" w:rsidRPr="001B7B20" w:rsidRDefault="00814FD8" w:rsidP="00814FD8">
                  <w:pPr>
                    <w:pStyle w:val="NoSpacing"/>
                    <w:jc w:val="center"/>
                    <w:rPr>
                      <w:b/>
                      <w:bCs/>
                      <w:sz w:val="20"/>
                      <w:szCs w:val="20"/>
                    </w:rPr>
                  </w:pPr>
                  <w:r w:rsidRPr="001B7B20">
                    <w:rPr>
                      <w:b/>
                      <w:bCs/>
                      <w:sz w:val="20"/>
                      <w:szCs w:val="20"/>
                    </w:rPr>
                    <w:t>NB</w:t>
                  </w:r>
                </w:p>
              </w:tc>
              <w:tc>
                <w:tcPr>
                  <w:tcW w:w="800" w:type="dxa"/>
                </w:tcPr>
                <w:p w14:paraId="0FFA29E7" w14:textId="3D043E1B" w:rsidR="00814FD8" w:rsidRPr="001B7B20" w:rsidRDefault="00814FD8" w:rsidP="00814FD8">
                  <w:pPr>
                    <w:pStyle w:val="NoSpacing"/>
                    <w:jc w:val="center"/>
                    <w:rPr>
                      <w:b/>
                      <w:bCs/>
                      <w:sz w:val="20"/>
                      <w:szCs w:val="20"/>
                    </w:rPr>
                  </w:pPr>
                  <w:r w:rsidRPr="001B7B20">
                    <w:rPr>
                      <w:b/>
                      <w:bCs/>
                      <w:sz w:val="20"/>
                      <w:szCs w:val="20"/>
                    </w:rPr>
                    <w:t>F</w:t>
                  </w:r>
                </w:p>
              </w:tc>
              <w:tc>
                <w:tcPr>
                  <w:tcW w:w="882" w:type="dxa"/>
                </w:tcPr>
                <w:p w14:paraId="0B264CF3" w14:textId="58548D1F" w:rsidR="00814FD8" w:rsidRPr="001B7B20" w:rsidRDefault="00814FD8" w:rsidP="00814FD8">
                  <w:pPr>
                    <w:pStyle w:val="NoSpacing"/>
                    <w:jc w:val="center"/>
                    <w:rPr>
                      <w:b/>
                      <w:bCs/>
                      <w:sz w:val="20"/>
                      <w:szCs w:val="20"/>
                    </w:rPr>
                  </w:pPr>
                  <w:r w:rsidRPr="001B7B20">
                    <w:rPr>
                      <w:b/>
                      <w:bCs/>
                      <w:sz w:val="20"/>
                      <w:szCs w:val="20"/>
                    </w:rPr>
                    <w:t>M</w:t>
                  </w:r>
                </w:p>
              </w:tc>
              <w:tc>
                <w:tcPr>
                  <w:tcW w:w="881" w:type="dxa"/>
                </w:tcPr>
                <w:p w14:paraId="5762CB6F" w14:textId="188A3055" w:rsidR="00814FD8" w:rsidRPr="001B7B20" w:rsidRDefault="00814FD8" w:rsidP="00814FD8">
                  <w:pPr>
                    <w:pStyle w:val="NoSpacing"/>
                    <w:jc w:val="center"/>
                    <w:rPr>
                      <w:b/>
                      <w:bCs/>
                      <w:sz w:val="20"/>
                      <w:szCs w:val="20"/>
                    </w:rPr>
                  </w:pPr>
                  <w:r w:rsidRPr="001B7B20">
                    <w:rPr>
                      <w:b/>
                      <w:bCs/>
                      <w:sz w:val="20"/>
                      <w:szCs w:val="20"/>
                    </w:rPr>
                    <w:t>NB</w:t>
                  </w:r>
                </w:p>
              </w:tc>
            </w:tr>
            <w:tr w:rsidR="003E4A5A" w:rsidRPr="001B7B20" w14:paraId="6ADF4C48" w14:textId="77777777" w:rsidTr="00EA7F63">
              <w:trPr>
                <w:jc w:val="center"/>
              </w:trPr>
              <w:tc>
                <w:tcPr>
                  <w:tcW w:w="1039" w:type="dxa"/>
                </w:tcPr>
                <w:p w14:paraId="4E28AB6E" w14:textId="77777777" w:rsidR="003E4A5A" w:rsidRDefault="003E4A5A" w:rsidP="00814FD8">
                  <w:pPr>
                    <w:pStyle w:val="NoSpacing"/>
                    <w:jc w:val="center"/>
                    <w:rPr>
                      <w:b/>
                      <w:bCs/>
                      <w:sz w:val="20"/>
                      <w:szCs w:val="20"/>
                    </w:rPr>
                  </w:pPr>
                  <w:r>
                    <w:rPr>
                      <w:b/>
                      <w:bCs/>
                      <w:sz w:val="20"/>
                      <w:szCs w:val="20"/>
                    </w:rPr>
                    <w:t>Acronym</w:t>
                  </w:r>
                </w:p>
                <w:p w14:paraId="11A90919" w14:textId="5EF6E862" w:rsidR="003E4A5A" w:rsidRDefault="003E4A5A" w:rsidP="00814FD8">
                  <w:pPr>
                    <w:pStyle w:val="NoSpacing"/>
                    <w:jc w:val="center"/>
                    <w:rPr>
                      <w:b/>
                      <w:bCs/>
                      <w:sz w:val="20"/>
                      <w:szCs w:val="20"/>
                    </w:rPr>
                  </w:pPr>
                  <w:r>
                    <w:rPr>
                      <w:b/>
                      <w:bCs/>
                      <w:sz w:val="20"/>
                      <w:szCs w:val="20"/>
                    </w:rPr>
                    <w:t>(unitless)</w:t>
                  </w:r>
                </w:p>
              </w:tc>
              <w:tc>
                <w:tcPr>
                  <w:tcW w:w="961" w:type="dxa"/>
                </w:tcPr>
                <w:p w14:paraId="1CCECA71" w14:textId="19EE969C" w:rsidR="003E4A5A" w:rsidRDefault="003E4A5A" w:rsidP="00814FD8">
                  <w:pPr>
                    <w:pStyle w:val="NoSpacing"/>
                    <w:jc w:val="center"/>
                    <w:rPr>
                      <w:sz w:val="20"/>
                      <w:szCs w:val="20"/>
                    </w:rPr>
                  </w:pPr>
                  <w:r>
                    <w:rPr>
                      <w:sz w:val="20"/>
                      <w:szCs w:val="20"/>
                    </w:rPr>
                    <w:t>FOY</w:t>
                  </w:r>
                </w:p>
              </w:tc>
              <w:tc>
                <w:tcPr>
                  <w:tcW w:w="796" w:type="dxa"/>
                </w:tcPr>
                <w:p w14:paraId="44391A08" w14:textId="1F31A628" w:rsidR="003E4A5A" w:rsidRDefault="003E4A5A" w:rsidP="00814FD8">
                  <w:pPr>
                    <w:pStyle w:val="NoSpacing"/>
                    <w:jc w:val="center"/>
                    <w:rPr>
                      <w:sz w:val="20"/>
                      <w:szCs w:val="20"/>
                    </w:rPr>
                  </w:pPr>
                  <w:r>
                    <w:rPr>
                      <w:sz w:val="20"/>
                      <w:szCs w:val="20"/>
                    </w:rPr>
                    <w:t>MOY</w:t>
                  </w:r>
                </w:p>
              </w:tc>
              <w:tc>
                <w:tcPr>
                  <w:tcW w:w="881" w:type="dxa"/>
                </w:tcPr>
                <w:p w14:paraId="5DA87B99" w14:textId="505CA0D7" w:rsidR="003E4A5A" w:rsidRDefault="003E4A5A" w:rsidP="00814FD8">
                  <w:pPr>
                    <w:pStyle w:val="NoSpacing"/>
                    <w:jc w:val="center"/>
                    <w:rPr>
                      <w:sz w:val="20"/>
                      <w:szCs w:val="20"/>
                    </w:rPr>
                  </w:pPr>
                  <w:r>
                    <w:rPr>
                      <w:sz w:val="20"/>
                      <w:szCs w:val="20"/>
                    </w:rPr>
                    <w:t>NOY</w:t>
                  </w:r>
                </w:p>
              </w:tc>
              <w:tc>
                <w:tcPr>
                  <w:tcW w:w="800" w:type="dxa"/>
                </w:tcPr>
                <w:p w14:paraId="239A7C7E" w14:textId="50C982CB" w:rsidR="003E4A5A" w:rsidRDefault="003E4A5A" w:rsidP="00814FD8">
                  <w:pPr>
                    <w:pStyle w:val="NoSpacing"/>
                    <w:jc w:val="center"/>
                    <w:rPr>
                      <w:sz w:val="20"/>
                      <w:szCs w:val="20"/>
                    </w:rPr>
                  </w:pPr>
                  <w:r>
                    <w:rPr>
                      <w:sz w:val="20"/>
                      <w:szCs w:val="20"/>
                    </w:rPr>
                    <w:t>FON</w:t>
                  </w:r>
                </w:p>
              </w:tc>
              <w:tc>
                <w:tcPr>
                  <w:tcW w:w="882" w:type="dxa"/>
                </w:tcPr>
                <w:p w14:paraId="78A6B46D" w14:textId="0907A186" w:rsidR="003E4A5A" w:rsidRDefault="003E4A5A" w:rsidP="00814FD8">
                  <w:pPr>
                    <w:pStyle w:val="NoSpacing"/>
                    <w:jc w:val="center"/>
                    <w:rPr>
                      <w:sz w:val="20"/>
                      <w:szCs w:val="20"/>
                    </w:rPr>
                  </w:pPr>
                  <w:r>
                    <w:rPr>
                      <w:sz w:val="20"/>
                      <w:szCs w:val="20"/>
                    </w:rPr>
                    <w:t>MON</w:t>
                  </w:r>
                </w:p>
              </w:tc>
              <w:tc>
                <w:tcPr>
                  <w:tcW w:w="881" w:type="dxa"/>
                </w:tcPr>
                <w:p w14:paraId="2E64C4D1" w14:textId="0C9A600F" w:rsidR="003E4A5A" w:rsidRDefault="003E4A5A" w:rsidP="00814FD8">
                  <w:pPr>
                    <w:pStyle w:val="NoSpacing"/>
                    <w:jc w:val="center"/>
                    <w:rPr>
                      <w:sz w:val="20"/>
                      <w:szCs w:val="20"/>
                    </w:rPr>
                  </w:pPr>
                  <w:r>
                    <w:rPr>
                      <w:sz w:val="20"/>
                      <w:szCs w:val="20"/>
                    </w:rPr>
                    <w:t>NON</w:t>
                  </w:r>
                </w:p>
              </w:tc>
            </w:tr>
            <w:tr w:rsidR="00814FD8" w:rsidRPr="001B7B20" w14:paraId="51E1C097" w14:textId="77777777" w:rsidTr="00EA7F63">
              <w:trPr>
                <w:jc w:val="center"/>
              </w:trPr>
              <w:tc>
                <w:tcPr>
                  <w:tcW w:w="1039" w:type="dxa"/>
                </w:tcPr>
                <w:p w14:paraId="1D17FA68" w14:textId="77777777" w:rsidR="00814FD8" w:rsidRDefault="00814FD8" w:rsidP="00814FD8">
                  <w:pPr>
                    <w:pStyle w:val="NoSpacing"/>
                    <w:jc w:val="center"/>
                    <w:rPr>
                      <w:b/>
                      <w:bCs/>
                      <w:sz w:val="20"/>
                      <w:szCs w:val="20"/>
                    </w:rPr>
                  </w:pPr>
                  <w:r>
                    <w:rPr>
                      <w:b/>
                      <w:bCs/>
                      <w:sz w:val="20"/>
                      <w:szCs w:val="20"/>
                    </w:rPr>
                    <w:t>n</w:t>
                  </w:r>
                </w:p>
                <w:p w14:paraId="5A64809B" w14:textId="5317147E" w:rsidR="007363D8" w:rsidRDefault="007363D8" w:rsidP="00814FD8">
                  <w:pPr>
                    <w:pStyle w:val="NoSpacing"/>
                    <w:jc w:val="center"/>
                    <w:rPr>
                      <w:b/>
                      <w:bCs/>
                      <w:sz w:val="20"/>
                      <w:szCs w:val="20"/>
                    </w:rPr>
                  </w:pPr>
                  <w:r>
                    <w:rPr>
                      <w:b/>
                      <w:bCs/>
                      <w:sz w:val="20"/>
                      <w:szCs w:val="20"/>
                    </w:rPr>
                    <w:t>(unitless)</w:t>
                  </w:r>
                </w:p>
              </w:tc>
              <w:tc>
                <w:tcPr>
                  <w:tcW w:w="961" w:type="dxa"/>
                </w:tcPr>
                <w:p w14:paraId="5CA69439" w14:textId="77777777" w:rsidR="00814FD8" w:rsidRDefault="00814FD8" w:rsidP="00814FD8">
                  <w:pPr>
                    <w:pStyle w:val="NoSpacing"/>
                    <w:jc w:val="center"/>
                    <w:rPr>
                      <w:sz w:val="20"/>
                      <w:szCs w:val="20"/>
                    </w:rPr>
                  </w:pPr>
                  <w:r>
                    <w:rPr>
                      <w:sz w:val="20"/>
                      <w:szCs w:val="20"/>
                    </w:rPr>
                    <w:t>38</w:t>
                  </w:r>
                </w:p>
              </w:tc>
              <w:tc>
                <w:tcPr>
                  <w:tcW w:w="796" w:type="dxa"/>
                </w:tcPr>
                <w:p w14:paraId="7D912758" w14:textId="77777777" w:rsidR="00814FD8" w:rsidRDefault="00814FD8" w:rsidP="00814FD8">
                  <w:pPr>
                    <w:pStyle w:val="NoSpacing"/>
                    <w:jc w:val="center"/>
                    <w:rPr>
                      <w:sz w:val="20"/>
                      <w:szCs w:val="20"/>
                    </w:rPr>
                  </w:pPr>
                  <w:r>
                    <w:rPr>
                      <w:sz w:val="20"/>
                      <w:szCs w:val="20"/>
                    </w:rPr>
                    <w:t>27</w:t>
                  </w:r>
                </w:p>
              </w:tc>
              <w:tc>
                <w:tcPr>
                  <w:tcW w:w="881" w:type="dxa"/>
                </w:tcPr>
                <w:p w14:paraId="449F569A" w14:textId="77777777" w:rsidR="00814FD8" w:rsidRDefault="00814FD8" w:rsidP="00814FD8">
                  <w:pPr>
                    <w:pStyle w:val="NoSpacing"/>
                    <w:jc w:val="center"/>
                    <w:rPr>
                      <w:sz w:val="20"/>
                      <w:szCs w:val="20"/>
                    </w:rPr>
                  </w:pPr>
                  <w:r>
                    <w:rPr>
                      <w:sz w:val="20"/>
                      <w:szCs w:val="20"/>
                    </w:rPr>
                    <w:t>1</w:t>
                  </w:r>
                </w:p>
              </w:tc>
              <w:tc>
                <w:tcPr>
                  <w:tcW w:w="800" w:type="dxa"/>
                </w:tcPr>
                <w:p w14:paraId="2FCA20B2" w14:textId="77777777" w:rsidR="00814FD8" w:rsidRPr="001B7B20" w:rsidRDefault="00814FD8" w:rsidP="00814FD8">
                  <w:pPr>
                    <w:pStyle w:val="NoSpacing"/>
                    <w:jc w:val="center"/>
                    <w:rPr>
                      <w:sz w:val="20"/>
                      <w:szCs w:val="20"/>
                    </w:rPr>
                  </w:pPr>
                  <w:r>
                    <w:rPr>
                      <w:sz w:val="20"/>
                      <w:szCs w:val="20"/>
                    </w:rPr>
                    <w:t>34</w:t>
                  </w:r>
                </w:p>
              </w:tc>
              <w:tc>
                <w:tcPr>
                  <w:tcW w:w="882" w:type="dxa"/>
                </w:tcPr>
                <w:p w14:paraId="785522D4" w14:textId="77777777" w:rsidR="00814FD8" w:rsidRPr="001B7B20" w:rsidRDefault="00814FD8" w:rsidP="00814FD8">
                  <w:pPr>
                    <w:pStyle w:val="NoSpacing"/>
                    <w:jc w:val="center"/>
                    <w:rPr>
                      <w:sz w:val="20"/>
                      <w:szCs w:val="20"/>
                    </w:rPr>
                  </w:pPr>
                  <w:r>
                    <w:rPr>
                      <w:sz w:val="20"/>
                      <w:szCs w:val="20"/>
                    </w:rPr>
                    <w:t>26</w:t>
                  </w:r>
                </w:p>
              </w:tc>
              <w:tc>
                <w:tcPr>
                  <w:tcW w:w="881" w:type="dxa"/>
                </w:tcPr>
                <w:p w14:paraId="75261ADF" w14:textId="77777777" w:rsidR="00814FD8" w:rsidRPr="001B7B20" w:rsidRDefault="00814FD8" w:rsidP="00814FD8">
                  <w:pPr>
                    <w:pStyle w:val="NoSpacing"/>
                    <w:jc w:val="center"/>
                    <w:rPr>
                      <w:sz w:val="20"/>
                      <w:szCs w:val="20"/>
                    </w:rPr>
                  </w:pPr>
                  <w:r>
                    <w:rPr>
                      <w:sz w:val="20"/>
                      <w:szCs w:val="20"/>
                    </w:rPr>
                    <w:t>1</w:t>
                  </w:r>
                </w:p>
              </w:tc>
            </w:tr>
            <w:tr w:rsidR="00814FD8" w:rsidRPr="001B7B20" w14:paraId="07EDE98A" w14:textId="77777777" w:rsidTr="00EA7F63">
              <w:trPr>
                <w:jc w:val="center"/>
              </w:trPr>
              <w:tc>
                <w:tcPr>
                  <w:tcW w:w="1039" w:type="dxa"/>
                </w:tcPr>
                <w:p w14:paraId="5CA64A21" w14:textId="77777777" w:rsidR="00814FD8" w:rsidRDefault="00814FD8" w:rsidP="00814FD8">
                  <w:pPr>
                    <w:pStyle w:val="NoSpacing"/>
                    <w:jc w:val="center"/>
                    <w:rPr>
                      <w:b/>
                      <w:bCs/>
                      <w:sz w:val="20"/>
                      <w:szCs w:val="20"/>
                    </w:rPr>
                  </w:pPr>
                  <w:r>
                    <w:rPr>
                      <w:b/>
                      <w:bCs/>
                      <w:sz w:val="20"/>
                      <w:szCs w:val="20"/>
                    </w:rPr>
                    <w:t>Min</w:t>
                  </w:r>
                </w:p>
              </w:tc>
              <w:tc>
                <w:tcPr>
                  <w:tcW w:w="961" w:type="dxa"/>
                </w:tcPr>
                <w:p w14:paraId="7276B5B1" w14:textId="77777777" w:rsidR="00814FD8" w:rsidRDefault="00814FD8" w:rsidP="00814FD8">
                  <w:pPr>
                    <w:pStyle w:val="NoSpacing"/>
                    <w:jc w:val="center"/>
                    <w:rPr>
                      <w:sz w:val="20"/>
                      <w:szCs w:val="20"/>
                    </w:rPr>
                  </w:pPr>
                  <w:r>
                    <w:rPr>
                      <w:sz w:val="20"/>
                      <w:szCs w:val="20"/>
                    </w:rPr>
                    <w:t>0</w:t>
                  </w:r>
                </w:p>
              </w:tc>
              <w:tc>
                <w:tcPr>
                  <w:tcW w:w="796" w:type="dxa"/>
                </w:tcPr>
                <w:p w14:paraId="4F25421C" w14:textId="77777777" w:rsidR="00814FD8" w:rsidRDefault="00814FD8" w:rsidP="00814FD8">
                  <w:pPr>
                    <w:pStyle w:val="NoSpacing"/>
                    <w:jc w:val="center"/>
                    <w:rPr>
                      <w:sz w:val="20"/>
                      <w:szCs w:val="20"/>
                    </w:rPr>
                  </w:pPr>
                  <w:r>
                    <w:rPr>
                      <w:sz w:val="20"/>
                      <w:szCs w:val="20"/>
                    </w:rPr>
                    <w:t>0</w:t>
                  </w:r>
                </w:p>
              </w:tc>
              <w:tc>
                <w:tcPr>
                  <w:tcW w:w="881" w:type="dxa"/>
                </w:tcPr>
                <w:p w14:paraId="6365FAEB" w14:textId="77777777" w:rsidR="00814FD8" w:rsidRDefault="00814FD8" w:rsidP="00814FD8">
                  <w:pPr>
                    <w:pStyle w:val="NoSpacing"/>
                    <w:jc w:val="center"/>
                    <w:rPr>
                      <w:sz w:val="20"/>
                      <w:szCs w:val="20"/>
                    </w:rPr>
                  </w:pPr>
                  <w:r>
                    <w:rPr>
                      <w:sz w:val="20"/>
                      <w:szCs w:val="20"/>
                    </w:rPr>
                    <w:t>10</w:t>
                  </w:r>
                </w:p>
              </w:tc>
              <w:tc>
                <w:tcPr>
                  <w:tcW w:w="800" w:type="dxa"/>
                </w:tcPr>
                <w:p w14:paraId="5A5805E7" w14:textId="77777777" w:rsidR="00814FD8" w:rsidRPr="001B7B20" w:rsidRDefault="00814FD8" w:rsidP="00814FD8">
                  <w:pPr>
                    <w:pStyle w:val="NoSpacing"/>
                    <w:jc w:val="center"/>
                    <w:rPr>
                      <w:sz w:val="20"/>
                      <w:szCs w:val="20"/>
                    </w:rPr>
                  </w:pPr>
                  <w:r>
                    <w:rPr>
                      <w:sz w:val="20"/>
                      <w:szCs w:val="20"/>
                    </w:rPr>
                    <w:t>0</w:t>
                  </w:r>
                </w:p>
              </w:tc>
              <w:tc>
                <w:tcPr>
                  <w:tcW w:w="882" w:type="dxa"/>
                </w:tcPr>
                <w:p w14:paraId="7DE74468" w14:textId="77777777" w:rsidR="00814FD8" w:rsidRPr="001B7B20" w:rsidRDefault="00814FD8" w:rsidP="00814FD8">
                  <w:pPr>
                    <w:pStyle w:val="NoSpacing"/>
                    <w:jc w:val="center"/>
                    <w:rPr>
                      <w:sz w:val="20"/>
                      <w:szCs w:val="20"/>
                    </w:rPr>
                  </w:pPr>
                  <w:r>
                    <w:rPr>
                      <w:sz w:val="20"/>
                      <w:szCs w:val="20"/>
                    </w:rPr>
                    <w:t>0</w:t>
                  </w:r>
                </w:p>
              </w:tc>
              <w:tc>
                <w:tcPr>
                  <w:tcW w:w="881" w:type="dxa"/>
                </w:tcPr>
                <w:p w14:paraId="2C3853A7" w14:textId="77777777" w:rsidR="00814FD8" w:rsidRPr="001B7B20" w:rsidRDefault="00814FD8" w:rsidP="00814FD8">
                  <w:pPr>
                    <w:pStyle w:val="NoSpacing"/>
                    <w:jc w:val="center"/>
                    <w:rPr>
                      <w:sz w:val="20"/>
                      <w:szCs w:val="20"/>
                    </w:rPr>
                  </w:pPr>
                  <w:r>
                    <w:rPr>
                      <w:sz w:val="20"/>
                      <w:szCs w:val="20"/>
                    </w:rPr>
                    <w:t>10</w:t>
                  </w:r>
                </w:p>
              </w:tc>
            </w:tr>
            <w:tr w:rsidR="00814FD8" w:rsidRPr="001B7B20" w14:paraId="0A20FDED" w14:textId="77777777" w:rsidTr="00EA7F63">
              <w:trPr>
                <w:jc w:val="center"/>
              </w:trPr>
              <w:tc>
                <w:tcPr>
                  <w:tcW w:w="1039" w:type="dxa"/>
                </w:tcPr>
                <w:p w14:paraId="4D250BA1" w14:textId="77777777" w:rsidR="00814FD8" w:rsidRPr="001B7B20" w:rsidRDefault="00814FD8" w:rsidP="00814FD8">
                  <w:pPr>
                    <w:pStyle w:val="NoSpacing"/>
                    <w:jc w:val="center"/>
                    <w:rPr>
                      <w:b/>
                      <w:bCs/>
                      <w:sz w:val="20"/>
                      <w:szCs w:val="20"/>
                    </w:rPr>
                  </w:pPr>
                  <w:r>
                    <w:rPr>
                      <w:b/>
                      <w:bCs/>
                      <w:sz w:val="20"/>
                      <w:szCs w:val="20"/>
                    </w:rPr>
                    <w:t>Q1</w:t>
                  </w:r>
                </w:p>
              </w:tc>
              <w:tc>
                <w:tcPr>
                  <w:tcW w:w="961" w:type="dxa"/>
                </w:tcPr>
                <w:p w14:paraId="213BF7AE" w14:textId="77777777" w:rsidR="00814FD8" w:rsidRPr="001B7B20" w:rsidRDefault="00814FD8" w:rsidP="00814FD8">
                  <w:pPr>
                    <w:pStyle w:val="NoSpacing"/>
                    <w:jc w:val="center"/>
                    <w:rPr>
                      <w:sz w:val="20"/>
                      <w:szCs w:val="20"/>
                    </w:rPr>
                  </w:pPr>
                  <w:r>
                    <w:rPr>
                      <w:sz w:val="20"/>
                      <w:szCs w:val="20"/>
                    </w:rPr>
                    <w:t>2</w:t>
                  </w:r>
                </w:p>
              </w:tc>
              <w:tc>
                <w:tcPr>
                  <w:tcW w:w="796" w:type="dxa"/>
                </w:tcPr>
                <w:p w14:paraId="1499A009" w14:textId="77777777" w:rsidR="00814FD8" w:rsidRPr="001B7B20" w:rsidRDefault="00814FD8" w:rsidP="00814FD8">
                  <w:pPr>
                    <w:pStyle w:val="NoSpacing"/>
                    <w:jc w:val="center"/>
                    <w:rPr>
                      <w:sz w:val="20"/>
                      <w:szCs w:val="20"/>
                    </w:rPr>
                  </w:pPr>
                  <w:r>
                    <w:rPr>
                      <w:sz w:val="20"/>
                      <w:szCs w:val="20"/>
                    </w:rPr>
                    <w:t>2</w:t>
                  </w:r>
                </w:p>
              </w:tc>
              <w:tc>
                <w:tcPr>
                  <w:tcW w:w="881" w:type="dxa"/>
                </w:tcPr>
                <w:p w14:paraId="649D3A3B" w14:textId="77777777" w:rsidR="00814FD8" w:rsidRPr="001B7B20" w:rsidRDefault="00814FD8" w:rsidP="00814FD8">
                  <w:pPr>
                    <w:pStyle w:val="NoSpacing"/>
                    <w:jc w:val="center"/>
                    <w:rPr>
                      <w:sz w:val="20"/>
                      <w:szCs w:val="20"/>
                    </w:rPr>
                  </w:pPr>
                  <w:r>
                    <w:rPr>
                      <w:sz w:val="20"/>
                      <w:szCs w:val="20"/>
                    </w:rPr>
                    <w:t>10</w:t>
                  </w:r>
                </w:p>
              </w:tc>
              <w:tc>
                <w:tcPr>
                  <w:tcW w:w="800" w:type="dxa"/>
                </w:tcPr>
                <w:p w14:paraId="7ECFD5C7" w14:textId="77777777" w:rsidR="00814FD8" w:rsidRPr="001B7B20" w:rsidRDefault="00814FD8" w:rsidP="00814FD8">
                  <w:pPr>
                    <w:pStyle w:val="NoSpacing"/>
                    <w:jc w:val="center"/>
                    <w:rPr>
                      <w:sz w:val="20"/>
                      <w:szCs w:val="20"/>
                    </w:rPr>
                  </w:pPr>
                  <w:r>
                    <w:rPr>
                      <w:sz w:val="20"/>
                      <w:szCs w:val="20"/>
                    </w:rPr>
                    <w:t>2</w:t>
                  </w:r>
                </w:p>
              </w:tc>
              <w:tc>
                <w:tcPr>
                  <w:tcW w:w="882" w:type="dxa"/>
                </w:tcPr>
                <w:p w14:paraId="06492629" w14:textId="77777777" w:rsidR="00814FD8" w:rsidRPr="001B7B20" w:rsidRDefault="00814FD8" w:rsidP="00814FD8">
                  <w:pPr>
                    <w:pStyle w:val="NoSpacing"/>
                    <w:jc w:val="center"/>
                    <w:rPr>
                      <w:sz w:val="20"/>
                      <w:szCs w:val="20"/>
                    </w:rPr>
                  </w:pPr>
                  <w:r>
                    <w:rPr>
                      <w:sz w:val="20"/>
                      <w:szCs w:val="20"/>
                    </w:rPr>
                    <w:t>2</w:t>
                  </w:r>
                </w:p>
              </w:tc>
              <w:tc>
                <w:tcPr>
                  <w:tcW w:w="881" w:type="dxa"/>
                </w:tcPr>
                <w:p w14:paraId="3F49B7E7" w14:textId="77777777" w:rsidR="00814FD8" w:rsidRPr="001B7B20" w:rsidRDefault="00814FD8" w:rsidP="00814FD8">
                  <w:pPr>
                    <w:pStyle w:val="NoSpacing"/>
                    <w:jc w:val="center"/>
                    <w:rPr>
                      <w:sz w:val="20"/>
                      <w:szCs w:val="20"/>
                    </w:rPr>
                  </w:pPr>
                  <w:r>
                    <w:rPr>
                      <w:sz w:val="20"/>
                      <w:szCs w:val="20"/>
                    </w:rPr>
                    <w:t>10</w:t>
                  </w:r>
                </w:p>
              </w:tc>
            </w:tr>
            <w:tr w:rsidR="00814FD8" w:rsidRPr="001B7B20" w14:paraId="19614A34" w14:textId="77777777" w:rsidTr="00EA7F63">
              <w:trPr>
                <w:jc w:val="center"/>
              </w:trPr>
              <w:tc>
                <w:tcPr>
                  <w:tcW w:w="1039" w:type="dxa"/>
                </w:tcPr>
                <w:p w14:paraId="2EBA1AE1" w14:textId="77777777" w:rsidR="00814FD8" w:rsidRPr="001B7B20" w:rsidRDefault="00814FD8" w:rsidP="00814FD8">
                  <w:pPr>
                    <w:pStyle w:val="NoSpacing"/>
                    <w:jc w:val="center"/>
                    <w:rPr>
                      <w:b/>
                      <w:bCs/>
                      <w:sz w:val="20"/>
                      <w:szCs w:val="20"/>
                    </w:rPr>
                  </w:pPr>
                  <w:r>
                    <w:rPr>
                      <w:b/>
                      <w:bCs/>
                      <w:sz w:val="20"/>
                      <w:szCs w:val="20"/>
                    </w:rPr>
                    <w:t>Median</w:t>
                  </w:r>
                </w:p>
              </w:tc>
              <w:tc>
                <w:tcPr>
                  <w:tcW w:w="961" w:type="dxa"/>
                </w:tcPr>
                <w:p w14:paraId="34A602E7" w14:textId="77777777" w:rsidR="00814FD8" w:rsidRPr="001B7B20" w:rsidRDefault="00814FD8" w:rsidP="00814FD8">
                  <w:pPr>
                    <w:pStyle w:val="NoSpacing"/>
                    <w:jc w:val="center"/>
                    <w:rPr>
                      <w:sz w:val="20"/>
                      <w:szCs w:val="20"/>
                    </w:rPr>
                  </w:pPr>
                  <w:r>
                    <w:rPr>
                      <w:sz w:val="20"/>
                      <w:szCs w:val="20"/>
                    </w:rPr>
                    <w:t>4.0</w:t>
                  </w:r>
                </w:p>
              </w:tc>
              <w:tc>
                <w:tcPr>
                  <w:tcW w:w="796" w:type="dxa"/>
                </w:tcPr>
                <w:p w14:paraId="5FCA379A" w14:textId="77777777" w:rsidR="00814FD8" w:rsidRPr="001B7B20" w:rsidRDefault="00814FD8" w:rsidP="00814FD8">
                  <w:pPr>
                    <w:pStyle w:val="NoSpacing"/>
                    <w:jc w:val="center"/>
                    <w:rPr>
                      <w:sz w:val="20"/>
                      <w:szCs w:val="20"/>
                    </w:rPr>
                  </w:pPr>
                  <w:r>
                    <w:rPr>
                      <w:sz w:val="20"/>
                      <w:szCs w:val="20"/>
                    </w:rPr>
                    <w:t>4</w:t>
                  </w:r>
                </w:p>
              </w:tc>
              <w:tc>
                <w:tcPr>
                  <w:tcW w:w="881" w:type="dxa"/>
                </w:tcPr>
                <w:p w14:paraId="6BC3E70F" w14:textId="77777777" w:rsidR="00814FD8" w:rsidRPr="001B7B20" w:rsidRDefault="00814FD8" w:rsidP="00814FD8">
                  <w:pPr>
                    <w:pStyle w:val="NoSpacing"/>
                    <w:jc w:val="center"/>
                    <w:rPr>
                      <w:sz w:val="20"/>
                      <w:szCs w:val="20"/>
                    </w:rPr>
                  </w:pPr>
                  <w:r>
                    <w:rPr>
                      <w:sz w:val="20"/>
                      <w:szCs w:val="20"/>
                    </w:rPr>
                    <w:t>10</w:t>
                  </w:r>
                </w:p>
              </w:tc>
              <w:tc>
                <w:tcPr>
                  <w:tcW w:w="800" w:type="dxa"/>
                </w:tcPr>
                <w:p w14:paraId="55841BAA" w14:textId="77777777" w:rsidR="00814FD8" w:rsidRPr="001B7B20" w:rsidRDefault="00814FD8" w:rsidP="00814FD8">
                  <w:pPr>
                    <w:pStyle w:val="NoSpacing"/>
                    <w:jc w:val="center"/>
                    <w:rPr>
                      <w:sz w:val="20"/>
                      <w:szCs w:val="20"/>
                    </w:rPr>
                  </w:pPr>
                  <w:r>
                    <w:rPr>
                      <w:sz w:val="20"/>
                      <w:szCs w:val="20"/>
                    </w:rPr>
                    <w:t>3.0</w:t>
                  </w:r>
                </w:p>
              </w:tc>
              <w:tc>
                <w:tcPr>
                  <w:tcW w:w="882" w:type="dxa"/>
                </w:tcPr>
                <w:p w14:paraId="48263448" w14:textId="77777777" w:rsidR="00814FD8" w:rsidRPr="001B7B20" w:rsidRDefault="00814FD8" w:rsidP="00814FD8">
                  <w:pPr>
                    <w:pStyle w:val="NoSpacing"/>
                    <w:jc w:val="center"/>
                    <w:rPr>
                      <w:sz w:val="20"/>
                      <w:szCs w:val="20"/>
                    </w:rPr>
                  </w:pPr>
                  <w:r>
                    <w:rPr>
                      <w:sz w:val="20"/>
                      <w:szCs w:val="20"/>
                    </w:rPr>
                    <w:t>3.5</w:t>
                  </w:r>
                </w:p>
              </w:tc>
              <w:tc>
                <w:tcPr>
                  <w:tcW w:w="881" w:type="dxa"/>
                </w:tcPr>
                <w:p w14:paraId="7CB07ABB" w14:textId="77777777" w:rsidR="00814FD8" w:rsidRPr="001B7B20" w:rsidRDefault="00814FD8" w:rsidP="00814FD8">
                  <w:pPr>
                    <w:pStyle w:val="NoSpacing"/>
                    <w:jc w:val="center"/>
                    <w:rPr>
                      <w:sz w:val="20"/>
                      <w:szCs w:val="20"/>
                    </w:rPr>
                  </w:pPr>
                  <w:r>
                    <w:rPr>
                      <w:sz w:val="20"/>
                      <w:szCs w:val="20"/>
                    </w:rPr>
                    <w:t>10</w:t>
                  </w:r>
                </w:p>
              </w:tc>
            </w:tr>
            <w:tr w:rsidR="00814FD8" w:rsidRPr="001B7B20" w14:paraId="05FD4856" w14:textId="77777777" w:rsidTr="00EA7F63">
              <w:trPr>
                <w:jc w:val="center"/>
              </w:trPr>
              <w:tc>
                <w:tcPr>
                  <w:tcW w:w="1039" w:type="dxa"/>
                </w:tcPr>
                <w:p w14:paraId="44686084" w14:textId="77777777" w:rsidR="00814FD8" w:rsidRPr="001B7B20" w:rsidRDefault="00814FD8" w:rsidP="00814FD8">
                  <w:pPr>
                    <w:pStyle w:val="NoSpacing"/>
                    <w:jc w:val="center"/>
                    <w:rPr>
                      <w:b/>
                      <w:bCs/>
                      <w:sz w:val="20"/>
                      <w:szCs w:val="20"/>
                    </w:rPr>
                  </w:pPr>
                  <w:r>
                    <w:rPr>
                      <w:b/>
                      <w:bCs/>
                      <w:sz w:val="20"/>
                      <w:szCs w:val="20"/>
                    </w:rPr>
                    <w:t>Q3</w:t>
                  </w:r>
                </w:p>
              </w:tc>
              <w:tc>
                <w:tcPr>
                  <w:tcW w:w="961" w:type="dxa"/>
                </w:tcPr>
                <w:p w14:paraId="734B878F" w14:textId="77777777" w:rsidR="00814FD8" w:rsidRPr="001B7B20" w:rsidRDefault="00814FD8" w:rsidP="00814FD8">
                  <w:pPr>
                    <w:pStyle w:val="NoSpacing"/>
                    <w:jc w:val="center"/>
                    <w:rPr>
                      <w:sz w:val="20"/>
                      <w:szCs w:val="20"/>
                    </w:rPr>
                  </w:pPr>
                  <w:r>
                    <w:rPr>
                      <w:sz w:val="20"/>
                      <w:szCs w:val="20"/>
                    </w:rPr>
                    <w:t>5</w:t>
                  </w:r>
                </w:p>
              </w:tc>
              <w:tc>
                <w:tcPr>
                  <w:tcW w:w="796" w:type="dxa"/>
                </w:tcPr>
                <w:p w14:paraId="339C7076" w14:textId="77777777" w:rsidR="00814FD8" w:rsidRPr="001B7B20" w:rsidRDefault="00814FD8" w:rsidP="00814FD8">
                  <w:pPr>
                    <w:pStyle w:val="NoSpacing"/>
                    <w:jc w:val="center"/>
                    <w:rPr>
                      <w:sz w:val="20"/>
                      <w:szCs w:val="20"/>
                    </w:rPr>
                  </w:pPr>
                  <w:r>
                    <w:rPr>
                      <w:sz w:val="20"/>
                      <w:szCs w:val="20"/>
                    </w:rPr>
                    <w:t>7</w:t>
                  </w:r>
                </w:p>
              </w:tc>
              <w:tc>
                <w:tcPr>
                  <w:tcW w:w="881" w:type="dxa"/>
                </w:tcPr>
                <w:p w14:paraId="13932DEB" w14:textId="77777777" w:rsidR="00814FD8" w:rsidRPr="001B7B20" w:rsidRDefault="00814FD8" w:rsidP="00814FD8">
                  <w:pPr>
                    <w:pStyle w:val="NoSpacing"/>
                    <w:jc w:val="center"/>
                    <w:rPr>
                      <w:sz w:val="20"/>
                      <w:szCs w:val="20"/>
                    </w:rPr>
                  </w:pPr>
                  <w:r>
                    <w:rPr>
                      <w:sz w:val="20"/>
                      <w:szCs w:val="20"/>
                    </w:rPr>
                    <w:t>10</w:t>
                  </w:r>
                </w:p>
              </w:tc>
              <w:tc>
                <w:tcPr>
                  <w:tcW w:w="800" w:type="dxa"/>
                </w:tcPr>
                <w:p w14:paraId="10555C0D" w14:textId="77777777" w:rsidR="00814FD8" w:rsidRPr="001B7B20" w:rsidRDefault="00814FD8" w:rsidP="00814FD8">
                  <w:pPr>
                    <w:pStyle w:val="NoSpacing"/>
                    <w:jc w:val="center"/>
                    <w:rPr>
                      <w:sz w:val="20"/>
                      <w:szCs w:val="20"/>
                    </w:rPr>
                  </w:pPr>
                  <w:r>
                    <w:rPr>
                      <w:sz w:val="20"/>
                      <w:szCs w:val="20"/>
                    </w:rPr>
                    <w:t>5</w:t>
                  </w:r>
                </w:p>
              </w:tc>
              <w:tc>
                <w:tcPr>
                  <w:tcW w:w="882" w:type="dxa"/>
                </w:tcPr>
                <w:p w14:paraId="35B923BC" w14:textId="77777777" w:rsidR="00814FD8" w:rsidRPr="001B7B20" w:rsidRDefault="00814FD8" w:rsidP="00814FD8">
                  <w:pPr>
                    <w:pStyle w:val="NoSpacing"/>
                    <w:jc w:val="center"/>
                    <w:rPr>
                      <w:sz w:val="20"/>
                      <w:szCs w:val="20"/>
                    </w:rPr>
                  </w:pPr>
                  <w:r>
                    <w:rPr>
                      <w:sz w:val="20"/>
                      <w:szCs w:val="20"/>
                    </w:rPr>
                    <w:t>7</w:t>
                  </w:r>
                </w:p>
              </w:tc>
              <w:tc>
                <w:tcPr>
                  <w:tcW w:w="881" w:type="dxa"/>
                </w:tcPr>
                <w:p w14:paraId="1A9CA1F1" w14:textId="77777777" w:rsidR="00814FD8" w:rsidRPr="001B7B20" w:rsidRDefault="00814FD8" w:rsidP="00814FD8">
                  <w:pPr>
                    <w:pStyle w:val="NoSpacing"/>
                    <w:jc w:val="center"/>
                    <w:rPr>
                      <w:sz w:val="20"/>
                      <w:szCs w:val="20"/>
                    </w:rPr>
                  </w:pPr>
                  <w:r>
                    <w:rPr>
                      <w:sz w:val="20"/>
                      <w:szCs w:val="20"/>
                    </w:rPr>
                    <w:t>10</w:t>
                  </w:r>
                </w:p>
              </w:tc>
            </w:tr>
            <w:tr w:rsidR="00814FD8" w:rsidRPr="001B7B20" w14:paraId="687A82A0" w14:textId="77777777" w:rsidTr="00EA7F63">
              <w:trPr>
                <w:jc w:val="center"/>
              </w:trPr>
              <w:tc>
                <w:tcPr>
                  <w:tcW w:w="1039" w:type="dxa"/>
                </w:tcPr>
                <w:p w14:paraId="60CCBE0B" w14:textId="77777777" w:rsidR="00814FD8" w:rsidRDefault="00814FD8" w:rsidP="00814FD8">
                  <w:pPr>
                    <w:pStyle w:val="NoSpacing"/>
                    <w:jc w:val="center"/>
                    <w:rPr>
                      <w:b/>
                      <w:bCs/>
                      <w:sz w:val="20"/>
                      <w:szCs w:val="20"/>
                    </w:rPr>
                  </w:pPr>
                  <w:r>
                    <w:rPr>
                      <w:b/>
                      <w:bCs/>
                      <w:sz w:val="20"/>
                      <w:szCs w:val="20"/>
                    </w:rPr>
                    <w:t>Max</w:t>
                  </w:r>
                </w:p>
              </w:tc>
              <w:tc>
                <w:tcPr>
                  <w:tcW w:w="961" w:type="dxa"/>
                </w:tcPr>
                <w:p w14:paraId="29A38BAE" w14:textId="77777777" w:rsidR="00814FD8" w:rsidRPr="001B7B20" w:rsidRDefault="00814FD8" w:rsidP="00814FD8">
                  <w:pPr>
                    <w:pStyle w:val="NoSpacing"/>
                    <w:jc w:val="center"/>
                    <w:rPr>
                      <w:sz w:val="20"/>
                      <w:szCs w:val="20"/>
                    </w:rPr>
                  </w:pPr>
                  <w:r>
                    <w:rPr>
                      <w:sz w:val="20"/>
                      <w:szCs w:val="20"/>
                    </w:rPr>
                    <w:t>30</w:t>
                  </w:r>
                </w:p>
              </w:tc>
              <w:tc>
                <w:tcPr>
                  <w:tcW w:w="796" w:type="dxa"/>
                </w:tcPr>
                <w:p w14:paraId="02326A55" w14:textId="77777777" w:rsidR="00814FD8" w:rsidRPr="001B7B20" w:rsidRDefault="00814FD8" w:rsidP="00814FD8">
                  <w:pPr>
                    <w:pStyle w:val="NoSpacing"/>
                    <w:jc w:val="center"/>
                    <w:rPr>
                      <w:sz w:val="20"/>
                      <w:szCs w:val="20"/>
                    </w:rPr>
                  </w:pPr>
                  <w:r>
                    <w:rPr>
                      <w:sz w:val="20"/>
                      <w:szCs w:val="20"/>
                    </w:rPr>
                    <w:t>15</w:t>
                  </w:r>
                </w:p>
              </w:tc>
              <w:tc>
                <w:tcPr>
                  <w:tcW w:w="881" w:type="dxa"/>
                </w:tcPr>
                <w:p w14:paraId="6325E35E" w14:textId="77777777" w:rsidR="00814FD8" w:rsidRPr="001B7B20" w:rsidRDefault="00814FD8" w:rsidP="00814FD8">
                  <w:pPr>
                    <w:pStyle w:val="NoSpacing"/>
                    <w:jc w:val="center"/>
                    <w:rPr>
                      <w:sz w:val="20"/>
                      <w:szCs w:val="20"/>
                    </w:rPr>
                  </w:pPr>
                  <w:r>
                    <w:rPr>
                      <w:sz w:val="20"/>
                      <w:szCs w:val="20"/>
                    </w:rPr>
                    <w:t>10</w:t>
                  </w:r>
                </w:p>
              </w:tc>
              <w:tc>
                <w:tcPr>
                  <w:tcW w:w="800" w:type="dxa"/>
                </w:tcPr>
                <w:p w14:paraId="3F907899" w14:textId="77777777" w:rsidR="00814FD8" w:rsidRPr="001B7B20" w:rsidRDefault="00814FD8" w:rsidP="00814FD8">
                  <w:pPr>
                    <w:pStyle w:val="NoSpacing"/>
                    <w:jc w:val="center"/>
                    <w:rPr>
                      <w:sz w:val="20"/>
                      <w:szCs w:val="20"/>
                    </w:rPr>
                  </w:pPr>
                  <w:r>
                    <w:rPr>
                      <w:sz w:val="20"/>
                      <w:szCs w:val="20"/>
                    </w:rPr>
                    <w:t>8</w:t>
                  </w:r>
                </w:p>
              </w:tc>
              <w:tc>
                <w:tcPr>
                  <w:tcW w:w="882" w:type="dxa"/>
                </w:tcPr>
                <w:p w14:paraId="246F6232" w14:textId="77777777" w:rsidR="00814FD8" w:rsidRPr="001B7B20" w:rsidRDefault="00814FD8" w:rsidP="00814FD8">
                  <w:pPr>
                    <w:pStyle w:val="NoSpacing"/>
                    <w:jc w:val="center"/>
                    <w:rPr>
                      <w:sz w:val="20"/>
                      <w:szCs w:val="20"/>
                    </w:rPr>
                  </w:pPr>
                  <w:r>
                    <w:rPr>
                      <w:sz w:val="20"/>
                      <w:szCs w:val="20"/>
                    </w:rPr>
                    <w:t>10</w:t>
                  </w:r>
                </w:p>
              </w:tc>
              <w:tc>
                <w:tcPr>
                  <w:tcW w:w="881" w:type="dxa"/>
                </w:tcPr>
                <w:p w14:paraId="6016DF1F" w14:textId="77777777" w:rsidR="00814FD8" w:rsidRPr="001B7B20" w:rsidRDefault="00814FD8" w:rsidP="00814FD8">
                  <w:pPr>
                    <w:pStyle w:val="NoSpacing"/>
                    <w:jc w:val="center"/>
                    <w:rPr>
                      <w:sz w:val="20"/>
                      <w:szCs w:val="20"/>
                    </w:rPr>
                  </w:pPr>
                  <w:r>
                    <w:rPr>
                      <w:sz w:val="20"/>
                      <w:szCs w:val="20"/>
                    </w:rPr>
                    <w:t>10</w:t>
                  </w:r>
                </w:p>
              </w:tc>
            </w:tr>
            <w:tr w:rsidR="00814FD8" w:rsidRPr="001B7B20" w14:paraId="0C70CF5D" w14:textId="77777777" w:rsidTr="00EA7F63">
              <w:trPr>
                <w:jc w:val="center"/>
              </w:trPr>
              <w:tc>
                <w:tcPr>
                  <w:tcW w:w="1039" w:type="dxa"/>
                </w:tcPr>
                <w:p w14:paraId="3EF21036" w14:textId="77777777" w:rsidR="00814FD8" w:rsidRDefault="00814FD8" w:rsidP="00814FD8">
                  <w:pPr>
                    <w:pStyle w:val="NoSpacing"/>
                    <w:jc w:val="center"/>
                    <w:rPr>
                      <w:b/>
                      <w:bCs/>
                      <w:sz w:val="20"/>
                      <w:szCs w:val="20"/>
                    </w:rPr>
                  </w:pPr>
                  <w:r>
                    <w:rPr>
                      <w:b/>
                      <w:bCs/>
                      <w:sz w:val="20"/>
                      <w:szCs w:val="20"/>
                    </w:rPr>
                    <w:t>IQR</w:t>
                  </w:r>
                </w:p>
              </w:tc>
              <w:tc>
                <w:tcPr>
                  <w:tcW w:w="961" w:type="dxa"/>
                </w:tcPr>
                <w:p w14:paraId="6764CA85" w14:textId="77777777" w:rsidR="00814FD8" w:rsidRPr="001B7B20" w:rsidRDefault="00814FD8" w:rsidP="00814FD8">
                  <w:pPr>
                    <w:pStyle w:val="NoSpacing"/>
                    <w:jc w:val="center"/>
                    <w:rPr>
                      <w:sz w:val="20"/>
                      <w:szCs w:val="20"/>
                    </w:rPr>
                  </w:pPr>
                  <w:r>
                    <w:rPr>
                      <w:sz w:val="20"/>
                      <w:szCs w:val="20"/>
                    </w:rPr>
                    <w:t>3.0</w:t>
                  </w:r>
                </w:p>
              </w:tc>
              <w:tc>
                <w:tcPr>
                  <w:tcW w:w="796" w:type="dxa"/>
                </w:tcPr>
                <w:p w14:paraId="20BA4788" w14:textId="77777777" w:rsidR="00814FD8" w:rsidRPr="001B7B20" w:rsidRDefault="00814FD8" w:rsidP="00814FD8">
                  <w:pPr>
                    <w:pStyle w:val="NoSpacing"/>
                    <w:jc w:val="center"/>
                    <w:rPr>
                      <w:sz w:val="20"/>
                      <w:szCs w:val="20"/>
                    </w:rPr>
                  </w:pPr>
                  <w:r>
                    <w:rPr>
                      <w:sz w:val="20"/>
                      <w:szCs w:val="20"/>
                    </w:rPr>
                    <w:t>5.0</w:t>
                  </w:r>
                </w:p>
              </w:tc>
              <w:tc>
                <w:tcPr>
                  <w:tcW w:w="881" w:type="dxa"/>
                </w:tcPr>
                <w:p w14:paraId="2556DF82" w14:textId="77777777" w:rsidR="00814FD8" w:rsidRPr="001B7B20" w:rsidRDefault="00814FD8" w:rsidP="00814FD8">
                  <w:pPr>
                    <w:pStyle w:val="NoSpacing"/>
                    <w:jc w:val="center"/>
                    <w:rPr>
                      <w:sz w:val="20"/>
                      <w:szCs w:val="20"/>
                    </w:rPr>
                  </w:pPr>
                  <w:r>
                    <w:rPr>
                      <w:sz w:val="20"/>
                      <w:szCs w:val="20"/>
                    </w:rPr>
                    <w:t>0.0</w:t>
                  </w:r>
                </w:p>
              </w:tc>
              <w:tc>
                <w:tcPr>
                  <w:tcW w:w="800" w:type="dxa"/>
                  <w:tcBorders>
                    <w:bottom w:val="single" w:sz="4" w:space="0" w:color="auto"/>
                  </w:tcBorders>
                </w:tcPr>
                <w:p w14:paraId="10C9536C" w14:textId="77777777" w:rsidR="00814FD8" w:rsidRPr="001B7B20" w:rsidRDefault="00814FD8" w:rsidP="00814FD8">
                  <w:pPr>
                    <w:pStyle w:val="NoSpacing"/>
                    <w:jc w:val="center"/>
                    <w:rPr>
                      <w:sz w:val="20"/>
                      <w:szCs w:val="20"/>
                    </w:rPr>
                  </w:pPr>
                  <w:r>
                    <w:rPr>
                      <w:sz w:val="20"/>
                      <w:szCs w:val="20"/>
                    </w:rPr>
                    <w:t>3.0</w:t>
                  </w:r>
                </w:p>
              </w:tc>
              <w:tc>
                <w:tcPr>
                  <w:tcW w:w="882" w:type="dxa"/>
                  <w:tcBorders>
                    <w:bottom w:val="single" w:sz="4" w:space="0" w:color="auto"/>
                  </w:tcBorders>
                </w:tcPr>
                <w:p w14:paraId="16921DDE" w14:textId="77777777" w:rsidR="00814FD8" w:rsidRPr="001B7B20" w:rsidRDefault="00814FD8" w:rsidP="00814FD8">
                  <w:pPr>
                    <w:pStyle w:val="NoSpacing"/>
                    <w:jc w:val="center"/>
                    <w:rPr>
                      <w:sz w:val="20"/>
                      <w:szCs w:val="20"/>
                    </w:rPr>
                  </w:pPr>
                  <w:r>
                    <w:rPr>
                      <w:sz w:val="20"/>
                      <w:szCs w:val="20"/>
                    </w:rPr>
                    <w:t>5.0</w:t>
                  </w:r>
                </w:p>
              </w:tc>
              <w:tc>
                <w:tcPr>
                  <w:tcW w:w="881" w:type="dxa"/>
                  <w:tcBorders>
                    <w:bottom w:val="single" w:sz="4" w:space="0" w:color="auto"/>
                  </w:tcBorders>
                </w:tcPr>
                <w:p w14:paraId="7E9099FF" w14:textId="77777777" w:rsidR="00814FD8" w:rsidRPr="001B7B20" w:rsidRDefault="00814FD8" w:rsidP="00814FD8">
                  <w:pPr>
                    <w:pStyle w:val="NoSpacing"/>
                    <w:jc w:val="center"/>
                    <w:rPr>
                      <w:sz w:val="20"/>
                      <w:szCs w:val="20"/>
                    </w:rPr>
                  </w:pPr>
                  <w:r>
                    <w:rPr>
                      <w:sz w:val="20"/>
                      <w:szCs w:val="20"/>
                    </w:rPr>
                    <w:t>0.0</w:t>
                  </w:r>
                </w:p>
              </w:tc>
            </w:tr>
            <w:tr w:rsidR="00814FD8" w:rsidRPr="001B7B20" w14:paraId="512B5306" w14:textId="77777777" w:rsidTr="00EA7F63">
              <w:trPr>
                <w:jc w:val="center"/>
              </w:trPr>
              <w:tc>
                <w:tcPr>
                  <w:tcW w:w="1039" w:type="dxa"/>
                </w:tcPr>
                <w:p w14:paraId="5ECFE2D9" w14:textId="77777777" w:rsidR="00814FD8" w:rsidRDefault="00814FD8" w:rsidP="00814FD8">
                  <w:pPr>
                    <w:pStyle w:val="NoSpacing"/>
                    <w:jc w:val="center"/>
                    <w:rPr>
                      <w:b/>
                      <w:bCs/>
                      <w:sz w:val="20"/>
                      <w:szCs w:val="20"/>
                    </w:rPr>
                  </w:pPr>
                  <w:r>
                    <w:rPr>
                      <w:b/>
                      <w:bCs/>
                      <w:sz w:val="20"/>
                      <w:szCs w:val="20"/>
                    </w:rPr>
                    <w:t>1.5 IQR</w:t>
                  </w:r>
                </w:p>
              </w:tc>
              <w:tc>
                <w:tcPr>
                  <w:tcW w:w="961" w:type="dxa"/>
                </w:tcPr>
                <w:p w14:paraId="683E8448" w14:textId="77777777" w:rsidR="00814FD8" w:rsidRPr="001B7B20" w:rsidRDefault="00814FD8" w:rsidP="00814FD8">
                  <w:pPr>
                    <w:pStyle w:val="NoSpacing"/>
                    <w:jc w:val="center"/>
                    <w:rPr>
                      <w:sz w:val="20"/>
                      <w:szCs w:val="20"/>
                    </w:rPr>
                  </w:pPr>
                  <w:r>
                    <w:rPr>
                      <w:sz w:val="20"/>
                      <w:szCs w:val="20"/>
                    </w:rPr>
                    <w:t>4.5</w:t>
                  </w:r>
                </w:p>
              </w:tc>
              <w:tc>
                <w:tcPr>
                  <w:tcW w:w="796" w:type="dxa"/>
                </w:tcPr>
                <w:p w14:paraId="4165BC1C" w14:textId="77777777" w:rsidR="00814FD8" w:rsidRPr="001B7B20" w:rsidRDefault="00814FD8" w:rsidP="00814FD8">
                  <w:pPr>
                    <w:pStyle w:val="NoSpacing"/>
                    <w:jc w:val="center"/>
                    <w:rPr>
                      <w:sz w:val="20"/>
                      <w:szCs w:val="20"/>
                    </w:rPr>
                  </w:pPr>
                  <w:r>
                    <w:rPr>
                      <w:sz w:val="20"/>
                      <w:szCs w:val="20"/>
                    </w:rPr>
                    <w:t>7.5</w:t>
                  </w:r>
                </w:p>
              </w:tc>
              <w:tc>
                <w:tcPr>
                  <w:tcW w:w="881" w:type="dxa"/>
                </w:tcPr>
                <w:p w14:paraId="76EE64F8" w14:textId="77777777" w:rsidR="00814FD8" w:rsidRPr="001B7B20" w:rsidRDefault="00814FD8" w:rsidP="00814FD8">
                  <w:pPr>
                    <w:pStyle w:val="NoSpacing"/>
                    <w:jc w:val="center"/>
                    <w:rPr>
                      <w:sz w:val="20"/>
                      <w:szCs w:val="20"/>
                    </w:rPr>
                  </w:pPr>
                  <w:r>
                    <w:rPr>
                      <w:sz w:val="20"/>
                      <w:szCs w:val="20"/>
                    </w:rPr>
                    <w:t>0.0</w:t>
                  </w:r>
                </w:p>
              </w:tc>
              <w:tc>
                <w:tcPr>
                  <w:tcW w:w="800" w:type="dxa"/>
                  <w:shd w:val="clear" w:color="auto" w:fill="E7E6E6" w:themeFill="background2"/>
                </w:tcPr>
                <w:p w14:paraId="32A48664" w14:textId="77777777" w:rsidR="00814FD8" w:rsidRPr="001B7B20" w:rsidRDefault="00814FD8" w:rsidP="00814FD8">
                  <w:pPr>
                    <w:pStyle w:val="NoSpacing"/>
                    <w:jc w:val="center"/>
                    <w:rPr>
                      <w:sz w:val="20"/>
                      <w:szCs w:val="20"/>
                    </w:rPr>
                  </w:pPr>
                </w:p>
              </w:tc>
              <w:tc>
                <w:tcPr>
                  <w:tcW w:w="882" w:type="dxa"/>
                  <w:shd w:val="clear" w:color="auto" w:fill="E7E6E6" w:themeFill="background2"/>
                </w:tcPr>
                <w:p w14:paraId="6CC46D63" w14:textId="77777777" w:rsidR="00814FD8" w:rsidRPr="001B7B20" w:rsidRDefault="00814FD8" w:rsidP="00814FD8">
                  <w:pPr>
                    <w:pStyle w:val="NoSpacing"/>
                    <w:jc w:val="center"/>
                    <w:rPr>
                      <w:sz w:val="20"/>
                      <w:szCs w:val="20"/>
                    </w:rPr>
                  </w:pPr>
                </w:p>
              </w:tc>
              <w:tc>
                <w:tcPr>
                  <w:tcW w:w="881" w:type="dxa"/>
                  <w:shd w:val="clear" w:color="auto" w:fill="E7E6E6" w:themeFill="background2"/>
                </w:tcPr>
                <w:p w14:paraId="46A55E9C" w14:textId="77777777" w:rsidR="00814FD8" w:rsidRPr="001B7B20" w:rsidRDefault="00814FD8" w:rsidP="00814FD8">
                  <w:pPr>
                    <w:pStyle w:val="NoSpacing"/>
                    <w:jc w:val="center"/>
                    <w:rPr>
                      <w:sz w:val="20"/>
                      <w:szCs w:val="20"/>
                    </w:rPr>
                  </w:pPr>
                </w:p>
              </w:tc>
            </w:tr>
            <w:tr w:rsidR="00814FD8" w:rsidRPr="001B7B20" w14:paraId="5CFA6B33" w14:textId="77777777" w:rsidTr="00EA7F63">
              <w:trPr>
                <w:jc w:val="center"/>
              </w:trPr>
              <w:tc>
                <w:tcPr>
                  <w:tcW w:w="1039" w:type="dxa"/>
                </w:tcPr>
                <w:p w14:paraId="061CEA8B" w14:textId="77777777" w:rsidR="00814FD8" w:rsidRDefault="00814FD8" w:rsidP="00814FD8">
                  <w:pPr>
                    <w:pStyle w:val="NoSpacing"/>
                    <w:jc w:val="center"/>
                    <w:rPr>
                      <w:b/>
                      <w:bCs/>
                      <w:sz w:val="20"/>
                      <w:szCs w:val="20"/>
                    </w:rPr>
                  </w:pPr>
                  <w:r>
                    <w:rPr>
                      <w:b/>
                      <w:bCs/>
                      <w:sz w:val="20"/>
                      <w:szCs w:val="20"/>
                    </w:rPr>
                    <w:t>Lower Fence</w:t>
                  </w:r>
                </w:p>
              </w:tc>
              <w:tc>
                <w:tcPr>
                  <w:tcW w:w="961" w:type="dxa"/>
                </w:tcPr>
                <w:p w14:paraId="1E5E966A" w14:textId="77777777" w:rsidR="00814FD8" w:rsidRPr="001B7B20" w:rsidRDefault="00814FD8" w:rsidP="00814FD8">
                  <w:pPr>
                    <w:pStyle w:val="NoSpacing"/>
                    <w:jc w:val="center"/>
                    <w:rPr>
                      <w:sz w:val="20"/>
                      <w:szCs w:val="20"/>
                    </w:rPr>
                  </w:pPr>
                  <w:r>
                    <w:rPr>
                      <w:sz w:val="20"/>
                      <w:szCs w:val="20"/>
                    </w:rPr>
                    <w:t>-2.5</w:t>
                  </w:r>
                </w:p>
              </w:tc>
              <w:tc>
                <w:tcPr>
                  <w:tcW w:w="796" w:type="dxa"/>
                </w:tcPr>
                <w:p w14:paraId="2DBD11AA" w14:textId="77777777" w:rsidR="00814FD8" w:rsidRPr="001B7B20" w:rsidRDefault="00814FD8" w:rsidP="00814FD8">
                  <w:pPr>
                    <w:pStyle w:val="NoSpacing"/>
                    <w:jc w:val="center"/>
                    <w:rPr>
                      <w:sz w:val="20"/>
                      <w:szCs w:val="20"/>
                    </w:rPr>
                  </w:pPr>
                  <w:r>
                    <w:rPr>
                      <w:sz w:val="20"/>
                      <w:szCs w:val="20"/>
                    </w:rPr>
                    <w:t>-5.5</w:t>
                  </w:r>
                </w:p>
              </w:tc>
              <w:tc>
                <w:tcPr>
                  <w:tcW w:w="881" w:type="dxa"/>
                </w:tcPr>
                <w:p w14:paraId="495B603A" w14:textId="77777777" w:rsidR="00814FD8" w:rsidRPr="001B7B20" w:rsidRDefault="00814FD8" w:rsidP="00814FD8">
                  <w:pPr>
                    <w:pStyle w:val="NoSpacing"/>
                    <w:jc w:val="center"/>
                    <w:rPr>
                      <w:sz w:val="20"/>
                      <w:szCs w:val="20"/>
                    </w:rPr>
                  </w:pPr>
                  <w:r>
                    <w:rPr>
                      <w:sz w:val="20"/>
                      <w:szCs w:val="20"/>
                    </w:rPr>
                    <w:t>10.0</w:t>
                  </w:r>
                </w:p>
              </w:tc>
              <w:tc>
                <w:tcPr>
                  <w:tcW w:w="800" w:type="dxa"/>
                  <w:shd w:val="clear" w:color="auto" w:fill="E7E6E6" w:themeFill="background2"/>
                </w:tcPr>
                <w:p w14:paraId="5187771F" w14:textId="77777777" w:rsidR="00814FD8" w:rsidRPr="001B7B20" w:rsidRDefault="00814FD8" w:rsidP="00814FD8">
                  <w:pPr>
                    <w:pStyle w:val="NoSpacing"/>
                    <w:jc w:val="center"/>
                    <w:rPr>
                      <w:sz w:val="20"/>
                      <w:szCs w:val="20"/>
                    </w:rPr>
                  </w:pPr>
                </w:p>
              </w:tc>
              <w:tc>
                <w:tcPr>
                  <w:tcW w:w="882" w:type="dxa"/>
                  <w:shd w:val="clear" w:color="auto" w:fill="E7E6E6" w:themeFill="background2"/>
                </w:tcPr>
                <w:p w14:paraId="54F1C93C" w14:textId="77777777" w:rsidR="00814FD8" w:rsidRPr="001B7B20" w:rsidRDefault="00814FD8" w:rsidP="00814FD8">
                  <w:pPr>
                    <w:pStyle w:val="NoSpacing"/>
                    <w:jc w:val="center"/>
                    <w:rPr>
                      <w:sz w:val="20"/>
                      <w:szCs w:val="20"/>
                    </w:rPr>
                  </w:pPr>
                </w:p>
              </w:tc>
              <w:tc>
                <w:tcPr>
                  <w:tcW w:w="881" w:type="dxa"/>
                  <w:shd w:val="clear" w:color="auto" w:fill="E7E6E6" w:themeFill="background2"/>
                </w:tcPr>
                <w:p w14:paraId="5AC1EEFE" w14:textId="77777777" w:rsidR="00814FD8" w:rsidRPr="001B7B20" w:rsidRDefault="00814FD8" w:rsidP="00814FD8">
                  <w:pPr>
                    <w:pStyle w:val="NoSpacing"/>
                    <w:jc w:val="center"/>
                    <w:rPr>
                      <w:sz w:val="20"/>
                      <w:szCs w:val="20"/>
                    </w:rPr>
                  </w:pPr>
                </w:p>
              </w:tc>
            </w:tr>
            <w:tr w:rsidR="00814FD8" w:rsidRPr="001B7B20" w14:paraId="2B6388BE" w14:textId="77777777" w:rsidTr="00EA7F63">
              <w:trPr>
                <w:jc w:val="center"/>
              </w:trPr>
              <w:tc>
                <w:tcPr>
                  <w:tcW w:w="1039" w:type="dxa"/>
                </w:tcPr>
                <w:p w14:paraId="0DEF7712" w14:textId="77777777" w:rsidR="00814FD8" w:rsidRDefault="00814FD8" w:rsidP="00814FD8">
                  <w:pPr>
                    <w:pStyle w:val="NoSpacing"/>
                    <w:jc w:val="center"/>
                    <w:rPr>
                      <w:b/>
                      <w:bCs/>
                      <w:sz w:val="20"/>
                      <w:szCs w:val="20"/>
                    </w:rPr>
                  </w:pPr>
                  <w:r>
                    <w:rPr>
                      <w:b/>
                      <w:bCs/>
                      <w:sz w:val="20"/>
                      <w:szCs w:val="20"/>
                    </w:rPr>
                    <w:t>Upper Fence</w:t>
                  </w:r>
                </w:p>
              </w:tc>
              <w:tc>
                <w:tcPr>
                  <w:tcW w:w="961" w:type="dxa"/>
                </w:tcPr>
                <w:p w14:paraId="36B7A476" w14:textId="77777777" w:rsidR="00814FD8" w:rsidRPr="001B7B20" w:rsidRDefault="00814FD8" w:rsidP="00814FD8">
                  <w:pPr>
                    <w:pStyle w:val="NoSpacing"/>
                    <w:jc w:val="center"/>
                    <w:rPr>
                      <w:sz w:val="20"/>
                      <w:szCs w:val="20"/>
                    </w:rPr>
                  </w:pPr>
                  <w:r>
                    <w:rPr>
                      <w:sz w:val="20"/>
                      <w:szCs w:val="20"/>
                    </w:rPr>
                    <w:t>9.5</w:t>
                  </w:r>
                </w:p>
              </w:tc>
              <w:tc>
                <w:tcPr>
                  <w:tcW w:w="796" w:type="dxa"/>
                </w:tcPr>
                <w:p w14:paraId="3E2D222D" w14:textId="77777777" w:rsidR="00814FD8" w:rsidRPr="001B7B20" w:rsidRDefault="00814FD8" w:rsidP="00814FD8">
                  <w:pPr>
                    <w:pStyle w:val="NoSpacing"/>
                    <w:jc w:val="center"/>
                    <w:rPr>
                      <w:sz w:val="20"/>
                      <w:szCs w:val="20"/>
                    </w:rPr>
                  </w:pPr>
                  <w:r>
                    <w:rPr>
                      <w:sz w:val="20"/>
                      <w:szCs w:val="20"/>
                    </w:rPr>
                    <w:t>14.5</w:t>
                  </w:r>
                </w:p>
              </w:tc>
              <w:tc>
                <w:tcPr>
                  <w:tcW w:w="881" w:type="dxa"/>
                </w:tcPr>
                <w:p w14:paraId="6484F3FC" w14:textId="77777777" w:rsidR="00814FD8" w:rsidRPr="001B7B20" w:rsidRDefault="00814FD8" w:rsidP="00814FD8">
                  <w:pPr>
                    <w:pStyle w:val="NoSpacing"/>
                    <w:jc w:val="center"/>
                    <w:rPr>
                      <w:sz w:val="20"/>
                      <w:szCs w:val="20"/>
                    </w:rPr>
                  </w:pPr>
                  <w:r>
                    <w:rPr>
                      <w:sz w:val="20"/>
                      <w:szCs w:val="20"/>
                    </w:rPr>
                    <w:t>10.0</w:t>
                  </w:r>
                </w:p>
              </w:tc>
              <w:tc>
                <w:tcPr>
                  <w:tcW w:w="800" w:type="dxa"/>
                  <w:tcBorders>
                    <w:bottom w:val="single" w:sz="4" w:space="0" w:color="auto"/>
                  </w:tcBorders>
                  <w:shd w:val="clear" w:color="auto" w:fill="E7E6E6" w:themeFill="background2"/>
                </w:tcPr>
                <w:p w14:paraId="5B90EA01" w14:textId="77777777" w:rsidR="00814FD8" w:rsidRPr="001B7B20" w:rsidRDefault="00814FD8" w:rsidP="00814FD8">
                  <w:pPr>
                    <w:pStyle w:val="NoSpacing"/>
                    <w:jc w:val="center"/>
                    <w:rPr>
                      <w:sz w:val="20"/>
                      <w:szCs w:val="20"/>
                    </w:rPr>
                  </w:pPr>
                </w:p>
              </w:tc>
              <w:tc>
                <w:tcPr>
                  <w:tcW w:w="882" w:type="dxa"/>
                  <w:tcBorders>
                    <w:bottom w:val="single" w:sz="4" w:space="0" w:color="auto"/>
                  </w:tcBorders>
                  <w:shd w:val="clear" w:color="auto" w:fill="E7E6E6" w:themeFill="background2"/>
                </w:tcPr>
                <w:p w14:paraId="616E11EF" w14:textId="77777777" w:rsidR="00814FD8" w:rsidRPr="001B7B20" w:rsidRDefault="00814FD8" w:rsidP="00814FD8">
                  <w:pPr>
                    <w:pStyle w:val="NoSpacing"/>
                    <w:jc w:val="center"/>
                    <w:rPr>
                      <w:sz w:val="20"/>
                      <w:szCs w:val="20"/>
                    </w:rPr>
                  </w:pPr>
                </w:p>
              </w:tc>
              <w:tc>
                <w:tcPr>
                  <w:tcW w:w="881" w:type="dxa"/>
                  <w:tcBorders>
                    <w:bottom w:val="single" w:sz="4" w:space="0" w:color="auto"/>
                  </w:tcBorders>
                  <w:shd w:val="clear" w:color="auto" w:fill="E7E6E6" w:themeFill="background2"/>
                </w:tcPr>
                <w:p w14:paraId="56B2FB67" w14:textId="77777777" w:rsidR="00814FD8" w:rsidRPr="001B7B20" w:rsidRDefault="00814FD8" w:rsidP="00814FD8">
                  <w:pPr>
                    <w:pStyle w:val="NoSpacing"/>
                    <w:jc w:val="center"/>
                    <w:rPr>
                      <w:sz w:val="20"/>
                      <w:szCs w:val="20"/>
                    </w:rPr>
                  </w:pPr>
                </w:p>
              </w:tc>
            </w:tr>
            <w:tr w:rsidR="00814FD8" w:rsidRPr="001B7B20" w14:paraId="6524E1A8" w14:textId="77777777" w:rsidTr="00EA7F63">
              <w:trPr>
                <w:jc w:val="center"/>
              </w:trPr>
              <w:tc>
                <w:tcPr>
                  <w:tcW w:w="1039" w:type="dxa"/>
                </w:tcPr>
                <w:p w14:paraId="2481B133" w14:textId="32B08496" w:rsidR="00814FD8" w:rsidRDefault="00814FD8" w:rsidP="00814FD8">
                  <w:pPr>
                    <w:pStyle w:val="NoSpacing"/>
                    <w:jc w:val="center"/>
                    <w:rPr>
                      <w:b/>
                      <w:bCs/>
                      <w:sz w:val="20"/>
                      <w:szCs w:val="20"/>
                    </w:rPr>
                  </w:pPr>
                  <w:r>
                    <w:rPr>
                      <w:b/>
                      <w:bCs/>
                      <w:sz w:val="20"/>
                      <w:szCs w:val="20"/>
                    </w:rPr>
                    <w:t>Outlier Indices</w:t>
                  </w:r>
                  <w:r w:rsidR="007363D8">
                    <w:rPr>
                      <w:b/>
                      <w:bCs/>
                      <w:sz w:val="20"/>
                      <w:szCs w:val="20"/>
                    </w:rPr>
                    <w:t xml:space="preserve"> (unitless)</w:t>
                  </w:r>
                </w:p>
              </w:tc>
              <w:tc>
                <w:tcPr>
                  <w:tcW w:w="961" w:type="dxa"/>
                </w:tcPr>
                <w:p w14:paraId="1E77B2A4" w14:textId="77777777" w:rsidR="00814FD8" w:rsidRPr="001B7B20" w:rsidRDefault="00814FD8" w:rsidP="00814FD8">
                  <w:pPr>
                    <w:pStyle w:val="NoSpacing"/>
                    <w:jc w:val="center"/>
                    <w:rPr>
                      <w:sz w:val="20"/>
                      <w:szCs w:val="20"/>
                    </w:rPr>
                  </w:pPr>
                  <w:r>
                    <w:rPr>
                      <w:sz w:val="20"/>
                      <w:szCs w:val="20"/>
                    </w:rPr>
                    <w:t>35, 36, 37, 38</w:t>
                  </w:r>
                </w:p>
              </w:tc>
              <w:tc>
                <w:tcPr>
                  <w:tcW w:w="796" w:type="dxa"/>
                </w:tcPr>
                <w:p w14:paraId="710D117F" w14:textId="77777777" w:rsidR="00814FD8" w:rsidRPr="001B7B20" w:rsidRDefault="00814FD8" w:rsidP="00814FD8">
                  <w:pPr>
                    <w:pStyle w:val="NoSpacing"/>
                    <w:jc w:val="center"/>
                    <w:rPr>
                      <w:sz w:val="20"/>
                      <w:szCs w:val="20"/>
                    </w:rPr>
                  </w:pPr>
                  <w:r>
                    <w:rPr>
                      <w:sz w:val="20"/>
                      <w:szCs w:val="20"/>
                    </w:rPr>
                    <w:t>27</w:t>
                  </w:r>
                </w:p>
              </w:tc>
              <w:tc>
                <w:tcPr>
                  <w:tcW w:w="881" w:type="dxa"/>
                </w:tcPr>
                <w:p w14:paraId="1D651FC3" w14:textId="77777777" w:rsidR="00814FD8" w:rsidRPr="001B7B20" w:rsidRDefault="00814FD8" w:rsidP="00814FD8">
                  <w:pPr>
                    <w:pStyle w:val="NoSpacing"/>
                    <w:jc w:val="center"/>
                    <w:rPr>
                      <w:sz w:val="20"/>
                      <w:szCs w:val="20"/>
                    </w:rPr>
                  </w:pPr>
                  <w:r>
                    <w:rPr>
                      <w:sz w:val="20"/>
                      <w:szCs w:val="20"/>
                    </w:rPr>
                    <w:t>–––––</w:t>
                  </w:r>
                </w:p>
              </w:tc>
              <w:tc>
                <w:tcPr>
                  <w:tcW w:w="800" w:type="dxa"/>
                  <w:shd w:val="clear" w:color="auto" w:fill="E7E6E6" w:themeFill="background2"/>
                </w:tcPr>
                <w:p w14:paraId="4B804199" w14:textId="77777777" w:rsidR="00814FD8" w:rsidRPr="001B7B20" w:rsidRDefault="00814FD8" w:rsidP="00814FD8">
                  <w:pPr>
                    <w:pStyle w:val="NoSpacing"/>
                    <w:jc w:val="center"/>
                    <w:rPr>
                      <w:sz w:val="20"/>
                      <w:szCs w:val="20"/>
                    </w:rPr>
                  </w:pPr>
                </w:p>
              </w:tc>
              <w:tc>
                <w:tcPr>
                  <w:tcW w:w="882" w:type="dxa"/>
                  <w:shd w:val="clear" w:color="auto" w:fill="E7E6E6" w:themeFill="background2"/>
                </w:tcPr>
                <w:p w14:paraId="1261688C" w14:textId="77777777" w:rsidR="00814FD8" w:rsidRPr="001B7B20" w:rsidRDefault="00814FD8" w:rsidP="00814FD8">
                  <w:pPr>
                    <w:pStyle w:val="NoSpacing"/>
                    <w:jc w:val="center"/>
                    <w:rPr>
                      <w:sz w:val="20"/>
                      <w:szCs w:val="20"/>
                    </w:rPr>
                  </w:pPr>
                </w:p>
              </w:tc>
              <w:tc>
                <w:tcPr>
                  <w:tcW w:w="881" w:type="dxa"/>
                  <w:shd w:val="clear" w:color="auto" w:fill="E7E6E6" w:themeFill="background2"/>
                </w:tcPr>
                <w:p w14:paraId="3DF46DCB" w14:textId="77777777" w:rsidR="00814FD8" w:rsidRPr="001B7B20" w:rsidRDefault="00814FD8" w:rsidP="00814FD8">
                  <w:pPr>
                    <w:pStyle w:val="NoSpacing"/>
                    <w:jc w:val="center"/>
                    <w:rPr>
                      <w:sz w:val="20"/>
                      <w:szCs w:val="20"/>
                    </w:rPr>
                  </w:pPr>
                </w:p>
              </w:tc>
            </w:tr>
            <w:tr w:rsidR="00814FD8" w:rsidRPr="001B7B20" w14:paraId="2BB0745C" w14:textId="77777777" w:rsidTr="00EA7F63">
              <w:trPr>
                <w:jc w:val="center"/>
              </w:trPr>
              <w:tc>
                <w:tcPr>
                  <w:tcW w:w="1039" w:type="dxa"/>
                </w:tcPr>
                <w:p w14:paraId="1A6DD36A" w14:textId="77777777" w:rsidR="00814FD8" w:rsidRDefault="00814FD8" w:rsidP="00814FD8">
                  <w:pPr>
                    <w:pStyle w:val="NoSpacing"/>
                    <w:jc w:val="center"/>
                    <w:rPr>
                      <w:b/>
                      <w:bCs/>
                      <w:sz w:val="20"/>
                      <w:szCs w:val="20"/>
                    </w:rPr>
                  </w:pPr>
                  <w:r>
                    <w:rPr>
                      <w:b/>
                      <w:bCs/>
                      <w:sz w:val="20"/>
                      <w:szCs w:val="20"/>
                    </w:rPr>
                    <w:t>Mean</w:t>
                  </w:r>
                </w:p>
              </w:tc>
              <w:tc>
                <w:tcPr>
                  <w:tcW w:w="961" w:type="dxa"/>
                </w:tcPr>
                <w:p w14:paraId="0254399E" w14:textId="77777777" w:rsidR="00814FD8" w:rsidRPr="001B7B20" w:rsidRDefault="00814FD8" w:rsidP="00814FD8">
                  <w:pPr>
                    <w:pStyle w:val="NoSpacing"/>
                    <w:jc w:val="center"/>
                    <w:rPr>
                      <w:sz w:val="20"/>
                      <w:szCs w:val="20"/>
                    </w:rPr>
                  </w:pPr>
                  <w:r>
                    <w:rPr>
                      <w:sz w:val="20"/>
                      <w:szCs w:val="20"/>
                    </w:rPr>
                    <w:t>4.4</w:t>
                  </w:r>
                </w:p>
              </w:tc>
              <w:tc>
                <w:tcPr>
                  <w:tcW w:w="796" w:type="dxa"/>
                </w:tcPr>
                <w:p w14:paraId="74330709" w14:textId="77777777" w:rsidR="00814FD8" w:rsidRPr="001B7B20" w:rsidRDefault="00814FD8" w:rsidP="00814FD8">
                  <w:pPr>
                    <w:pStyle w:val="NoSpacing"/>
                    <w:jc w:val="center"/>
                    <w:rPr>
                      <w:sz w:val="20"/>
                      <w:szCs w:val="20"/>
                    </w:rPr>
                  </w:pPr>
                  <w:r>
                    <w:rPr>
                      <w:sz w:val="20"/>
                      <w:szCs w:val="20"/>
                    </w:rPr>
                    <w:t>4.3</w:t>
                  </w:r>
                </w:p>
              </w:tc>
              <w:tc>
                <w:tcPr>
                  <w:tcW w:w="881" w:type="dxa"/>
                </w:tcPr>
                <w:p w14:paraId="64A1DDA7" w14:textId="77777777" w:rsidR="00814FD8" w:rsidRPr="001B7B20" w:rsidRDefault="00814FD8" w:rsidP="00814FD8">
                  <w:pPr>
                    <w:pStyle w:val="NoSpacing"/>
                    <w:jc w:val="center"/>
                    <w:rPr>
                      <w:sz w:val="20"/>
                      <w:szCs w:val="20"/>
                    </w:rPr>
                  </w:pPr>
                  <w:r>
                    <w:rPr>
                      <w:sz w:val="20"/>
                      <w:szCs w:val="20"/>
                    </w:rPr>
                    <w:t>10.0</w:t>
                  </w:r>
                </w:p>
              </w:tc>
              <w:tc>
                <w:tcPr>
                  <w:tcW w:w="800" w:type="dxa"/>
                </w:tcPr>
                <w:p w14:paraId="30C14A7A" w14:textId="77777777" w:rsidR="00814FD8" w:rsidRPr="001B7B20" w:rsidRDefault="00814FD8" w:rsidP="00814FD8">
                  <w:pPr>
                    <w:pStyle w:val="NoSpacing"/>
                    <w:jc w:val="center"/>
                    <w:rPr>
                      <w:sz w:val="20"/>
                      <w:szCs w:val="20"/>
                    </w:rPr>
                  </w:pPr>
                  <w:r>
                    <w:rPr>
                      <w:sz w:val="20"/>
                      <w:szCs w:val="20"/>
                    </w:rPr>
                    <w:t>3.2</w:t>
                  </w:r>
                </w:p>
              </w:tc>
              <w:tc>
                <w:tcPr>
                  <w:tcW w:w="882" w:type="dxa"/>
                </w:tcPr>
                <w:p w14:paraId="0252F900" w14:textId="77777777" w:rsidR="00814FD8" w:rsidRPr="001B7B20" w:rsidRDefault="00814FD8" w:rsidP="00814FD8">
                  <w:pPr>
                    <w:pStyle w:val="NoSpacing"/>
                    <w:jc w:val="center"/>
                    <w:rPr>
                      <w:sz w:val="20"/>
                      <w:szCs w:val="20"/>
                    </w:rPr>
                  </w:pPr>
                  <w:r>
                    <w:rPr>
                      <w:sz w:val="20"/>
                      <w:szCs w:val="20"/>
                    </w:rPr>
                    <w:t>3.9</w:t>
                  </w:r>
                </w:p>
              </w:tc>
              <w:tc>
                <w:tcPr>
                  <w:tcW w:w="881" w:type="dxa"/>
                </w:tcPr>
                <w:p w14:paraId="44271DD6" w14:textId="77777777" w:rsidR="00814FD8" w:rsidRPr="001B7B20" w:rsidRDefault="00814FD8" w:rsidP="00814FD8">
                  <w:pPr>
                    <w:pStyle w:val="NoSpacing"/>
                    <w:jc w:val="center"/>
                    <w:rPr>
                      <w:sz w:val="20"/>
                      <w:szCs w:val="20"/>
                    </w:rPr>
                  </w:pPr>
                  <w:r>
                    <w:rPr>
                      <w:sz w:val="20"/>
                      <w:szCs w:val="20"/>
                    </w:rPr>
                    <w:t>10.0</w:t>
                  </w:r>
                </w:p>
              </w:tc>
            </w:tr>
            <w:tr w:rsidR="00EA7F63" w:rsidRPr="001B7B20" w14:paraId="19F05C9F" w14:textId="77777777" w:rsidTr="007C5BAF">
              <w:trPr>
                <w:jc w:val="center"/>
              </w:trPr>
              <w:tc>
                <w:tcPr>
                  <w:tcW w:w="1039" w:type="dxa"/>
                </w:tcPr>
                <w:p w14:paraId="2B6CC131" w14:textId="1D80E4A3" w:rsidR="00EA7F63" w:rsidRDefault="00EA7F63" w:rsidP="00814FD8">
                  <w:pPr>
                    <w:pStyle w:val="NoSpacing"/>
                    <w:jc w:val="center"/>
                    <w:rPr>
                      <w:b/>
                      <w:bCs/>
                      <w:sz w:val="20"/>
                      <w:szCs w:val="20"/>
                    </w:rPr>
                  </w:pPr>
                  <w:r>
                    <w:rPr>
                      <w:b/>
                      <w:bCs/>
                      <w:sz w:val="20"/>
                      <w:szCs w:val="20"/>
                    </w:rPr>
                    <w:t>Mode(s)</w:t>
                  </w:r>
                </w:p>
              </w:tc>
              <w:tc>
                <w:tcPr>
                  <w:tcW w:w="961" w:type="dxa"/>
                </w:tcPr>
                <w:p w14:paraId="063C517E" w14:textId="6D91066E" w:rsidR="00EA7F63" w:rsidRPr="001B7B20" w:rsidRDefault="00EA7F63" w:rsidP="00814FD8">
                  <w:pPr>
                    <w:pStyle w:val="NoSpacing"/>
                    <w:jc w:val="center"/>
                    <w:rPr>
                      <w:sz w:val="20"/>
                      <w:szCs w:val="20"/>
                    </w:rPr>
                  </w:pPr>
                  <w:r>
                    <w:rPr>
                      <w:sz w:val="20"/>
                      <w:szCs w:val="20"/>
                    </w:rPr>
                    <w:t>5</w:t>
                  </w:r>
                </w:p>
              </w:tc>
              <w:tc>
                <w:tcPr>
                  <w:tcW w:w="796" w:type="dxa"/>
                </w:tcPr>
                <w:p w14:paraId="530EF656" w14:textId="64B3FF13" w:rsidR="00EA7F63" w:rsidRPr="001B7B20" w:rsidRDefault="00EA7F63" w:rsidP="00814FD8">
                  <w:pPr>
                    <w:pStyle w:val="NoSpacing"/>
                    <w:jc w:val="center"/>
                    <w:rPr>
                      <w:sz w:val="20"/>
                      <w:szCs w:val="20"/>
                    </w:rPr>
                  </w:pPr>
                  <w:r>
                    <w:rPr>
                      <w:sz w:val="20"/>
                      <w:szCs w:val="20"/>
                    </w:rPr>
                    <w:t>0, 7</w:t>
                  </w:r>
                </w:p>
              </w:tc>
              <w:tc>
                <w:tcPr>
                  <w:tcW w:w="881" w:type="dxa"/>
                </w:tcPr>
                <w:p w14:paraId="000D177D" w14:textId="7E8AF5E4" w:rsidR="00EA7F63" w:rsidRPr="001B7B20" w:rsidRDefault="00EA7F63" w:rsidP="00814FD8">
                  <w:pPr>
                    <w:pStyle w:val="NoSpacing"/>
                    <w:jc w:val="center"/>
                    <w:rPr>
                      <w:sz w:val="20"/>
                      <w:szCs w:val="20"/>
                    </w:rPr>
                  </w:pPr>
                  <w:r>
                    <w:rPr>
                      <w:sz w:val="20"/>
                      <w:szCs w:val="20"/>
                    </w:rPr>
                    <w:t>–––––</w:t>
                  </w:r>
                </w:p>
              </w:tc>
              <w:tc>
                <w:tcPr>
                  <w:tcW w:w="800" w:type="dxa"/>
                </w:tcPr>
                <w:p w14:paraId="114ACC83" w14:textId="3A48ACBD" w:rsidR="00EA7F63" w:rsidRPr="001B7B20" w:rsidRDefault="00EA7F63" w:rsidP="00814FD8">
                  <w:pPr>
                    <w:pStyle w:val="NoSpacing"/>
                    <w:jc w:val="center"/>
                    <w:rPr>
                      <w:sz w:val="20"/>
                      <w:szCs w:val="20"/>
                    </w:rPr>
                  </w:pPr>
                  <w:r>
                    <w:rPr>
                      <w:sz w:val="20"/>
                      <w:szCs w:val="20"/>
                    </w:rPr>
                    <w:t>5</w:t>
                  </w:r>
                </w:p>
              </w:tc>
              <w:tc>
                <w:tcPr>
                  <w:tcW w:w="882" w:type="dxa"/>
                </w:tcPr>
                <w:p w14:paraId="7D94769C" w14:textId="518300DF" w:rsidR="00EA7F63" w:rsidRPr="001B7B20" w:rsidRDefault="00EA7F63" w:rsidP="00814FD8">
                  <w:pPr>
                    <w:pStyle w:val="NoSpacing"/>
                    <w:jc w:val="center"/>
                    <w:rPr>
                      <w:sz w:val="20"/>
                      <w:szCs w:val="20"/>
                    </w:rPr>
                  </w:pPr>
                  <w:r>
                    <w:rPr>
                      <w:sz w:val="20"/>
                      <w:szCs w:val="20"/>
                    </w:rPr>
                    <w:t>0, 7</w:t>
                  </w:r>
                </w:p>
              </w:tc>
              <w:tc>
                <w:tcPr>
                  <w:tcW w:w="881" w:type="dxa"/>
                </w:tcPr>
                <w:p w14:paraId="43972EEF" w14:textId="12D7AF60" w:rsidR="00EA7F63" w:rsidRPr="001B7B20" w:rsidRDefault="00EA7F63" w:rsidP="00814FD8">
                  <w:pPr>
                    <w:pStyle w:val="NoSpacing"/>
                    <w:jc w:val="center"/>
                    <w:rPr>
                      <w:sz w:val="20"/>
                      <w:szCs w:val="20"/>
                    </w:rPr>
                  </w:pPr>
                  <w:r>
                    <w:rPr>
                      <w:sz w:val="20"/>
                      <w:szCs w:val="20"/>
                    </w:rPr>
                    <w:t>–––––</w:t>
                  </w:r>
                </w:p>
              </w:tc>
            </w:tr>
            <w:tr w:rsidR="00EA7F63" w:rsidRPr="001B7B20" w14:paraId="1D4B6621" w14:textId="77777777" w:rsidTr="007C5BAF">
              <w:trPr>
                <w:jc w:val="center"/>
              </w:trPr>
              <w:tc>
                <w:tcPr>
                  <w:tcW w:w="1039" w:type="dxa"/>
                </w:tcPr>
                <w:p w14:paraId="351DF26A" w14:textId="62DA2F70" w:rsidR="00EA7F63" w:rsidRDefault="00EA7F63" w:rsidP="00814FD8">
                  <w:pPr>
                    <w:pStyle w:val="NoSpacing"/>
                    <w:jc w:val="center"/>
                    <w:rPr>
                      <w:b/>
                      <w:bCs/>
                      <w:sz w:val="20"/>
                      <w:szCs w:val="20"/>
                    </w:rPr>
                  </w:pPr>
                  <w:r>
                    <w:rPr>
                      <w:b/>
                      <w:bCs/>
                      <w:sz w:val="20"/>
                      <w:szCs w:val="20"/>
                    </w:rPr>
                    <w:t>Range</w:t>
                  </w:r>
                </w:p>
              </w:tc>
              <w:tc>
                <w:tcPr>
                  <w:tcW w:w="961" w:type="dxa"/>
                </w:tcPr>
                <w:p w14:paraId="58E99E41" w14:textId="675AC496" w:rsidR="00EA7F63" w:rsidRPr="001B7B20" w:rsidRDefault="00EA7F63" w:rsidP="00814FD8">
                  <w:pPr>
                    <w:pStyle w:val="NoSpacing"/>
                    <w:jc w:val="center"/>
                    <w:rPr>
                      <w:sz w:val="20"/>
                      <w:szCs w:val="20"/>
                    </w:rPr>
                  </w:pPr>
                  <w:r>
                    <w:rPr>
                      <w:sz w:val="20"/>
                      <w:szCs w:val="20"/>
                    </w:rPr>
                    <w:t>30.0</w:t>
                  </w:r>
                </w:p>
              </w:tc>
              <w:tc>
                <w:tcPr>
                  <w:tcW w:w="796" w:type="dxa"/>
                </w:tcPr>
                <w:p w14:paraId="156903F9" w14:textId="203493B9" w:rsidR="00EA7F63" w:rsidRPr="001B7B20" w:rsidRDefault="00EA7F63" w:rsidP="00814FD8">
                  <w:pPr>
                    <w:pStyle w:val="NoSpacing"/>
                    <w:jc w:val="center"/>
                    <w:rPr>
                      <w:sz w:val="20"/>
                      <w:szCs w:val="20"/>
                    </w:rPr>
                  </w:pPr>
                  <w:r>
                    <w:rPr>
                      <w:sz w:val="20"/>
                      <w:szCs w:val="20"/>
                    </w:rPr>
                    <w:t>15.0</w:t>
                  </w:r>
                </w:p>
              </w:tc>
              <w:tc>
                <w:tcPr>
                  <w:tcW w:w="881" w:type="dxa"/>
                </w:tcPr>
                <w:p w14:paraId="78CA318F" w14:textId="1C13E2E5" w:rsidR="00EA7F63" w:rsidRPr="001B7B20" w:rsidRDefault="00EA7F63" w:rsidP="00814FD8">
                  <w:pPr>
                    <w:pStyle w:val="NoSpacing"/>
                    <w:jc w:val="center"/>
                    <w:rPr>
                      <w:sz w:val="20"/>
                      <w:szCs w:val="20"/>
                    </w:rPr>
                  </w:pPr>
                  <w:r>
                    <w:rPr>
                      <w:sz w:val="20"/>
                      <w:szCs w:val="20"/>
                    </w:rPr>
                    <w:t>0.0</w:t>
                  </w:r>
                </w:p>
              </w:tc>
              <w:tc>
                <w:tcPr>
                  <w:tcW w:w="800" w:type="dxa"/>
                </w:tcPr>
                <w:p w14:paraId="7FDC2D70" w14:textId="41F437FE" w:rsidR="00EA7F63" w:rsidRPr="001B7B20" w:rsidRDefault="00EA7F63" w:rsidP="00814FD8">
                  <w:pPr>
                    <w:pStyle w:val="NoSpacing"/>
                    <w:jc w:val="center"/>
                    <w:rPr>
                      <w:sz w:val="20"/>
                      <w:szCs w:val="20"/>
                    </w:rPr>
                  </w:pPr>
                  <w:r>
                    <w:rPr>
                      <w:sz w:val="20"/>
                      <w:szCs w:val="20"/>
                    </w:rPr>
                    <w:t>8.0</w:t>
                  </w:r>
                </w:p>
              </w:tc>
              <w:tc>
                <w:tcPr>
                  <w:tcW w:w="882" w:type="dxa"/>
                </w:tcPr>
                <w:p w14:paraId="3CC81082" w14:textId="5114EC14" w:rsidR="00EA7F63" w:rsidRPr="001B7B20" w:rsidRDefault="00EA7F63" w:rsidP="00814FD8">
                  <w:pPr>
                    <w:pStyle w:val="NoSpacing"/>
                    <w:jc w:val="center"/>
                    <w:rPr>
                      <w:sz w:val="20"/>
                      <w:szCs w:val="20"/>
                    </w:rPr>
                  </w:pPr>
                  <w:r>
                    <w:rPr>
                      <w:sz w:val="20"/>
                      <w:szCs w:val="20"/>
                    </w:rPr>
                    <w:t>10.0</w:t>
                  </w:r>
                </w:p>
              </w:tc>
              <w:tc>
                <w:tcPr>
                  <w:tcW w:w="881" w:type="dxa"/>
                </w:tcPr>
                <w:p w14:paraId="622E1794" w14:textId="2AB1AF2E" w:rsidR="00EA7F63" w:rsidRPr="001B7B20" w:rsidRDefault="00EA7F63" w:rsidP="00814FD8">
                  <w:pPr>
                    <w:pStyle w:val="NoSpacing"/>
                    <w:jc w:val="center"/>
                    <w:rPr>
                      <w:sz w:val="20"/>
                      <w:szCs w:val="20"/>
                    </w:rPr>
                  </w:pPr>
                  <w:r>
                    <w:rPr>
                      <w:sz w:val="20"/>
                      <w:szCs w:val="20"/>
                    </w:rPr>
                    <w:t>0.0</w:t>
                  </w:r>
                </w:p>
              </w:tc>
            </w:tr>
            <w:tr w:rsidR="00EA7F63" w:rsidRPr="001B7B20" w14:paraId="04B3D499" w14:textId="77777777" w:rsidTr="007C5BAF">
              <w:trPr>
                <w:jc w:val="center"/>
              </w:trPr>
              <w:tc>
                <w:tcPr>
                  <w:tcW w:w="1039" w:type="dxa"/>
                </w:tcPr>
                <w:p w14:paraId="24348007" w14:textId="77777777" w:rsidR="00EA7F63" w:rsidRDefault="00EA7F63" w:rsidP="00814FD8">
                  <w:pPr>
                    <w:pStyle w:val="NoSpacing"/>
                    <w:jc w:val="center"/>
                    <w:rPr>
                      <w:b/>
                      <w:bCs/>
                      <w:sz w:val="20"/>
                      <w:szCs w:val="20"/>
                    </w:rPr>
                  </w:pPr>
                  <w:r>
                    <w:rPr>
                      <w:b/>
                      <w:bCs/>
                      <w:sz w:val="20"/>
                      <w:szCs w:val="20"/>
                    </w:rPr>
                    <w:t>Standard</w:t>
                  </w:r>
                </w:p>
                <w:p w14:paraId="5F247172" w14:textId="0D2043C5" w:rsidR="00EA7F63" w:rsidRDefault="00EA7F63" w:rsidP="00814FD8">
                  <w:pPr>
                    <w:pStyle w:val="NoSpacing"/>
                    <w:jc w:val="center"/>
                    <w:rPr>
                      <w:b/>
                      <w:bCs/>
                      <w:sz w:val="20"/>
                      <w:szCs w:val="20"/>
                    </w:rPr>
                  </w:pPr>
                  <w:r>
                    <w:rPr>
                      <w:b/>
                      <w:bCs/>
                      <w:sz w:val="20"/>
                      <w:szCs w:val="20"/>
                    </w:rPr>
                    <w:t>Deviation</w:t>
                  </w:r>
                </w:p>
              </w:tc>
              <w:tc>
                <w:tcPr>
                  <w:tcW w:w="961" w:type="dxa"/>
                </w:tcPr>
                <w:p w14:paraId="1420F969" w14:textId="59E63055" w:rsidR="00EA7F63" w:rsidRDefault="00EA7F63" w:rsidP="00814FD8">
                  <w:pPr>
                    <w:pStyle w:val="NoSpacing"/>
                    <w:jc w:val="center"/>
                    <w:rPr>
                      <w:sz w:val="20"/>
                      <w:szCs w:val="20"/>
                    </w:rPr>
                  </w:pPr>
                  <w:r>
                    <w:rPr>
                      <w:sz w:val="20"/>
                      <w:szCs w:val="20"/>
                    </w:rPr>
                    <w:t>5.1</w:t>
                  </w:r>
                </w:p>
              </w:tc>
              <w:tc>
                <w:tcPr>
                  <w:tcW w:w="796" w:type="dxa"/>
                </w:tcPr>
                <w:p w14:paraId="500CE033" w14:textId="17F4A63B" w:rsidR="00EA7F63" w:rsidRDefault="00EA7F63" w:rsidP="00814FD8">
                  <w:pPr>
                    <w:pStyle w:val="NoSpacing"/>
                    <w:jc w:val="center"/>
                    <w:rPr>
                      <w:sz w:val="20"/>
                      <w:szCs w:val="20"/>
                    </w:rPr>
                  </w:pPr>
                  <w:r>
                    <w:rPr>
                      <w:sz w:val="20"/>
                      <w:szCs w:val="20"/>
                    </w:rPr>
                    <w:t>3.6</w:t>
                  </w:r>
                </w:p>
              </w:tc>
              <w:tc>
                <w:tcPr>
                  <w:tcW w:w="881" w:type="dxa"/>
                </w:tcPr>
                <w:p w14:paraId="1901E111" w14:textId="70A6C053" w:rsidR="00EA7F63" w:rsidRDefault="00EA7F63" w:rsidP="00814FD8">
                  <w:pPr>
                    <w:pStyle w:val="NoSpacing"/>
                    <w:jc w:val="center"/>
                    <w:rPr>
                      <w:sz w:val="20"/>
                      <w:szCs w:val="20"/>
                    </w:rPr>
                  </w:pPr>
                  <w:r>
                    <w:rPr>
                      <w:sz w:val="20"/>
                      <w:szCs w:val="20"/>
                    </w:rPr>
                    <w:t>–––––</w:t>
                  </w:r>
                </w:p>
              </w:tc>
              <w:tc>
                <w:tcPr>
                  <w:tcW w:w="800" w:type="dxa"/>
                </w:tcPr>
                <w:p w14:paraId="78240929" w14:textId="078571BE" w:rsidR="00EA7F63" w:rsidRDefault="00EA7F63" w:rsidP="00814FD8">
                  <w:pPr>
                    <w:pStyle w:val="NoSpacing"/>
                    <w:jc w:val="center"/>
                    <w:rPr>
                      <w:sz w:val="20"/>
                      <w:szCs w:val="20"/>
                    </w:rPr>
                  </w:pPr>
                  <w:r>
                    <w:rPr>
                      <w:sz w:val="20"/>
                      <w:szCs w:val="20"/>
                    </w:rPr>
                    <w:t>2.2</w:t>
                  </w:r>
                </w:p>
              </w:tc>
              <w:tc>
                <w:tcPr>
                  <w:tcW w:w="882" w:type="dxa"/>
                </w:tcPr>
                <w:p w14:paraId="19806EBF" w14:textId="504E5AFE" w:rsidR="00EA7F63" w:rsidRDefault="00EA7F63" w:rsidP="00814FD8">
                  <w:pPr>
                    <w:pStyle w:val="NoSpacing"/>
                    <w:jc w:val="center"/>
                    <w:rPr>
                      <w:sz w:val="20"/>
                      <w:szCs w:val="20"/>
                    </w:rPr>
                  </w:pPr>
                  <w:r>
                    <w:rPr>
                      <w:sz w:val="20"/>
                      <w:szCs w:val="20"/>
                    </w:rPr>
                    <w:t>2.9</w:t>
                  </w:r>
                </w:p>
              </w:tc>
              <w:tc>
                <w:tcPr>
                  <w:tcW w:w="881" w:type="dxa"/>
                </w:tcPr>
                <w:p w14:paraId="6F254ACF" w14:textId="163D41FB" w:rsidR="00EA7F63" w:rsidRDefault="00EA7F63" w:rsidP="00814FD8">
                  <w:pPr>
                    <w:pStyle w:val="NoSpacing"/>
                    <w:jc w:val="center"/>
                    <w:rPr>
                      <w:sz w:val="20"/>
                      <w:szCs w:val="20"/>
                    </w:rPr>
                  </w:pPr>
                  <w:r>
                    <w:rPr>
                      <w:sz w:val="20"/>
                      <w:szCs w:val="20"/>
                    </w:rPr>
                    <w:t>–––––</w:t>
                  </w:r>
                </w:p>
              </w:tc>
            </w:tr>
            <w:tr w:rsidR="00EA7F63" w:rsidRPr="001B7B20" w14:paraId="2A0A2B3B" w14:textId="77777777" w:rsidTr="007C5BAF">
              <w:trPr>
                <w:trHeight w:val="58"/>
                <w:jc w:val="center"/>
              </w:trPr>
              <w:tc>
                <w:tcPr>
                  <w:tcW w:w="1039" w:type="dxa"/>
                </w:tcPr>
                <w:p w14:paraId="21066DB8" w14:textId="77777777" w:rsidR="00EA7F63" w:rsidRDefault="00EA7F63" w:rsidP="00814FD8">
                  <w:pPr>
                    <w:pStyle w:val="NoSpacing"/>
                    <w:jc w:val="center"/>
                    <w:rPr>
                      <w:b/>
                      <w:bCs/>
                      <w:sz w:val="20"/>
                      <w:szCs w:val="20"/>
                    </w:rPr>
                  </w:pPr>
                  <w:r>
                    <w:rPr>
                      <w:b/>
                      <w:bCs/>
                      <w:sz w:val="20"/>
                      <w:szCs w:val="20"/>
                    </w:rPr>
                    <w:t>Variance</w:t>
                  </w:r>
                </w:p>
                <w:p w14:paraId="01EFAC8E" w14:textId="0EABDECC" w:rsidR="00EA7F63" w:rsidRDefault="00EA7F63" w:rsidP="00814FD8">
                  <w:pPr>
                    <w:pStyle w:val="NoSpacing"/>
                    <w:jc w:val="center"/>
                    <w:rPr>
                      <w:b/>
                      <w:bCs/>
                      <w:sz w:val="20"/>
                      <w:szCs w:val="20"/>
                    </w:rPr>
                  </w:pPr>
                  <w:r>
                    <w:rPr>
                      <w:b/>
                      <w:bCs/>
                      <w:sz w:val="20"/>
                      <w:szCs w:val="20"/>
                    </w:rPr>
                    <w:t>(h</w:t>
                  </w:r>
                  <w:r w:rsidRPr="007363D8">
                    <w:rPr>
                      <w:b/>
                      <w:bCs/>
                      <w:sz w:val="20"/>
                      <w:szCs w:val="20"/>
                      <w:vertAlign w:val="superscript"/>
                    </w:rPr>
                    <w:t>2</w:t>
                  </w:r>
                  <w:r>
                    <w:rPr>
                      <w:b/>
                      <w:bCs/>
                      <w:sz w:val="20"/>
                      <w:szCs w:val="20"/>
                    </w:rPr>
                    <w:t>)</w:t>
                  </w:r>
                </w:p>
              </w:tc>
              <w:tc>
                <w:tcPr>
                  <w:tcW w:w="961" w:type="dxa"/>
                </w:tcPr>
                <w:p w14:paraId="62BB7530" w14:textId="72E78905" w:rsidR="00EA7F63" w:rsidRDefault="00EA7F63" w:rsidP="00814FD8">
                  <w:pPr>
                    <w:pStyle w:val="NoSpacing"/>
                    <w:jc w:val="center"/>
                    <w:rPr>
                      <w:sz w:val="20"/>
                      <w:szCs w:val="20"/>
                    </w:rPr>
                  </w:pPr>
                  <w:r>
                    <w:rPr>
                      <w:sz w:val="20"/>
                      <w:szCs w:val="20"/>
                    </w:rPr>
                    <w:t>25.8</w:t>
                  </w:r>
                </w:p>
              </w:tc>
              <w:tc>
                <w:tcPr>
                  <w:tcW w:w="796" w:type="dxa"/>
                </w:tcPr>
                <w:p w14:paraId="4C8B95B8" w14:textId="565F7AE0" w:rsidR="00EA7F63" w:rsidRDefault="00EA7F63" w:rsidP="00814FD8">
                  <w:pPr>
                    <w:pStyle w:val="NoSpacing"/>
                    <w:jc w:val="center"/>
                    <w:rPr>
                      <w:sz w:val="20"/>
                      <w:szCs w:val="20"/>
                    </w:rPr>
                  </w:pPr>
                  <w:r>
                    <w:rPr>
                      <w:sz w:val="20"/>
                      <w:szCs w:val="20"/>
                    </w:rPr>
                    <w:t>12.8</w:t>
                  </w:r>
                </w:p>
              </w:tc>
              <w:tc>
                <w:tcPr>
                  <w:tcW w:w="881" w:type="dxa"/>
                </w:tcPr>
                <w:p w14:paraId="21FB982D" w14:textId="34F64078" w:rsidR="00EA7F63" w:rsidRDefault="00EA7F63" w:rsidP="00814FD8">
                  <w:pPr>
                    <w:pStyle w:val="NoSpacing"/>
                    <w:jc w:val="center"/>
                    <w:rPr>
                      <w:sz w:val="20"/>
                      <w:szCs w:val="20"/>
                    </w:rPr>
                  </w:pPr>
                  <w:r>
                    <w:rPr>
                      <w:sz w:val="20"/>
                      <w:szCs w:val="20"/>
                    </w:rPr>
                    <w:t>–––––</w:t>
                  </w:r>
                </w:p>
              </w:tc>
              <w:tc>
                <w:tcPr>
                  <w:tcW w:w="800" w:type="dxa"/>
                </w:tcPr>
                <w:p w14:paraId="4C09B224" w14:textId="2AF47B98" w:rsidR="00EA7F63" w:rsidRDefault="00EA7F63" w:rsidP="00814FD8">
                  <w:pPr>
                    <w:pStyle w:val="NoSpacing"/>
                    <w:jc w:val="center"/>
                    <w:rPr>
                      <w:sz w:val="20"/>
                      <w:szCs w:val="20"/>
                    </w:rPr>
                  </w:pPr>
                  <w:r>
                    <w:rPr>
                      <w:sz w:val="20"/>
                      <w:szCs w:val="20"/>
                    </w:rPr>
                    <w:t>4.7</w:t>
                  </w:r>
                </w:p>
              </w:tc>
              <w:tc>
                <w:tcPr>
                  <w:tcW w:w="882" w:type="dxa"/>
                </w:tcPr>
                <w:p w14:paraId="2B03E6F8" w14:textId="3B99646D" w:rsidR="00EA7F63" w:rsidRDefault="00EA7F63" w:rsidP="00814FD8">
                  <w:pPr>
                    <w:pStyle w:val="NoSpacing"/>
                    <w:jc w:val="center"/>
                    <w:rPr>
                      <w:sz w:val="20"/>
                      <w:szCs w:val="20"/>
                    </w:rPr>
                  </w:pPr>
                  <w:r>
                    <w:rPr>
                      <w:sz w:val="20"/>
                      <w:szCs w:val="20"/>
                    </w:rPr>
                    <w:t>8.6</w:t>
                  </w:r>
                </w:p>
              </w:tc>
              <w:tc>
                <w:tcPr>
                  <w:tcW w:w="881" w:type="dxa"/>
                </w:tcPr>
                <w:p w14:paraId="4FC09468" w14:textId="71C40AEC" w:rsidR="00EA7F63" w:rsidRDefault="00EA7F63" w:rsidP="00814FD8">
                  <w:pPr>
                    <w:pStyle w:val="NoSpacing"/>
                    <w:jc w:val="center"/>
                    <w:rPr>
                      <w:sz w:val="20"/>
                      <w:szCs w:val="20"/>
                    </w:rPr>
                  </w:pPr>
                  <w:r>
                    <w:rPr>
                      <w:sz w:val="20"/>
                      <w:szCs w:val="20"/>
                    </w:rPr>
                    <w:t>–––––</w:t>
                  </w:r>
                </w:p>
              </w:tc>
            </w:tr>
            <w:tr w:rsidR="00EA7F63" w:rsidRPr="001B7B20" w14:paraId="04A5DA11" w14:textId="77777777" w:rsidTr="007C5BAF">
              <w:trPr>
                <w:jc w:val="center"/>
              </w:trPr>
              <w:tc>
                <w:tcPr>
                  <w:tcW w:w="1039" w:type="dxa"/>
                </w:tcPr>
                <w:p w14:paraId="2B632897" w14:textId="77777777" w:rsidR="00EA7F63" w:rsidRDefault="00EA7F63" w:rsidP="00814FD8">
                  <w:pPr>
                    <w:pStyle w:val="NoSpacing"/>
                    <w:jc w:val="center"/>
                    <w:rPr>
                      <w:b/>
                      <w:bCs/>
                      <w:sz w:val="20"/>
                      <w:szCs w:val="20"/>
                    </w:rPr>
                  </w:pPr>
                  <w:r>
                    <w:rPr>
                      <w:b/>
                      <w:bCs/>
                      <w:sz w:val="20"/>
                      <w:szCs w:val="20"/>
                    </w:rPr>
                    <w:t>Skewness</w:t>
                  </w:r>
                </w:p>
                <w:p w14:paraId="63293AEB" w14:textId="16190638" w:rsidR="00EA7F63" w:rsidRDefault="00EA7F63" w:rsidP="00814FD8">
                  <w:pPr>
                    <w:pStyle w:val="NoSpacing"/>
                    <w:jc w:val="center"/>
                    <w:rPr>
                      <w:b/>
                      <w:bCs/>
                      <w:sz w:val="20"/>
                      <w:szCs w:val="20"/>
                    </w:rPr>
                  </w:pPr>
                  <w:r>
                    <w:rPr>
                      <w:b/>
                      <w:bCs/>
                      <w:sz w:val="20"/>
                      <w:szCs w:val="20"/>
                    </w:rPr>
                    <w:t>(unitless)</w:t>
                  </w:r>
                </w:p>
              </w:tc>
              <w:tc>
                <w:tcPr>
                  <w:tcW w:w="961" w:type="dxa"/>
                </w:tcPr>
                <w:p w14:paraId="3FC623F6" w14:textId="6230857E" w:rsidR="00EA7F63" w:rsidRDefault="00EA7F63" w:rsidP="00814FD8">
                  <w:pPr>
                    <w:pStyle w:val="NoSpacing"/>
                    <w:jc w:val="center"/>
                    <w:rPr>
                      <w:sz w:val="20"/>
                      <w:szCs w:val="20"/>
                    </w:rPr>
                  </w:pPr>
                  <w:r>
                    <w:rPr>
                      <w:sz w:val="20"/>
                      <w:szCs w:val="20"/>
                    </w:rPr>
                    <w:t>3.3</w:t>
                  </w:r>
                </w:p>
              </w:tc>
              <w:tc>
                <w:tcPr>
                  <w:tcW w:w="796" w:type="dxa"/>
                </w:tcPr>
                <w:p w14:paraId="2F5E5EFF" w14:textId="519CAA5C" w:rsidR="00EA7F63" w:rsidRDefault="00EA7F63" w:rsidP="00814FD8">
                  <w:pPr>
                    <w:pStyle w:val="NoSpacing"/>
                    <w:jc w:val="center"/>
                    <w:rPr>
                      <w:sz w:val="20"/>
                      <w:szCs w:val="20"/>
                    </w:rPr>
                  </w:pPr>
                  <w:r>
                    <w:rPr>
                      <w:sz w:val="20"/>
                      <w:szCs w:val="20"/>
                    </w:rPr>
                    <w:t>0.9</w:t>
                  </w:r>
                </w:p>
              </w:tc>
              <w:tc>
                <w:tcPr>
                  <w:tcW w:w="881" w:type="dxa"/>
                </w:tcPr>
                <w:p w14:paraId="526F332E" w14:textId="7DC3F2A0" w:rsidR="00EA7F63" w:rsidRDefault="00EA7F63" w:rsidP="00814FD8">
                  <w:pPr>
                    <w:pStyle w:val="NoSpacing"/>
                    <w:jc w:val="center"/>
                    <w:rPr>
                      <w:sz w:val="20"/>
                      <w:szCs w:val="20"/>
                    </w:rPr>
                  </w:pPr>
                  <w:r>
                    <w:rPr>
                      <w:sz w:val="20"/>
                      <w:szCs w:val="20"/>
                    </w:rPr>
                    <w:t>–––––</w:t>
                  </w:r>
                </w:p>
              </w:tc>
              <w:tc>
                <w:tcPr>
                  <w:tcW w:w="800" w:type="dxa"/>
                </w:tcPr>
                <w:p w14:paraId="0F0B3DB0" w14:textId="6B948E46" w:rsidR="00EA7F63" w:rsidRDefault="00EA7F63" w:rsidP="00814FD8">
                  <w:pPr>
                    <w:pStyle w:val="NoSpacing"/>
                    <w:jc w:val="center"/>
                    <w:rPr>
                      <w:sz w:val="20"/>
                      <w:szCs w:val="20"/>
                    </w:rPr>
                  </w:pPr>
                  <w:r>
                    <w:rPr>
                      <w:sz w:val="20"/>
                      <w:szCs w:val="20"/>
                    </w:rPr>
                    <w:t>0.0</w:t>
                  </w:r>
                </w:p>
              </w:tc>
              <w:tc>
                <w:tcPr>
                  <w:tcW w:w="882" w:type="dxa"/>
                </w:tcPr>
                <w:p w14:paraId="3D4A3179" w14:textId="03CF3589" w:rsidR="00EA7F63" w:rsidRDefault="00EA7F63" w:rsidP="00814FD8">
                  <w:pPr>
                    <w:pStyle w:val="NoSpacing"/>
                    <w:jc w:val="center"/>
                    <w:rPr>
                      <w:sz w:val="20"/>
                      <w:szCs w:val="20"/>
                    </w:rPr>
                  </w:pPr>
                  <w:r>
                    <w:rPr>
                      <w:sz w:val="20"/>
                      <w:szCs w:val="20"/>
                    </w:rPr>
                    <w:t>0.2</w:t>
                  </w:r>
                </w:p>
              </w:tc>
              <w:tc>
                <w:tcPr>
                  <w:tcW w:w="881" w:type="dxa"/>
                </w:tcPr>
                <w:p w14:paraId="6258D30F" w14:textId="64E50F47" w:rsidR="00EA7F63" w:rsidRDefault="00EA7F63" w:rsidP="00814FD8">
                  <w:pPr>
                    <w:pStyle w:val="NoSpacing"/>
                    <w:jc w:val="center"/>
                    <w:rPr>
                      <w:sz w:val="20"/>
                      <w:szCs w:val="20"/>
                    </w:rPr>
                  </w:pPr>
                  <w:r>
                    <w:rPr>
                      <w:sz w:val="20"/>
                      <w:szCs w:val="20"/>
                    </w:rPr>
                    <w:t>–––––</w:t>
                  </w:r>
                </w:p>
              </w:tc>
            </w:tr>
          </w:tbl>
          <w:p w14:paraId="59C09CC4" w14:textId="30D3BED6" w:rsidR="00814FD8" w:rsidRDefault="00DD7714" w:rsidP="00294344">
            <w:pPr>
              <w:pStyle w:val="NoSpacing"/>
              <w:jc w:val="center"/>
            </w:pPr>
            <w:r>
              <w:t>Values are i</w:t>
            </w:r>
            <w:r w:rsidR="007363D8">
              <w:t>n hours unless otherwise noted</w:t>
            </w:r>
            <w:r>
              <w:t>.</w:t>
            </w:r>
          </w:p>
          <w:p w14:paraId="6076E2C8" w14:textId="77777777" w:rsidR="00DD7714" w:rsidRDefault="00DD7714" w:rsidP="00294344">
            <w:pPr>
              <w:pStyle w:val="NoSpacing"/>
              <w:jc w:val="center"/>
            </w:pPr>
            <w:r>
              <w:t>Whole numbers are chosen.</w:t>
            </w:r>
          </w:p>
          <w:p w14:paraId="5BD83C7E" w14:textId="78784E5C" w:rsidR="00DD7714" w:rsidRDefault="00DD7714" w:rsidP="00294344">
            <w:pPr>
              <w:pStyle w:val="NoSpacing"/>
              <w:jc w:val="center"/>
            </w:pPr>
            <w:r>
              <w:t>Numbers with decimals are calculated.</w:t>
            </w:r>
          </w:p>
        </w:tc>
      </w:tr>
    </w:tbl>
    <w:p w14:paraId="4A0DC5B5" w14:textId="2C8C4243" w:rsidR="001B7B20" w:rsidRDefault="001B7B20">
      <w:pPr>
        <w:rPr>
          <w:b/>
          <w:bCs/>
          <w:u w:val="single"/>
        </w:rPr>
      </w:pPr>
    </w:p>
    <w:p w14:paraId="446AC47E" w14:textId="16FE5762" w:rsidR="00B93DCD" w:rsidRPr="00B93DCD" w:rsidRDefault="00B93DCD" w:rsidP="00B67AA6">
      <w:pPr>
        <w:pStyle w:val="NoSpacing"/>
        <w:rPr>
          <w:b/>
          <w:bCs/>
          <w:u w:val="single"/>
        </w:rPr>
      </w:pPr>
      <w:r w:rsidRPr="00B93DCD">
        <w:rPr>
          <w:b/>
          <w:bCs/>
          <w:u w:val="single"/>
        </w:rPr>
        <w:lastRenderedPageBreak/>
        <w:t>Comparison</w:t>
      </w:r>
      <w:r w:rsidR="001B7B20">
        <w:rPr>
          <w:b/>
          <w:bCs/>
          <w:u w:val="single"/>
        </w:rPr>
        <w:t>s</w:t>
      </w:r>
      <w:r w:rsidRPr="00B93DCD">
        <w:rPr>
          <w:b/>
          <w:bCs/>
          <w:u w:val="single"/>
        </w:rPr>
        <w:t xml:space="preserve"> of </w:t>
      </w:r>
      <w:r w:rsidR="00F962DC">
        <w:rPr>
          <w:b/>
          <w:bCs/>
          <w:u w:val="single"/>
        </w:rPr>
        <w:t>Measures of Center</w:t>
      </w:r>
    </w:p>
    <w:p w14:paraId="271F8CCB" w14:textId="5A3BABF8" w:rsidR="00B93DCD" w:rsidRDefault="00B93DCD" w:rsidP="00B67AA6">
      <w:pPr>
        <w:pStyle w:val="NoSpacing"/>
      </w:pPr>
    </w:p>
    <w:p w14:paraId="3E412721" w14:textId="4659019A" w:rsidR="00E56F3E" w:rsidRDefault="00E56F3E" w:rsidP="00B67AA6">
      <w:pPr>
        <w:pStyle w:val="NoSpacing"/>
      </w:pPr>
      <w:r>
        <w:t>According to Dr. Timchenko, a measure of center is a value that represents the center or middle of a dataset. Measures of center include arithmetic mean, median, and mode.</w:t>
      </w:r>
    </w:p>
    <w:p w14:paraId="01D293ED" w14:textId="1BA93666" w:rsidR="001B7B20" w:rsidRDefault="001B7B20" w:rsidP="00B67AA6">
      <w:pPr>
        <w:pStyle w:val="NoSpacing"/>
      </w:pPr>
    </w:p>
    <w:p w14:paraId="4598A95E" w14:textId="77777777" w:rsidR="00E56F3E" w:rsidRDefault="00E56F3E" w:rsidP="00B67AA6">
      <w:pPr>
        <w:pStyle w:val="NoSpacing"/>
      </w:pPr>
    </w:p>
    <w:p w14:paraId="17C5824D" w14:textId="1FA5187D" w:rsidR="001B7B20" w:rsidRDefault="00E56F3E" w:rsidP="00B67AA6">
      <w:pPr>
        <w:pStyle w:val="NoSpacing"/>
        <w:rPr>
          <w:i/>
          <w:iCs/>
        </w:rPr>
      </w:pPr>
      <w:r>
        <w:rPr>
          <w:i/>
          <w:iCs/>
        </w:rPr>
        <w:t xml:space="preserve">Arithmetic </w:t>
      </w:r>
      <w:r w:rsidR="001B7B20" w:rsidRPr="001B7B20">
        <w:rPr>
          <w:i/>
          <w:iCs/>
        </w:rPr>
        <w:t>Mean</w:t>
      </w:r>
    </w:p>
    <w:p w14:paraId="34824C87" w14:textId="77777777" w:rsidR="001B7B20" w:rsidRPr="001B7B20" w:rsidRDefault="001B7B20" w:rsidP="00B67AA6">
      <w:pPr>
        <w:pStyle w:val="NoSpacing"/>
        <w:rPr>
          <w:i/>
          <w:iCs/>
        </w:rPr>
      </w:pPr>
    </w:p>
    <w:p w14:paraId="44D17CB0" w14:textId="3FDE58BA" w:rsidR="00B93DCD" w:rsidRDefault="00B93DCD" w:rsidP="00B67AA6">
      <w:pPr>
        <w:pStyle w:val="NoSpacing"/>
      </w:pPr>
      <w:r>
        <w:t>The</w:t>
      </w:r>
      <w:r w:rsidR="00D86284">
        <w:t xml:space="preserve"> arithmetic</w:t>
      </w:r>
      <w:r>
        <w:t xml:space="preserve"> mean</w:t>
      </w:r>
      <w:r w:rsidR="008444B1">
        <w:t xml:space="preserve"> (mean)</w:t>
      </w:r>
      <w:r>
        <w:t xml:space="preserve"> of </w:t>
      </w:r>
      <w:r w:rsidR="001B7B20">
        <w:t xml:space="preserve">a </w:t>
      </w:r>
      <w:r w:rsidR="004C60F1">
        <w:t xml:space="preserve">quantitative </w:t>
      </w:r>
      <w:r w:rsidR="001B7B20">
        <w:t>dataset</w:t>
      </w:r>
    </w:p>
    <w:p w14:paraId="20ED7705" w14:textId="66529830" w:rsidR="001B7B20" w:rsidRPr="001B7B20" w:rsidRDefault="006E0775" w:rsidP="00B67AA6">
      <w:pPr>
        <w:pStyle w:val="NoSpacing"/>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372C43D" w14:textId="219A37E2" w:rsidR="001B7B20" w:rsidRDefault="001B7B20" w:rsidP="00B67AA6">
      <w:pPr>
        <w:pStyle w:val="NoSpacing"/>
        <w:rPr>
          <w:rFonts w:eastAsiaTheme="minorEastAsia"/>
        </w:rPr>
      </w:pPr>
      <w:r>
        <w:t xml:space="preserve">where </w:t>
      </w:r>
      <m:oMath>
        <m:r>
          <w:rPr>
            <w:rFonts w:ascii="Cambria Math" w:hAnsi="Cambria Math"/>
          </w:rPr>
          <m:t>n</m:t>
        </m:r>
      </m:oMath>
      <w:r>
        <w:rPr>
          <w:rFonts w:eastAsiaTheme="minorEastAsia"/>
        </w:rPr>
        <w:t xml:space="preserve"> is the number of data in the dataset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represents the </w:t>
      </w:r>
      <m:oMath>
        <m:r>
          <w:rPr>
            <w:rFonts w:ascii="Cambria Math" w:eastAsiaTheme="minorEastAsia" w:hAnsi="Cambria Math"/>
          </w:rPr>
          <m:t>i</m:t>
        </m:r>
      </m:oMath>
      <w:r>
        <w:rPr>
          <w:rFonts w:eastAsiaTheme="minorEastAsia"/>
        </w:rPr>
        <w:t xml:space="preserve">th datum in the </w:t>
      </w:r>
      <w:proofErr w:type="gramStart"/>
      <w:r>
        <w:rPr>
          <w:rFonts w:eastAsiaTheme="minorEastAsia"/>
        </w:rPr>
        <w:t>dataset.</w:t>
      </w:r>
      <w:proofErr w:type="gramEnd"/>
      <w:r>
        <w:rPr>
          <w:rFonts w:eastAsiaTheme="minorEastAsia"/>
        </w:rPr>
        <w:t xml:space="preserve"> The means of the by-gender datasets are</w:t>
      </w:r>
    </w:p>
    <w:p w14:paraId="03DED46B" w14:textId="504D3BD1" w:rsidR="001B7B20" w:rsidRDefault="001B7B20" w:rsidP="00B67AA6">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1E81" w14:paraId="46A38964" w14:textId="77777777" w:rsidTr="007754EF">
        <w:tc>
          <w:tcPr>
            <w:tcW w:w="9350" w:type="dxa"/>
            <w:gridSpan w:val="6"/>
          </w:tcPr>
          <w:p w14:paraId="55D42530" w14:textId="345E9B7E" w:rsidR="00761E81" w:rsidRPr="001B7B20" w:rsidRDefault="00761E81" w:rsidP="00761E81">
            <w:pPr>
              <w:pStyle w:val="NoSpacing"/>
              <w:jc w:val="center"/>
              <w:rPr>
                <w:rFonts w:eastAsiaTheme="minorEastAsia"/>
                <w:b/>
                <w:bCs/>
              </w:rPr>
            </w:pPr>
            <w:r>
              <w:rPr>
                <w:rFonts w:eastAsiaTheme="minorEastAsia"/>
                <w:b/>
                <w:bCs/>
              </w:rPr>
              <w:t>Mean</w:t>
            </w:r>
          </w:p>
        </w:tc>
      </w:tr>
      <w:tr w:rsidR="007B07CD" w14:paraId="5C8017BC" w14:textId="77777777" w:rsidTr="007754EF">
        <w:tc>
          <w:tcPr>
            <w:tcW w:w="4674" w:type="dxa"/>
            <w:gridSpan w:val="3"/>
          </w:tcPr>
          <w:p w14:paraId="7425F478" w14:textId="3E3CE9DB" w:rsidR="007B07CD" w:rsidRPr="001B7B20" w:rsidRDefault="007B07CD" w:rsidP="00761E81">
            <w:pPr>
              <w:pStyle w:val="NoSpacing"/>
              <w:jc w:val="center"/>
              <w:rPr>
                <w:rFonts w:eastAsiaTheme="minorEastAsia"/>
                <w:b/>
                <w:bCs/>
              </w:rPr>
            </w:pPr>
            <w:r>
              <w:rPr>
                <w:rFonts w:eastAsiaTheme="minorEastAsia"/>
                <w:b/>
                <w:bCs/>
              </w:rPr>
              <w:t>with Outliers</w:t>
            </w:r>
          </w:p>
        </w:tc>
        <w:tc>
          <w:tcPr>
            <w:tcW w:w="4676" w:type="dxa"/>
            <w:gridSpan w:val="3"/>
          </w:tcPr>
          <w:p w14:paraId="1D1F800C" w14:textId="7CD01B1E" w:rsidR="007B07CD" w:rsidRPr="001B7B20" w:rsidRDefault="007B07CD" w:rsidP="00761E81">
            <w:pPr>
              <w:pStyle w:val="NoSpacing"/>
              <w:jc w:val="center"/>
              <w:rPr>
                <w:rFonts w:eastAsiaTheme="minorEastAsia"/>
                <w:b/>
                <w:bCs/>
              </w:rPr>
            </w:pPr>
            <w:r>
              <w:rPr>
                <w:rFonts w:eastAsiaTheme="minorEastAsia"/>
                <w:b/>
                <w:bCs/>
              </w:rPr>
              <w:t>without Outliers</w:t>
            </w:r>
          </w:p>
        </w:tc>
      </w:tr>
      <w:tr w:rsidR="00761E81" w14:paraId="07921D3E" w14:textId="77777777" w:rsidTr="00761E81">
        <w:tc>
          <w:tcPr>
            <w:tcW w:w="1558" w:type="dxa"/>
          </w:tcPr>
          <w:p w14:paraId="79274EE9" w14:textId="575EEB49" w:rsidR="00761E81" w:rsidRDefault="00761E81" w:rsidP="00761E81">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8" w:type="dxa"/>
          </w:tcPr>
          <w:p w14:paraId="740B323C" w14:textId="6F7530D9" w:rsidR="00761E81" w:rsidRDefault="00761E81" w:rsidP="00761E81">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6C930FB8" w14:textId="7DDFF328" w:rsidR="00761E81" w:rsidRDefault="00761E81" w:rsidP="00761E81">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60CF03A6" w14:textId="3153E09E" w:rsidR="00761E81" w:rsidRDefault="00761E81" w:rsidP="00761E81">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00CBD040" w14:textId="79DCDF71" w:rsidR="00761E81" w:rsidRDefault="00761E81" w:rsidP="00761E81">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2600CBAB" w14:textId="2974EE49" w:rsidR="00761E81" w:rsidRDefault="00761E81" w:rsidP="00761E81">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761E81" w14:paraId="49CD7DAE" w14:textId="77777777" w:rsidTr="00761E81">
        <w:tc>
          <w:tcPr>
            <w:tcW w:w="1558" w:type="dxa"/>
          </w:tcPr>
          <w:p w14:paraId="0B788265" w14:textId="2F936A2A" w:rsidR="00761E81" w:rsidRDefault="007B07CD" w:rsidP="00761E81">
            <w:pPr>
              <w:pStyle w:val="NoSpacing"/>
              <w:jc w:val="center"/>
              <w:rPr>
                <w:rFonts w:eastAsiaTheme="minorEastAsia"/>
              </w:rPr>
            </w:pPr>
            <w:r>
              <w:rPr>
                <w:rFonts w:eastAsiaTheme="minorEastAsia"/>
              </w:rPr>
              <w:t>4.4</w:t>
            </w:r>
          </w:p>
        </w:tc>
        <w:tc>
          <w:tcPr>
            <w:tcW w:w="1558" w:type="dxa"/>
          </w:tcPr>
          <w:p w14:paraId="292F14A1" w14:textId="3105EC75" w:rsidR="00761E81" w:rsidRDefault="007B07CD" w:rsidP="00761E81">
            <w:pPr>
              <w:pStyle w:val="NoSpacing"/>
              <w:jc w:val="center"/>
              <w:rPr>
                <w:rFonts w:eastAsiaTheme="minorEastAsia"/>
              </w:rPr>
            </w:pPr>
            <w:r>
              <w:rPr>
                <w:rFonts w:eastAsiaTheme="minorEastAsia"/>
              </w:rPr>
              <w:t>4.3</w:t>
            </w:r>
          </w:p>
        </w:tc>
        <w:tc>
          <w:tcPr>
            <w:tcW w:w="1558" w:type="dxa"/>
          </w:tcPr>
          <w:p w14:paraId="0E371B9A" w14:textId="2F0AEB99" w:rsidR="00761E81" w:rsidRDefault="007B07CD" w:rsidP="00761E81">
            <w:pPr>
              <w:pStyle w:val="NoSpacing"/>
              <w:jc w:val="center"/>
              <w:rPr>
                <w:rFonts w:eastAsiaTheme="minorEastAsia"/>
              </w:rPr>
            </w:pPr>
            <w:r>
              <w:rPr>
                <w:rFonts w:eastAsiaTheme="minorEastAsia"/>
              </w:rPr>
              <w:t>10.0</w:t>
            </w:r>
          </w:p>
        </w:tc>
        <w:tc>
          <w:tcPr>
            <w:tcW w:w="1558" w:type="dxa"/>
          </w:tcPr>
          <w:p w14:paraId="732A9A21" w14:textId="523EACC4" w:rsidR="00761E81" w:rsidRDefault="007B07CD" w:rsidP="00761E81">
            <w:pPr>
              <w:pStyle w:val="NoSpacing"/>
              <w:jc w:val="center"/>
              <w:rPr>
                <w:rFonts w:eastAsiaTheme="minorEastAsia"/>
              </w:rPr>
            </w:pPr>
            <w:r>
              <w:rPr>
                <w:rFonts w:eastAsiaTheme="minorEastAsia"/>
              </w:rPr>
              <w:t>3.2</w:t>
            </w:r>
          </w:p>
        </w:tc>
        <w:tc>
          <w:tcPr>
            <w:tcW w:w="1559" w:type="dxa"/>
          </w:tcPr>
          <w:p w14:paraId="4467C881" w14:textId="011DF207" w:rsidR="00761E81" w:rsidRDefault="007B07CD" w:rsidP="00761E81">
            <w:pPr>
              <w:pStyle w:val="NoSpacing"/>
              <w:jc w:val="center"/>
              <w:rPr>
                <w:rFonts w:eastAsiaTheme="minorEastAsia"/>
              </w:rPr>
            </w:pPr>
            <w:r>
              <w:rPr>
                <w:rFonts w:eastAsiaTheme="minorEastAsia"/>
              </w:rPr>
              <w:t>3.9</w:t>
            </w:r>
          </w:p>
        </w:tc>
        <w:tc>
          <w:tcPr>
            <w:tcW w:w="1559" w:type="dxa"/>
          </w:tcPr>
          <w:p w14:paraId="5C83DD4B" w14:textId="1A99CF18" w:rsidR="00761E81" w:rsidRDefault="007B07CD" w:rsidP="00761E81">
            <w:pPr>
              <w:pStyle w:val="NoSpacing"/>
              <w:jc w:val="center"/>
              <w:rPr>
                <w:rFonts w:eastAsiaTheme="minorEastAsia"/>
              </w:rPr>
            </w:pPr>
            <w:r>
              <w:rPr>
                <w:rFonts w:eastAsiaTheme="minorEastAsia"/>
              </w:rPr>
              <w:t>10.0</w:t>
            </w:r>
          </w:p>
        </w:tc>
      </w:tr>
    </w:tbl>
    <w:p w14:paraId="477DA551" w14:textId="77777777" w:rsidR="00761E81" w:rsidRDefault="00761E81" w:rsidP="00B67AA6">
      <w:pPr>
        <w:pStyle w:val="NoSpacing"/>
        <w:rPr>
          <w:rFonts w:eastAsiaTheme="minorEastAsia"/>
        </w:rPr>
      </w:pPr>
    </w:p>
    <w:p w14:paraId="6FDACBC1" w14:textId="7EC4E50E" w:rsidR="00D83ACE" w:rsidRDefault="005064C9" w:rsidP="00B67AA6">
      <w:pPr>
        <w:pStyle w:val="NoSpacing"/>
        <w:rPr>
          <w:rFonts w:eastAsiaTheme="minorEastAsia"/>
        </w:rPr>
      </w:pPr>
      <w:r>
        <w:rPr>
          <w:rFonts w:eastAsiaTheme="minorEastAsia"/>
        </w:rPr>
        <w:t>T</w:t>
      </w:r>
      <w:r w:rsidR="003F6422">
        <w:rPr>
          <w:rFonts w:eastAsiaTheme="minorEastAsia"/>
        </w:rPr>
        <w:t xml:space="preserve">he greatest mean </w:t>
      </w:r>
      <w:r>
        <w:rPr>
          <w:rFonts w:eastAsiaTheme="minorEastAsia"/>
        </w:rPr>
        <w:t>of a by-gender dataset</w:t>
      </w:r>
      <w:r w:rsidR="003F6422">
        <w:rPr>
          <w:rFonts w:eastAsiaTheme="minorEastAsia"/>
        </w:rPr>
        <w:t xml:space="preserve"> is</w:t>
      </w:r>
      <w:r w:rsidR="00113BEB">
        <w:rPr>
          <w:rFonts w:eastAsiaTheme="minorEastAsia"/>
        </w:rPr>
        <w:t xml:space="preserve"> </w:t>
      </w:r>
      <w:r>
        <w:rPr>
          <w:rFonts w:eastAsiaTheme="minorEastAsia"/>
        </w:rPr>
        <w:t>equal to the mean of the dataset</w:t>
      </w:r>
      <w:r w:rsidR="00782453">
        <w:rPr>
          <w:rFonts w:eastAsiaTheme="minorEastAsia"/>
        </w:rPr>
        <w:t xml:space="preserve"> with outliers corresponding to the sample of non-binary individuals (the NOY dataset)</w:t>
      </w:r>
      <w:r>
        <w:rPr>
          <w:rFonts w:eastAsiaTheme="minorEastAsia"/>
        </w:rPr>
        <w:t xml:space="preserve"> and the mean of </w:t>
      </w:r>
      <w:r w:rsidR="007256D0">
        <w:rPr>
          <w:rFonts w:eastAsiaTheme="minorEastAsia"/>
        </w:rPr>
        <w:t xml:space="preserve">the </w:t>
      </w:r>
      <w:r>
        <w:rPr>
          <w:rFonts w:eastAsiaTheme="minorEastAsia"/>
        </w:rPr>
        <w:t>dataset</w:t>
      </w:r>
      <w:r w:rsidR="00782453">
        <w:rPr>
          <w:rFonts w:eastAsiaTheme="minorEastAsia"/>
        </w:rPr>
        <w:t xml:space="preserve"> without outliers corresponding to the sample of non-binary individuals (the NON dataset)</w:t>
      </w:r>
      <w:r w:rsidR="00113BEB">
        <w:rPr>
          <w:rFonts w:eastAsiaTheme="minorEastAsia"/>
        </w:rPr>
        <w:t xml:space="preserve">. </w:t>
      </w:r>
      <w:r w:rsidR="00E55A78">
        <w:rPr>
          <w:rFonts w:eastAsiaTheme="minorEastAsia"/>
        </w:rPr>
        <w:t>It seems unreasonable that</w:t>
      </w:r>
      <w:r w:rsidR="00113BEB">
        <w:rPr>
          <w:rFonts w:eastAsiaTheme="minorEastAsia"/>
        </w:rPr>
        <w:t xml:space="preserve"> useful statistics </w:t>
      </w:r>
      <w:r w:rsidR="00E55A78">
        <w:rPr>
          <w:rFonts w:eastAsiaTheme="minorEastAsia"/>
        </w:rPr>
        <w:t>can</w:t>
      </w:r>
      <w:r w:rsidR="00113BEB">
        <w:rPr>
          <w:rFonts w:eastAsiaTheme="minorEastAsia"/>
        </w:rPr>
        <w:t xml:space="preserve"> be drawn from a sample with 1 individual.</w:t>
      </w:r>
      <w:r w:rsidR="00CF6FA1">
        <w:rPr>
          <w:rFonts w:eastAsiaTheme="minorEastAsia"/>
        </w:rPr>
        <w:t xml:space="preserve"> </w:t>
      </w:r>
      <w:r w:rsidR="00CF6FA1" w:rsidRPr="00782453">
        <w:rPr>
          <w:rFonts w:eastAsiaTheme="minorEastAsia"/>
          <w:i/>
          <w:iCs/>
          <w:u w:val="single"/>
        </w:rPr>
        <w:t xml:space="preserve">The NOY and NON datasets will </w:t>
      </w:r>
      <w:r w:rsidR="00037438">
        <w:rPr>
          <w:rFonts w:eastAsiaTheme="minorEastAsia"/>
          <w:i/>
          <w:iCs/>
          <w:u w:val="single"/>
        </w:rPr>
        <w:t xml:space="preserve">not be discussed </w:t>
      </w:r>
      <w:r w:rsidR="00490DAE">
        <w:rPr>
          <w:rFonts w:eastAsiaTheme="minorEastAsia"/>
          <w:i/>
          <w:iCs/>
          <w:u w:val="single"/>
        </w:rPr>
        <w:t xml:space="preserve">further until </w:t>
      </w:r>
      <w:r w:rsidR="00DB613C">
        <w:rPr>
          <w:rFonts w:eastAsiaTheme="minorEastAsia"/>
          <w:i/>
          <w:iCs/>
          <w:u w:val="single"/>
        </w:rPr>
        <w:t>the</w:t>
      </w:r>
      <w:r w:rsidR="00490DAE">
        <w:rPr>
          <w:rFonts w:eastAsiaTheme="minorEastAsia"/>
          <w:i/>
          <w:iCs/>
          <w:u w:val="single"/>
        </w:rPr>
        <w:t xml:space="preserve"> Summary</w:t>
      </w:r>
      <w:r w:rsidR="00CF6FA1" w:rsidRPr="00782453">
        <w:rPr>
          <w:rFonts w:eastAsiaTheme="minorEastAsia"/>
          <w:i/>
          <w:iCs/>
          <w:u w:val="single"/>
        </w:rPr>
        <w:t>.</w:t>
      </w:r>
    </w:p>
    <w:p w14:paraId="7EEAB7DD" w14:textId="77777777" w:rsidR="00D83ACE" w:rsidRDefault="00D83ACE" w:rsidP="00B67AA6">
      <w:pPr>
        <w:pStyle w:val="NoSpacing"/>
        <w:rPr>
          <w:rFonts w:eastAsiaTheme="minorEastAsia"/>
        </w:rPr>
      </w:pPr>
    </w:p>
    <w:p w14:paraId="43A633E5" w14:textId="231912B0" w:rsidR="00C93885" w:rsidRDefault="00D83ACE" w:rsidP="00B67AA6">
      <w:pPr>
        <w:pStyle w:val="NoSpacing"/>
        <w:rPr>
          <w:rFonts w:eastAsiaTheme="minorEastAsia"/>
        </w:rPr>
      </w:pPr>
      <w:r>
        <w:rPr>
          <w:rFonts w:eastAsiaTheme="minorEastAsia"/>
        </w:rPr>
        <w:t>F</w:t>
      </w:r>
      <w:r w:rsidR="00B01315">
        <w:rPr>
          <w:rFonts w:eastAsiaTheme="minorEastAsia"/>
        </w:rPr>
        <w:t xml:space="preserve">or by-gender </w:t>
      </w:r>
      <w:r w:rsidR="00D111C7">
        <w:rPr>
          <w:rFonts w:eastAsiaTheme="minorEastAsia"/>
        </w:rPr>
        <w:t>datasets</w:t>
      </w:r>
      <w:r w:rsidR="00B01315">
        <w:rPr>
          <w:rFonts w:eastAsiaTheme="minorEastAsia"/>
        </w:rPr>
        <w:t xml:space="preserve"> with outliers, </w:t>
      </w:r>
      <w:r w:rsidR="00D86284">
        <w:rPr>
          <w:rFonts w:eastAsiaTheme="minorEastAsia"/>
        </w:rPr>
        <w:t>the mean</w:t>
      </w:r>
      <w:r w:rsidR="00782453">
        <w:rPr>
          <w:rFonts w:eastAsiaTheme="minorEastAsia"/>
        </w:rPr>
        <w:t xml:space="preserve"> of the</w:t>
      </w:r>
      <w:r w:rsidR="003B0ABD">
        <w:rPr>
          <w:rFonts w:eastAsiaTheme="minorEastAsia"/>
        </w:rPr>
        <w:t xml:space="preserve"> dataset</w:t>
      </w:r>
      <w:r w:rsidR="00D86284">
        <w:rPr>
          <w:rFonts w:eastAsiaTheme="minorEastAsia"/>
        </w:rPr>
        <w:t xml:space="preserve"> corresponding to the sample of female individuals</w:t>
      </w:r>
      <w:r w:rsidR="003B0ABD">
        <w:rPr>
          <w:rFonts w:eastAsiaTheme="minorEastAsia"/>
        </w:rPr>
        <w:t xml:space="preserve"> (the FOY dataset)</w:t>
      </w:r>
      <w:r w:rsidR="00D86284">
        <w:rPr>
          <w:rFonts w:eastAsiaTheme="minorEastAsia"/>
        </w:rPr>
        <w:t xml:space="preserve"> is greater than the mean</w:t>
      </w:r>
      <w:r w:rsidR="003B0ABD">
        <w:rPr>
          <w:rFonts w:eastAsiaTheme="minorEastAsia"/>
        </w:rPr>
        <w:t xml:space="preserve"> of the dataset </w:t>
      </w:r>
      <w:r w:rsidR="004F64C9">
        <w:rPr>
          <w:rFonts w:eastAsiaTheme="minorEastAsia"/>
        </w:rPr>
        <w:t>corresponding to</w:t>
      </w:r>
      <w:r w:rsidR="00D86284">
        <w:rPr>
          <w:rFonts w:eastAsiaTheme="minorEastAsia"/>
        </w:rPr>
        <w:t xml:space="preserve"> the sample of male individuals</w:t>
      </w:r>
      <w:r w:rsidR="003B0ABD">
        <w:rPr>
          <w:rFonts w:eastAsiaTheme="minorEastAsia"/>
        </w:rPr>
        <w:t xml:space="preserve"> (the MOY dataset)</w:t>
      </w:r>
      <w:r w:rsidR="00D86284">
        <w:rPr>
          <w:rFonts w:eastAsiaTheme="minorEastAsia"/>
        </w:rPr>
        <w:t>.</w:t>
      </w:r>
    </w:p>
    <w:p w14:paraId="57AF65FC" w14:textId="66713837" w:rsidR="00C93885" w:rsidRDefault="00C93885" w:rsidP="00B67AA6">
      <w:pPr>
        <w:pStyle w:val="NoSpacing"/>
        <w:rPr>
          <w:rFonts w:eastAsiaTheme="minorEastAsia"/>
        </w:rPr>
      </w:pPr>
    </w:p>
    <w:p w14:paraId="208678F7" w14:textId="351119D3" w:rsidR="00C93885" w:rsidRDefault="008444B1" w:rsidP="00B67AA6">
      <w:pPr>
        <w:pStyle w:val="NoSpacing"/>
        <w:rPr>
          <w:rFonts w:eastAsiaTheme="minorEastAsia"/>
        </w:rPr>
      </w:pPr>
      <w:r>
        <w:rPr>
          <w:rFonts w:eastAsiaTheme="minorEastAsia"/>
        </w:rPr>
        <w:t>T</w:t>
      </w:r>
      <w:r w:rsidR="00C93885">
        <w:rPr>
          <w:rFonts w:eastAsiaTheme="minorEastAsia"/>
        </w:rPr>
        <w:t xml:space="preserve">he mean corresponding to a dataset is sensitive to every datum in the dataset, so one exceptional value can affect the mean dramatically. </w:t>
      </w:r>
      <w:r w:rsidR="00BD267C">
        <w:rPr>
          <w:rFonts w:eastAsiaTheme="minorEastAsia"/>
        </w:rPr>
        <w:t xml:space="preserve">According to Dr. Timchenko, </w:t>
      </w:r>
      <w:r w:rsidR="00F909BD">
        <w:rPr>
          <w:rFonts w:eastAsiaTheme="minorEastAsia"/>
        </w:rPr>
        <w:t>i</w:t>
      </w:r>
      <w:r w:rsidR="00C93885">
        <w:rPr>
          <w:rFonts w:eastAsiaTheme="minorEastAsia"/>
        </w:rPr>
        <w:t>f the dataset has outliers, the median corresponding to that dataset is a more appropriate measure of center</w:t>
      </w:r>
      <w:r>
        <w:rPr>
          <w:rFonts w:eastAsiaTheme="minorEastAsia"/>
        </w:rPr>
        <w:t xml:space="preserve"> than the mean</w:t>
      </w:r>
      <w:r w:rsidR="00C93885">
        <w:rPr>
          <w:rFonts w:eastAsiaTheme="minorEastAsia"/>
        </w:rPr>
        <w:t xml:space="preserve">. Both the </w:t>
      </w:r>
      <w:r>
        <w:rPr>
          <w:rFonts w:eastAsiaTheme="minorEastAsia"/>
        </w:rPr>
        <w:t>FOY dataset</w:t>
      </w:r>
      <w:r w:rsidR="00C93885">
        <w:rPr>
          <w:rFonts w:eastAsiaTheme="minorEastAsia"/>
        </w:rPr>
        <w:t xml:space="preserve"> and the </w:t>
      </w:r>
      <w:r>
        <w:rPr>
          <w:rFonts w:eastAsiaTheme="minorEastAsia"/>
        </w:rPr>
        <w:t xml:space="preserve">MOY </w:t>
      </w:r>
      <w:r w:rsidR="00C93885">
        <w:rPr>
          <w:rFonts w:eastAsiaTheme="minorEastAsia"/>
        </w:rPr>
        <w:t>dataset</w:t>
      </w:r>
      <w:r>
        <w:rPr>
          <w:rFonts w:eastAsiaTheme="minorEastAsia"/>
        </w:rPr>
        <w:t xml:space="preserve"> have outliers</w:t>
      </w:r>
      <w:r w:rsidR="00C93885">
        <w:rPr>
          <w:rFonts w:eastAsiaTheme="minorEastAsia"/>
        </w:rPr>
        <w:t xml:space="preserve">; </w:t>
      </w:r>
      <w:r>
        <w:rPr>
          <w:rFonts w:eastAsiaTheme="minorEastAsia"/>
        </w:rPr>
        <w:t xml:space="preserve">the </w:t>
      </w:r>
      <w:r w:rsidR="00C93885">
        <w:rPr>
          <w:rFonts w:eastAsiaTheme="minorEastAsia"/>
        </w:rPr>
        <w:t>median</w:t>
      </w:r>
      <w:r>
        <w:rPr>
          <w:rFonts w:eastAsiaTheme="minorEastAsia"/>
        </w:rPr>
        <w:t>s</w:t>
      </w:r>
      <w:r w:rsidR="00C93885">
        <w:rPr>
          <w:rFonts w:eastAsiaTheme="minorEastAsia"/>
        </w:rPr>
        <w:t xml:space="preserve"> </w:t>
      </w:r>
      <w:r>
        <w:rPr>
          <w:rFonts w:eastAsiaTheme="minorEastAsia"/>
        </w:rPr>
        <w:t>of the FOY dataset and the MOY dataset</w:t>
      </w:r>
      <w:r w:rsidR="00C93885">
        <w:rPr>
          <w:rFonts w:eastAsiaTheme="minorEastAsia"/>
        </w:rPr>
        <w:t xml:space="preserve"> a</w:t>
      </w:r>
      <w:r>
        <w:rPr>
          <w:rFonts w:eastAsiaTheme="minorEastAsia"/>
        </w:rPr>
        <w:t>re</w:t>
      </w:r>
      <w:r w:rsidR="00C93885">
        <w:rPr>
          <w:rFonts w:eastAsiaTheme="minorEastAsia"/>
        </w:rPr>
        <w:t xml:space="preserve"> more appropriate measure</w:t>
      </w:r>
      <w:r>
        <w:rPr>
          <w:rFonts w:eastAsiaTheme="minorEastAsia"/>
        </w:rPr>
        <w:t>s</w:t>
      </w:r>
      <w:r w:rsidR="00C93885">
        <w:rPr>
          <w:rFonts w:eastAsiaTheme="minorEastAsia"/>
        </w:rPr>
        <w:t xml:space="preserve"> of center for th</w:t>
      </w:r>
      <w:r>
        <w:rPr>
          <w:rFonts w:eastAsiaTheme="minorEastAsia"/>
        </w:rPr>
        <w:t>ose</w:t>
      </w:r>
      <w:r w:rsidR="00C93885">
        <w:rPr>
          <w:rFonts w:eastAsiaTheme="minorEastAsia"/>
        </w:rPr>
        <w:t xml:space="preserve"> dataset</w:t>
      </w:r>
      <w:r>
        <w:rPr>
          <w:rFonts w:eastAsiaTheme="minorEastAsia"/>
        </w:rPr>
        <w:t>s than the means</w:t>
      </w:r>
      <w:r w:rsidR="00C93885">
        <w:rPr>
          <w:rFonts w:eastAsiaTheme="minorEastAsia"/>
        </w:rPr>
        <w:t>.</w:t>
      </w:r>
    </w:p>
    <w:p w14:paraId="338F410F" w14:textId="77777777" w:rsidR="00C93885" w:rsidRDefault="00C93885" w:rsidP="00B67AA6">
      <w:pPr>
        <w:pStyle w:val="NoSpacing"/>
        <w:rPr>
          <w:rFonts w:eastAsiaTheme="minorEastAsia"/>
        </w:rPr>
      </w:pPr>
    </w:p>
    <w:p w14:paraId="3FD2E4F5" w14:textId="77777777" w:rsidR="00F25FEE" w:rsidRDefault="00F25FEE">
      <w:pPr>
        <w:rPr>
          <w:rFonts w:eastAsiaTheme="minorEastAsia"/>
        </w:rPr>
      </w:pPr>
      <w:r>
        <w:rPr>
          <w:rFonts w:eastAsiaTheme="minorEastAsia"/>
        </w:rPr>
        <w:br w:type="page"/>
      </w:r>
    </w:p>
    <w:p w14:paraId="07BFE9CF" w14:textId="23F76681" w:rsidR="001B7B20" w:rsidRDefault="00CF62B3" w:rsidP="00B67AA6">
      <w:pPr>
        <w:pStyle w:val="NoSpacing"/>
        <w:rPr>
          <w:rFonts w:eastAsiaTheme="minorEastAsia"/>
        </w:rPr>
      </w:pPr>
      <w:r>
        <w:rPr>
          <w:rFonts w:eastAsiaTheme="minorEastAsia"/>
        </w:rPr>
        <w:lastRenderedPageBreak/>
        <w:t>For</w:t>
      </w:r>
      <w:r w:rsidR="00CE2D1C">
        <w:rPr>
          <w:rFonts w:eastAsiaTheme="minorEastAsia"/>
        </w:rPr>
        <w:t xml:space="preserve"> </w:t>
      </w:r>
      <w:r w:rsidR="00246B43">
        <w:rPr>
          <w:rFonts w:eastAsiaTheme="minorEastAsia"/>
        </w:rPr>
        <w:t xml:space="preserve">by-gender datasets </w:t>
      </w:r>
      <w:r w:rsidR="00B01315">
        <w:rPr>
          <w:rFonts w:eastAsiaTheme="minorEastAsia"/>
        </w:rPr>
        <w:t>without outliers, the mean</w:t>
      </w:r>
      <w:r w:rsidR="006564BE">
        <w:rPr>
          <w:rFonts w:eastAsiaTheme="minorEastAsia"/>
        </w:rPr>
        <w:t xml:space="preserve"> of the dataset</w:t>
      </w:r>
      <w:r w:rsidR="00B01315">
        <w:rPr>
          <w:rFonts w:eastAsiaTheme="minorEastAsia"/>
        </w:rPr>
        <w:t xml:space="preserve"> corresponding to the sample of male individuals</w:t>
      </w:r>
      <w:r w:rsidR="006F5CBA">
        <w:rPr>
          <w:rFonts w:eastAsiaTheme="minorEastAsia"/>
        </w:rPr>
        <w:t xml:space="preserve"> (the MON dataset)</w:t>
      </w:r>
      <w:r w:rsidR="00B01315">
        <w:rPr>
          <w:rFonts w:eastAsiaTheme="minorEastAsia"/>
        </w:rPr>
        <w:t xml:space="preserve"> is </w:t>
      </w:r>
      <w:r w:rsidR="00BE0465">
        <w:rPr>
          <w:rFonts w:eastAsiaTheme="minorEastAsia"/>
        </w:rPr>
        <w:t>1.2 times</w:t>
      </w:r>
      <w:r w:rsidR="00B01315">
        <w:rPr>
          <w:rFonts w:eastAsiaTheme="minorEastAsia"/>
        </w:rPr>
        <w:t xml:space="preserve"> the mean</w:t>
      </w:r>
      <w:r w:rsidR="006564BE">
        <w:rPr>
          <w:rFonts w:eastAsiaTheme="minorEastAsia"/>
        </w:rPr>
        <w:t xml:space="preserve"> of the dataset</w:t>
      </w:r>
      <w:r w:rsidR="00B01315">
        <w:rPr>
          <w:rFonts w:eastAsiaTheme="minorEastAsia"/>
        </w:rPr>
        <w:t xml:space="preserve"> corresponding to the sample of female individuals</w:t>
      </w:r>
      <w:r w:rsidR="006F5CBA">
        <w:rPr>
          <w:rFonts w:eastAsiaTheme="minorEastAsia"/>
        </w:rPr>
        <w:t xml:space="preserve"> (the FON dataset)</w:t>
      </w:r>
      <w:r w:rsidR="00B01315">
        <w:rPr>
          <w:rFonts w:eastAsiaTheme="minorEastAsia"/>
        </w:rPr>
        <w:t>.</w:t>
      </w:r>
      <w:r w:rsidR="00246B43">
        <w:rPr>
          <w:rFonts w:eastAsiaTheme="minorEastAsia"/>
        </w:rPr>
        <w:t xml:space="preserve"> This </w:t>
      </w:r>
      <w:r w:rsidR="006F5CBA">
        <w:rPr>
          <w:rFonts w:eastAsiaTheme="minorEastAsia"/>
        </w:rPr>
        <w:t xml:space="preserve">fact </w:t>
      </w:r>
      <w:r w:rsidR="00246B43">
        <w:rPr>
          <w:rFonts w:eastAsiaTheme="minorEastAsia"/>
        </w:rPr>
        <w:t xml:space="preserve">is consistent with </w:t>
      </w:r>
      <w:r w:rsidR="006564BE">
        <w:rPr>
          <w:rFonts w:eastAsiaTheme="minorEastAsia"/>
        </w:rPr>
        <w:t xml:space="preserve">the fact that the median of the </w:t>
      </w:r>
      <w:r w:rsidR="003505B5">
        <w:rPr>
          <w:rFonts w:eastAsiaTheme="minorEastAsia"/>
        </w:rPr>
        <w:t>MON dataset</w:t>
      </w:r>
      <w:r w:rsidR="006564BE">
        <w:rPr>
          <w:rFonts w:eastAsiaTheme="minorEastAsia"/>
        </w:rPr>
        <w:t xml:space="preserve"> is greater than the median of the </w:t>
      </w:r>
      <w:r w:rsidR="003505B5">
        <w:rPr>
          <w:rFonts w:eastAsiaTheme="minorEastAsia"/>
        </w:rPr>
        <w:t xml:space="preserve">FON </w:t>
      </w:r>
      <w:r w:rsidR="006564BE">
        <w:rPr>
          <w:rFonts w:eastAsiaTheme="minorEastAsia"/>
        </w:rPr>
        <w:t>dataset.</w:t>
      </w:r>
      <w:r w:rsidR="00834E58">
        <w:rPr>
          <w:rFonts w:eastAsiaTheme="minorEastAsia"/>
        </w:rPr>
        <w:t xml:space="preserve"> According to </w:t>
      </w:r>
      <w:proofErr w:type="spellStart"/>
      <w:r w:rsidR="00F25FEE">
        <w:rPr>
          <w:rFonts w:eastAsiaTheme="minorEastAsia"/>
        </w:rPr>
        <w:t>Laerd</w:t>
      </w:r>
      <w:proofErr w:type="spellEnd"/>
      <w:r w:rsidR="00F25FEE">
        <w:rPr>
          <w:rFonts w:eastAsiaTheme="minorEastAsia"/>
        </w:rPr>
        <w:t xml:space="preserve"> [1]</w:t>
      </w:r>
      <w:r w:rsidR="00834E58">
        <w:rPr>
          <w:rFonts w:eastAsiaTheme="minorEastAsia"/>
        </w:rPr>
        <w:t xml:space="preserve">, the mean is the most appropriate measure of center for a </w:t>
      </w:r>
      <w:r w:rsidR="00A16C6E">
        <w:rPr>
          <w:rFonts w:eastAsiaTheme="minorEastAsia"/>
        </w:rPr>
        <w:t xml:space="preserve">quantitative </w:t>
      </w:r>
      <w:r w:rsidR="00834E58">
        <w:rPr>
          <w:rFonts w:eastAsiaTheme="minorEastAsia"/>
        </w:rPr>
        <w:t>dataset if the dataset does not contain outliers</w:t>
      </w:r>
      <w:r w:rsidR="007C5BAF">
        <w:rPr>
          <w:rFonts w:eastAsiaTheme="minorEastAsia"/>
        </w:rPr>
        <w:t xml:space="preserve"> and the dataset is not skewed</w:t>
      </w:r>
      <w:r w:rsidR="00087442">
        <w:rPr>
          <w:rFonts w:eastAsiaTheme="minorEastAsia"/>
        </w:rPr>
        <w:t>, and the median is the most appropriate measure of center for a quantitative dataset if the dataset contains outliers or if the dataset is skewed</w:t>
      </w:r>
      <w:r w:rsidR="00834E58">
        <w:rPr>
          <w:rFonts w:eastAsiaTheme="minorEastAsia"/>
        </w:rPr>
        <w:t>.</w:t>
      </w:r>
      <w:r w:rsidR="00087442">
        <w:rPr>
          <w:rFonts w:eastAsiaTheme="minorEastAsia"/>
        </w:rPr>
        <w:t xml:space="preserve"> Given that the by-gender datasets are skewed, the median is the best measure of center of the by-gender datasets.</w:t>
      </w:r>
      <w:r w:rsidR="007C5BAF">
        <w:rPr>
          <w:rFonts w:eastAsiaTheme="minorEastAsia"/>
        </w:rPr>
        <w:t xml:space="preserve"> If the by-gender datasets were not skewed, </w:t>
      </w:r>
      <w:r w:rsidR="006564BE">
        <w:rPr>
          <w:rFonts w:eastAsiaTheme="minorEastAsia"/>
        </w:rPr>
        <w:t xml:space="preserve">it </w:t>
      </w:r>
      <w:proofErr w:type="gramStart"/>
      <w:r w:rsidR="006564BE">
        <w:rPr>
          <w:rFonts w:eastAsiaTheme="minorEastAsia"/>
        </w:rPr>
        <w:t>were</w:t>
      </w:r>
      <w:proofErr w:type="gramEnd"/>
      <w:r w:rsidR="006564BE">
        <w:rPr>
          <w:rFonts w:eastAsiaTheme="minorEastAsia"/>
        </w:rPr>
        <w:t xml:space="preserve"> ideal to draw conclusions from the by-gender datasets without outliers</w:t>
      </w:r>
      <w:r w:rsidR="00B51F3D">
        <w:rPr>
          <w:rFonts w:eastAsiaTheme="minorEastAsia"/>
        </w:rPr>
        <w:t>,</w:t>
      </w:r>
      <w:r w:rsidR="006564BE">
        <w:rPr>
          <w:rFonts w:eastAsiaTheme="minorEastAsia"/>
        </w:rPr>
        <w:t xml:space="preserve"> and the by-gender samples represented larger by-gender populations, then it would be reasonable to say that male individuals on average exercise</w:t>
      </w:r>
      <w:r w:rsidR="00834E58">
        <w:rPr>
          <w:rFonts w:eastAsiaTheme="minorEastAsia"/>
        </w:rPr>
        <w:t xml:space="preserve"> </w:t>
      </w:r>
      <w:r w:rsidR="006564BE">
        <w:rPr>
          <w:rFonts w:eastAsiaTheme="minorEastAsia"/>
        </w:rPr>
        <w:t xml:space="preserve">for </w:t>
      </w:r>
      <w:r w:rsidR="00834E58">
        <w:rPr>
          <w:rFonts w:eastAsiaTheme="minorEastAsia"/>
        </w:rPr>
        <w:t>1.2 times as many</w:t>
      </w:r>
      <w:r w:rsidR="006564BE">
        <w:rPr>
          <w:rFonts w:eastAsiaTheme="minorEastAsia"/>
        </w:rPr>
        <w:t xml:space="preserve"> hours per week </w:t>
      </w:r>
      <w:r w:rsidR="00BE0465">
        <w:rPr>
          <w:rFonts w:eastAsiaTheme="minorEastAsia"/>
        </w:rPr>
        <w:t>as</w:t>
      </w:r>
      <w:r w:rsidR="006564BE">
        <w:rPr>
          <w:rFonts w:eastAsiaTheme="minorEastAsia"/>
        </w:rPr>
        <w:t xml:space="preserve"> female individuals.</w:t>
      </w:r>
    </w:p>
    <w:p w14:paraId="7A7A64CB" w14:textId="4479BA54" w:rsidR="007C5BAF" w:rsidRDefault="007C5BAF" w:rsidP="00B67AA6">
      <w:pPr>
        <w:pStyle w:val="NoSpacing"/>
        <w:rPr>
          <w:rFonts w:eastAsiaTheme="minorEastAsia"/>
        </w:rPr>
      </w:pPr>
    </w:p>
    <w:p w14:paraId="0CEE08A7" w14:textId="77777777" w:rsidR="007C5BAF" w:rsidRDefault="007C5BAF" w:rsidP="00B67AA6">
      <w:pPr>
        <w:pStyle w:val="NoSpacing"/>
        <w:rPr>
          <w:rFonts w:eastAsiaTheme="minorEastAsia"/>
        </w:rPr>
      </w:pPr>
    </w:p>
    <w:p w14:paraId="0773A421" w14:textId="3031F9CA" w:rsidR="007033F1" w:rsidRDefault="007033F1" w:rsidP="00B67AA6">
      <w:pPr>
        <w:pStyle w:val="NoSpacing"/>
        <w:rPr>
          <w:rFonts w:eastAsiaTheme="minorEastAsia"/>
        </w:rPr>
      </w:pPr>
      <w:r>
        <w:rPr>
          <w:rFonts w:eastAsiaTheme="minorEastAsia"/>
          <w:i/>
          <w:iCs/>
        </w:rPr>
        <w:t>Median</w:t>
      </w:r>
    </w:p>
    <w:p w14:paraId="7FCF2585" w14:textId="48DF5A59" w:rsidR="007033F1" w:rsidRDefault="007033F1" w:rsidP="00B67AA6">
      <w:pPr>
        <w:pStyle w:val="NoSpacing"/>
        <w:rPr>
          <w:rFonts w:eastAsiaTheme="minorEastAsia"/>
        </w:rPr>
      </w:pPr>
    </w:p>
    <w:p w14:paraId="2E10ADD8" w14:textId="2F89652D" w:rsidR="007033F1" w:rsidRDefault="007033F1" w:rsidP="00B67AA6">
      <w:pPr>
        <w:pStyle w:val="NoSpacing"/>
        <w:rPr>
          <w:rFonts w:eastAsiaTheme="minorEastAsia"/>
        </w:rPr>
      </w:pPr>
      <w:r>
        <w:rPr>
          <w:rFonts w:eastAsiaTheme="minorEastAsia"/>
        </w:rPr>
        <w:t xml:space="preserve">If the </w:t>
      </w:r>
      <w:proofErr w:type="gramStart"/>
      <w:r>
        <w:rPr>
          <w:rFonts w:eastAsiaTheme="minorEastAsia"/>
        </w:rPr>
        <w:t>number</w:t>
      </w:r>
      <w:proofErr w:type="gramEnd"/>
      <w:r>
        <w:rPr>
          <w:rFonts w:eastAsiaTheme="minorEastAsia"/>
        </w:rPr>
        <w:t xml:space="preserve"> of data in a</w:t>
      </w:r>
      <w:r w:rsidR="00263D47">
        <w:rPr>
          <w:rFonts w:eastAsiaTheme="minorEastAsia"/>
        </w:rPr>
        <w:t>n</w:t>
      </w:r>
      <w:r>
        <w:rPr>
          <w:rFonts w:eastAsiaTheme="minorEastAsia"/>
        </w:rPr>
        <w:t xml:space="preserve"> </w:t>
      </w:r>
      <w:r w:rsidR="00263D47">
        <w:rPr>
          <w:rFonts w:eastAsiaTheme="minorEastAsia"/>
        </w:rPr>
        <w:t xml:space="preserve">ascending-ordered </w:t>
      </w:r>
      <w:r w:rsidR="002B79F6">
        <w:rPr>
          <w:rFonts w:eastAsiaTheme="minorEastAsia"/>
        </w:rPr>
        <w:t xml:space="preserve">quantitative </w:t>
      </w:r>
      <w:r>
        <w:rPr>
          <w:rFonts w:eastAsiaTheme="minorEastAsia"/>
        </w:rPr>
        <w:t xml:space="preserve">dataset is odd, then the median </w:t>
      </w:r>
      <w:r w:rsidR="00263D47">
        <w:rPr>
          <w:rFonts w:eastAsiaTheme="minorEastAsia"/>
        </w:rPr>
        <w:t>of</w:t>
      </w:r>
      <w:r>
        <w:rPr>
          <w:rFonts w:eastAsiaTheme="minorEastAsia"/>
        </w:rPr>
        <w:t xml:space="preserve"> the dataset is the middle number of the dataset. If the </w:t>
      </w:r>
      <w:proofErr w:type="gramStart"/>
      <w:r>
        <w:rPr>
          <w:rFonts w:eastAsiaTheme="minorEastAsia"/>
        </w:rPr>
        <w:t>number</w:t>
      </w:r>
      <w:proofErr w:type="gramEnd"/>
      <w:r>
        <w:rPr>
          <w:rFonts w:eastAsiaTheme="minorEastAsia"/>
        </w:rPr>
        <w:t xml:space="preserve"> of data in </w:t>
      </w:r>
      <w:r w:rsidR="00517366">
        <w:rPr>
          <w:rFonts w:eastAsiaTheme="minorEastAsia"/>
        </w:rPr>
        <w:t>the</w:t>
      </w:r>
      <w:r>
        <w:rPr>
          <w:rFonts w:eastAsiaTheme="minorEastAsia"/>
        </w:rPr>
        <w:t xml:space="preserve"> dataset is even, then the median corresponding to the dataset is the mean of the two middle numbers of the dataset. The medians of the by-gender datasets are</w:t>
      </w:r>
    </w:p>
    <w:p w14:paraId="5548783D" w14:textId="333F0FA6" w:rsidR="007033F1" w:rsidRDefault="007033F1" w:rsidP="00B67AA6">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E20" w14:paraId="2D19124F" w14:textId="77777777" w:rsidTr="007754EF">
        <w:tc>
          <w:tcPr>
            <w:tcW w:w="9350" w:type="dxa"/>
            <w:gridSpan w:val="6"/>
          </w:tcPr>
          <w:p w14:paraId="0A77B2F5" w14:textId="2F4CF296" w:rsidR="009D4E20" w:rsidRPr="001B7B20" w:rsidRDefault="009D4E20" w:rsidP="007754EF">
            <w:pPr>
              <w:pStyle w:val="NoSpacing"/>
              <w:jc w:val="center"/>
              <w:rPr>
                <w:rFonts w:eastAsiaTheme="minorEastAsia"/>
                <w:b/>
                <w:bCs/>
              </w:rPr>
            </w:pPr>
            <w:r>
              <w:rPr>
                <w:rFonts w:eastAsiaTheme="minorEastAsia"/>
                <w:b/>
                <w:bCs/>
              </w:rPr>
              <w:t>Median</w:t>
            </w:r>
          </w:p>
        </w:tc>
      </w:tr>
      <w:tr w:rsidR="009D4E20" w14:paraId="1566A420" w14:textId="77777777" w:rsidTr="007754EF">
        <w:tc>
          <w:tcPr>
            <w:tcW w:w="4674" w:type="dxa"/>
            <w:gridSpan w:val="3"/>
          </w:tcPr>
          <w:p w14:paraId="35E0281B" w14:textId="77777777" w:rsidR="009D4E20" w:rsidRPr="001B7B20" w:rsidRDefault="009D4E20" w:rsidP="007754EF">
            <w:pPr>
              <w:pStyle w:val="NoSpacing"/>
              <w:jc w:val="center"/>
              <w:rPr>
                <w:rFonts w:eastAsiaTheme="minorEastAsia"/>
                <w:b/>
                <w:bCs/>
              </w:rPr>
            </w:pPr>
            <w:r>
              <w:rPr>
                <w:rFonts w:eastAsiaTheme="minorEastAsia"/>
                <w:b/>
                <w:bCs/>
              </w:rPr>
              <w:t>with Outliers</w:t>
            </w:r>
          </w:p>
        </w:tc>
        <w:tc>
          <w:tcPr>
            <w:tcW w:w="4676" w:type="dxa"/>
            <w:gridSpan w:val="3"/>
          </w:tcPr>
          <w:p w14:paraId="736F719E" w14:textId="77777777" w:rsidR="009D4E20" w:rsidRPr="001B7B20" w:rsidRDefault="009D4E20" w:rsidP="007754EF">
            <w:pPr>
              <w:pStyle w:val="NoSpacing"/>
              <w:jc w:val="center"/>
              <w:rPr>
                <w:rFonts w:eastAsiaTheme="minorEastAsia"/>
                <w:b/>
                <w:bCs/>
              </w:rPr>
            </w:pPr>
            <w:r>
              <w:rPr>
                <w:rFonts w:eastAsiaTheme="minorEastAsia"/>
                <w:b/>
                <w:bCs/>
              </w:rPr>
              <w:t>without Outliers</w:t>
            </w:r>
          </w:p>
        </w:tc>
      </w:tr>
      <w:tr w:rsidR="009D4E20" w14:paraId="4DF56D77" w14:textId="77777777" w:rsidTr="007754EF">
        <w:tc>
          <w:tcPr>
            <w:tcW w:w="1558" w:type="dxa"/>
          </w:tcPr>
          <w:p w14:paraId="1DB31E7E" w14:textId="77777777" w:rsidR="009D4E20" w:rsidRDefault="009D4E20" w:rsidP="007754EF">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8" w:type="dxa"/>
          </w:tcPr>
          <w:p w14:paraId="7BA58A75" w14:textId="77777777" w:rsidR="009D4E20" w:rsidRDefault="009D4E20" w:rsidP="007754EF">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18BD9DAC" w14:textId="77777777" w:rsidR="009D4E20" w:rsidRDefault="009D4E20" w:rsidP="007754EF">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3D568A01" w14:textId="77777777" w:rsidR="009D4E20" w:rsidRDefault="009D4E20" w:rsidP="007754EF">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3BF91CE2" w14:textId="77777777" w:rsidR="009D4E20" w:rsidRDefault="009D4E20" w:rsidP="007754EF">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5ED5DFBE" w14:textId="77777777" w:rsidR="009D4E20" w:rsidRDefault="009D4E20" w:rsidP="007754EF">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9D4E20" w14:paraId="24593250" w14:textId="77777777" w:rsidTr="007754EF">
        <w:tc>
          <w:tcPr>
            <w:tcW w:w="1558" w:type="dxa"/>
          </w:tcPr>
          <w:p w14:paraId="5B754838" w14:textId="1C2C81A5" w:rsidR="009D4E20" w:rsidRDefault="009D4E20" w:rsidP="007754EF">
            <w:pPr>
              <w:pStyle w:val="NoSpacing"/>
              <w:jc w:val="center"/>
              <w:rPr>
                <w:rFonts w:eastAsiaTheme="minorEastAsia"/>
              </w:rPr>
            </w:pPr>
            <w:r>
              <w:rPr>
                <w:rFonts w:eastAsiaTheme="minorEastAsia"/>
              </w:rPr>
              <w:t>4.0</w:t>
            </w:r>
          </w:p>
        </w:tc>
        <w:tc>
          <w:tcPr>
            <w:tcW w:w="1558" w:type="dxa"/>
          </w:tcPr>
          <w:p w14:paraId="3D606BF4" w14:textId="41C95D3F" w:rsidR="009D4E20" w:rsidRDefault="009D4E20" w:rsidP="007754EF">
            <w:pPr>
              <w:pStyle w:val="NoSpacing"/>
              <w:jc w:val="center"/>
              <w:rPr>
                <w:rFonts w:eastAsiaTheme="minorEastAsia"/>
              </w:rPr>
            </w:pPr>
            <w:r>
              <w:rPr>
                <w:rFonts w:eastAsiaTheme="minorEastAsia"/>
              </w:rPr>
              <w:t>4</w:t>
            </w:r>
          </w:p>
        </w:tc>
        <w:tc>
          <w:tcPr>
            <w:tcW w:w="1558" w:type="dxa"/>
          </w:tcPr>
          <w:p w14:paraId="371A40CA" w14:textId="74F518C2" w:rsidR="009D4E20" w:rsidRDefault="009D4E20" w:rsidP="007754EF">
            <w:pPr>
              <w:pStyle w:val="NoSpacing"/>
              <w:jc w:val="center"/>
              <w:rPr>
                <w:rFonts w:eastAsiaTheme="minorEastAsia"/>
              </w:rPr>
            </w:pPr>
            <w:r>
              <w:rPr>
                <w:rFonts w:eastAsiaTheme="minorEastAsia"/>
              </w:rPr>
              <w:t>10</w:t>
            </w:r>
          </w:p>
        </w:tc>
        <w:tc>
          <w:tcPr>
            <w:tcW w:w="1558" w:type="dxa"/>
          </w:tcPr>
          <w:p w14:paraId="0534545C" w14:textId="139DA59F" w:rsidR="009D4E20" w:rsidRDefault="009D4E20" w:rsidP="007754EF">
            <w:pPr>
              <w:pStyle w:val="NoSpacing"/>
              <w:jc w:val="center"/>
              <w:rPr>
                <w:rFonts w:eastAsiaTheme="minorEastAsia"/>
              </w:rPr>
            </w:pPr>
            <w:r>
              <w:rPr>
                <w:rFonts w:eastAsiaTheme="minorEastAsia"/>
              </w:rPr>
              <w:t>3.0</w:t>
            </w:r>
          </w:p>
        </w:tc>
        <w:tc>
          <w:tcPr>
            <w:tcW w:w="1559" w:type="dxa"/>
          </w:tcPr>
          <w:p w14:paraId="43951222" w14:textId="490DA18C" w:rsidR="009D4E20" w:rsidRDefault="009D4E20" w:rsidP="007754EF">
            <w:pPr>
              <w:pStyle w:val="NoSpacing"/>
              <w:jc w:val="center"/>
              <w:rPr>
                <w:rFonts w:eastAsiaTheme="minorEastAsia"/>
              </w:rPr>
            </w:pPr>
            <w:r>
              <w:rPr>
                <w:rFonts w:eastAsiaTheme="minorEastAsia"/>
              </w:rPr>
              <w:t>3.5</w:t>
            </w:r>
          </w:p>
        </w:tc>
        <w:tc>
          <w:tcPr>
            <w:tcW w:w="1559" w:type="dxa"/>
          </w:tcPr>
          <w:p w14:paraId="48E56B7B" w14:textId="053B000F" w:rsidR="009D4E20" w:rsidRDefault="009D4E20" w:rsidP="007754EF">
            <w:pPr>
              <w:pStyle w:val="NoSpacing"/>
              <w:jc w:val="center"/>
              <w:rPr>
                <w:rFonts w:eastAsiaTheme="minorEastAsia"/>
              </w:rPr>
            </w:pPr>
            <w:r>
              <w:rPr>
                <w:rFonts w:eastAsiaTheme="minorEastAsia"/>
              </w:rPr>
              <w:t>10</w:t>
            </w:r>
          </w:p>
        </w:tc>
      </w:tr>
    </w:tbl>
    <w:p w14:paraId="15481C70" w14:textId="77777777" w:rsidR="009D4E20" w:rsidRDefault="009D4E20" w:rsidP="00B67AA6">
      <w:pPr>
        <w:pStyle w:val="NoSpacing"/>
        <w:rPr>
          <w:rFonts w:eastAsiaTheme="minorEastAsia"/>
        </w:rPr>
      </w:pPr>
    </w:p>
    <w:p w14:paraId="6EEBE5B4" w14:textId="1446DB11" w:rsidR="007033F1" w:rsidRDefault="009E410E" w:rsidP="00B67AA6">
      <w:pPr>
        <w:pStyle w:val="NoSpacing"/>
        <w:rPr>
          <w:rFonts w:eastAsiaTheme="minorEastAsia"/>
        </w:rPr>
      </w:pPr>
      <w:r>
        <w:rPr>
          <w:rFonts w:eastAsiaTheme="minorEastAsia"/>
        </w:rPr>
        <w:t>Given the by-gender datasets with outliers, t</w:t>
      </w:r>
      <w:r w:rsidR="004E0D9D">
        <w:rPr>
          <w:rFonts w:eastAsiaTheme="minorEastAsia"/>
        </w:rPr>
        <w:t>he median</w:t>
      </w:r>
      <w:r w:rsidR="00AE3378">
        <w:rPr>
          <w:rFonts w:eastAsiaTheme="minorEastAsia"/>
        </w:rPr>
        <w:t xml:space="preserve"> of the FOY</w:t>
      </w:r>
      <w:r w:rsidR="00707B65">
        <w:rPr>
          <w:rFonts w:eastAsiaTheme="minorEastAsia"/>
        </w:rPr>
        <w:t xml:space="preserve"> dataset</w:t>
      </w:r>
      <w:r w:rsidR="004E0D9D">
        <w:rPr>
          <w:rFonts w:eastAsiaTheme="minorEastAsia"/>
        </w:rPr>
        <w:t xml:space="preserve"> and the median</w:t>
      </w:r>
      <w:r w:rsidR="00AE3378">
        <w:rPr>
          <w:rFonts w:eastAsiaTheme="minorEastAsia"/>
        </w:rPr>
        <w:t xml:space="preserve"> of the MOY</w:t>
      </w:r>
      <w:r w:rsidR="004E0D9D">
        <w:rPr>
          <w:rFonts w:eastAsiaTheme="minorEastAsia"/>
        </w:rPr>
        <w:t xml:space="preserve"> </w:t>
      </w:r>
      <w:r w:rsidR="00AE3378">
        <w:rPr>
          <w:rFonts w:eastAsiaTheme="minorEastAsia"/>
        </w:rPr>
        <w:t>dataset</w:t>
      </w:r>
      <w:r w:rsidR="004E0D9D">
        <w:rPr>
          <w:rFonts w:eastAsiaTheme="minorEastAsia"/>
        </w:rPr>
        <w:t xml:space="preserve"> are identical. According to </w:t>
      </w:r>
      <w:proofErr w:type="spellStart"/>
      <w:r w:rsidR="00AF3D26">
        <w:rPr>
          <w:rFonts w:eastAsiaTheme="minorEastAsia"/>
        </w:rPr>
        <w:t>Laerd</w:t>
      </w:r>
      <w:proofErr w:type="spellEnd"/>
      <w:r w:rsidR="00AF3D26">
        <w:rPr>
          <w:rFonts w:eastAsiaTheme="minorEastAsia"/>
        </w:rPr>
        <w:t xml:space="preserve"> [1]</w:t>
      </w:r>
      <w:r w:rsidR="004E0D9D">
        <w:rPr>
          <w:rFonts w:eastAsiaTheme="minorEastAsia"/>
        </w:rPr>
        <w:t xml:space="preserve">, the median is the most appropriate measure of center for a </w:t>
      </w:r>
      <w:r w:rsidR="00C04629">
        <w:rPr>
          <w:rFonts w:eastAsiaTheme="minorEastAsia"/>
        </w:rPr>
        <w:t xml:space="preserve">quantitative </w:t>
      </w:r>
      <w:r w:rsidR="004E0D9D">
        <w:rPr>
          <w:rFonts w:eastAsiaTheme="minorEastAsia"/>
        </w:rPr>
        <w:t xml:space="preserve">dataset if the dataset contains outliers. Given that the </w:t>
      </w:r>
      <w:r w:rsidR="00C04629">
        <w:rPr>
          <w:rFonts w:eastAsiaTheme="minorEastAsia"/>
        </w:rPr>
        <w:t xml:space="preserve">FOY </w:t>
      </w:r>
      <w:r w:rsidR="004E0D9D">
        <w:rPr>
          <w:rFonts w:eastAsiaTheme="minorEastAsia"/>
        </w:rPr>
        <w:t xml:space="preserve">dataset and the </w:t>
      </w:r>
      <w:r w:rsidR="00C04629">
        <w:rPr>
          <w:rFonts w:eastAsiaTheme="minorEastAsia"/>
        </w:rPr>
        <w:t xml:space="preserve">MOY </w:t>
      </w:r>
      <w:r w:rsidR="004E0D9D">
        <w:rPr>
          <w:rFonts w:eastAsiaTheme="minorEastAsia"/>
        </w:rPr>
        <w:t>dataset both contain outliers</w:t>
      </w:r>
      <w:r w:rsidR="00EE4A10">
        <w:rPr>
          <w:rFonts w:eastAsiaTheme="minorEastAsia"/>
        </w:rPr>
        <w:t>,</w:t>
      </w:r>
      <w:r w:rsidR="004E0D9D">
        <w:rPr>
          <w:rFonts w:eastAsiaTheme="minorEastAsia"/>
        </w:rPr>
        <w:t xml:space="preserve"> the median</w:t>
      </w:r>
      <w:r w:rsidR="00B12635">
        <w:rPr>
          <w:rFonts w:eastAsiaTheme="minorEastAsia"/>
        </w:rPr>
        <w:t>s of these datasets</w:t>
      </w:r>
      <w:r w:rsidR="004E0D9D">
        <w:rPr>
          <w:rFonts w:eastAsiaTheme="minorEastAsia"/>
        </w:rPr>
        <w:t xml:space="preserve"> </w:t>
      </w:r>
      <w:r w:rsidR="00B12635">
        <w:rPr>
          <w:rFonts w:eastAsiaTheme="minorEastAsia"/>
        </w:rPr>
        <w:t>are</w:t>
      </w:r>
      <w:r w:rsidR="004E0D9D">
        <w:rPr>
          <w:rFonts w:eastAsiaTheme="minorEastAsia"/>
        </w:rPr>
        <w:t xml:space="preserve"> the </w:t>
      </w:r>
      <w:r w:rsidR="00165E8B">
        <w:rPr>
          <w:rFonts w:eastAsiaTheme="minorEastAsia"/>
        </w:rPr>
        <w:t xml:space="preserve">most appropriate </w:t>
      </w:r>
      <w:r w:rsidR="004E0D9D">
        <w:rPr>
          <w:rFonts w:eastAsiaTheme="minorEastAsia"/>
        </w:rPr>
        <w:t>measure</w:t>
      </w:r>
      <w:r w:rsidR="00B12635">
        <w:rPr>
          <w:rFonts w:eastAsiaTheme="minorEastAsia"/>
        </w:rPr>
        <w:t>s</w:t>
      </w:r>
      <w:r w:rsidR="004E0D9D">
        <w:rPr>
          <w:rFonts w:eastAsiaTheme="minorEastAsia"/>
        </w:rPr>
        <w:t xml:space="preserve"> of center for </w:t>
      </w:r>
      <w:r w:rsidR="00B12635">
        <w:rPr>
          <w:rFonts w:eastAsiaTheme="minorEastAsia"/>
        </w:rPr>
        <w:t>these datasets</w:t>
      </w:r>
      <w:r w:rsidR="00165E8B">
        <w:rPr>
          <w:rFonts w:eastAsiaTheme="minorEastAsia"/>
        </w:rPr>
        <w:t xml:space="preserve">. Because the medians </w:t>
      </w:r>
      <w:r w:rsidR="00435357">
        <w:rPr>
          <w:rFonts w:eastAsiaTheme="minorEastAsia"/>
        </w:rPr>
        <w:t>of these datasets</w:t>
      </w:r>
      <w:r w:rsidR="00165E8B">
        <w:rPr>
          <w:rFonts w:eastAsiaTheme="minorEastAsia"/>
        </w:rPr>
        <w:t xml:space="preserve"> are identical and are the most appropriate measures of center for these </w:t>
      </w:r>
      <w:r w:rsidR="00435357">
        <w:rPr>
          <w:rFonts w:eastAsiaTheme="minorEastAsia"/>
        </w:rPr>
        <w:t>datasets</w:t>
      </w:r>
      <w:r w:rsidR="00165E8B">
        <w:rPr>
          <w:rFonts w:eastAsiaTheme="minorEastAsia"/>
        </w:rPr>
        <w:t xml:space="preserve">, </w:t>
      </w:r>
      <w:r w:rsidR="006742C9">
        <w:rPr>
          <w:rFonts w:eastAsiaTheme="minorEastAsia"/>
        </w:rPr>
        <w:t>these datasets have more or less the same center.</w:t>
      </w:r>
    </w:p>
    <w:p w14:paraId="51D05C68" w14:textId="7DE4BFAB" w:rsidR="0078375D" w:rsidRDefault="0078375D" w:rsidP="00B67AA6">
      <w:pPr>
        <w:pStyle w:val="NoSpacing"/>
        <w:rPr>
          <w:rFonts w:eastAsiaTheme="minorEastAsia"/>
        </w:rPr>
      </w:pPr>
    </w:p>
    <w:p w14:paraId="64C16E8A" w14:textId="29E9456E" w:rsidR="0078375D" w:rsidRDefault="009E410E" w:rsidP="00B67AA6">
      <w:pPr>
        <w:pStyle w:val="NoSpacing"/>
        <w:rPr>
          <w:rFonts w:eastAsiaTheme="minorEastAsia"/>
        </w:rPr>
      </w:pPr>
      <w:r>
        <w:rPr>
          <w:rFonts w:eastAsiaTheme="minorEastAsia"/>
        </w:rPr>
        <w:t>Given the by-gender datasets without outliers, the median</w:t>
      </w:r>
      <w:r w:rsidR="00707B65">
        <w:rPr>
          <w:rFonts w:eastAsiaTheme="minorEastAsia"/>
        </w:rPr>
        <w:t xml:space="preserve"> of the MON dataset</w:t>
      </w:r>
      <w:r>
        <w:rPr>
          <w:rFonts w:eastAsiaTheme="minorEastAsia"/>
        </w:rPr>
        <w:t xml:space="preserve"> is greater than the median</w:t>
      </w:r>
      <w:r w:rsidR="00707B65">
        <w:rPr>
          <w:rFonts w:eastAsiaTheme="minorEastAsia"/>
        </w:rPr>
        <w:t xml:space="preserve"> of the FON dataset.</w:t>
      </w:r>
      <w:r w:rsidR="008F496B">
        <w:rPr>
          <w:rFonts w:eastAsiaTheme="minorEastAsia"/>
        </w:rPr>
        <w:t xml:space="preserve"> The fact that the median of the MON dataset is greater than the median of the FON dataset is consist with the fact that the mean of the MON dataset is greater than the mean of the FON dataset.</w:t>
      </w:r>
      <w:r>
        <w:rPr>
          <w:rFonts w:eastAsiaTheme="minorEastAsia"/>
        </w:rPr>
        <w:t xml:space="preserve"> According to </w:t>
      </w:r>
      <w:proofErr w:type="spellStart"/>
      <w:r w:rsidR="001E0D4E">
        <w:rPr>
          <w:rFonts w:eastAsiaTheme="minorEastAsia"/>
        </w:rPr>
        <w:t>Laerd</w:t>
      </w:r>
      <w:proofErr w:type="spellEnd"/>
      <w:r>
        <w:rPr>
          <w:rFonts w:eastAsiaTheme="minorEastAsia"/>
        </w:rPr>
        <w:t xml:space="preserve">, the </w:t>
      </w:r>
      <w:r w:rsidR="001E0D4E">
        <w:rPr>
          <w:rFonts w:eastAsiaTheme="minorEastAsia"/>
        </w:rPr>
        <w:t>median</w:t>
      </w:r>
      <w:r>
        <w:rPr>
          <w:rFonts w:eastAsiaTheme="minorEastAsia"/>
        </w:rPr>
        <w:t xml:space="preserve"> is the most appropriate measure of center for a </w:t>
      </w:r>
      <w:r w:rsidR="00707B65">
        <w:rPr>
          <w:rFonts w:eastAsiaTheme="minorEastAsia"/>
        </w:rPr>
        <w:t xml:space="preserve">quantitative </w:t>
      </w:r>
      <w:r>
        <w:rPr>
          <w:rFonts w:eastAsiaTheme="minorEastAsia"/>
        </w:rPr>
        <w:t xml:space="preserve">dataset if the dataset </w:t>
      </w:r>
      <w:r w:rsidR="0003437E">
        <w:rPr>
          <w:rFonts w:eastAsiaTheme="minorEastAsia"/>
        </w:rPr>
        <w:t>is skewed</w:t>
      </w:r>
      <w:r>
        <w:rPr>
          <w:rFonts w:eastAsiaTheme="minorEastAsia"/>
        </w:rPr>
        <w:t>.</w:t>
      </w:r>
      <w:r w:rsidR="008F496B">
        <w:rPr>
          <w:rFonts w:eastAsiaTheme="minorEastAsia"/>
        </w:rPr>
        <w:t xml:space="preserve"> Given that the by-gender datasets are skewed, the median is the best measure of center.</w:t>
      </w:r>
    </w:p>
    <w:p w14:paraId="13E4DAB8" w14:textId="4C24EE7F" w:rsidR="007E6D9D" w:rsidRDefault="007E6D9D">
      <w:pPr>
        <w:rPr>
          <w:rFonts w:eastAsiaTheme="minorEastAsia"/>
          <w:i/>
          <w:iCs/>
        </w:rPr>
      </w:pPr>
    </w:p>
    <w:p w14:paraId="3C6ED348" w14:textId="77777777" w:rsidR="00A048B5" w:rsidRDefault="00A048B5">
      <w:pPr>
        <w:rPr>
          <w:rFonts w:eastAsiaTheme="minorEastAsia"/>
          <w:i/>
          <w:iCs/>
        </w:rPr>
      </w:pPr>
      <w:r>
        <w:rPr>
          <w:rFonts w:eastAsiaTheme="minorEastAsia"/>
          <w:i/>
          <w:iCs/>
        </w:rPr>
        <w:br w:type="page"/>
      </w:r>
    </w:p>
    <w:p w14:paraId="6F73891D" w14:textId="25B218D1" w:rsidR="0078375D" w:rsidRDefault="0078375D" w:rsidP="00B67AA6">
      <w:pPr>
        <w:pStyle w:val="NoSpacing"/>
        <w:rPr>
          <w:rFonts w:eastAsiaTheme="minorEastAsia"/>
        </w:rPr>
      </w:pPr>
      <w:r>
        <w:rPr>
          <w:rFonts w:eastAsiaTheme="minorEastAsia"/>
          <w:i/>
          <w:iCs/>
        </w:rPr>
        <w:lastRenderedPageBreak/>
        <w:t>Mode</w:t>
      </w:r>
    </w:p>
    <w:p w14:paraId="06C0FAC2" w14:textId="346097CE" w:rsidR="0078375D" w:rsidRDefault="0078375D" w:rsidP="00B67AA6">
      <w:pPr>
        <w:pStyle w:val="NoSpacing"/>
        <w:rPr>
          <w:rFonts w:eastAsiaTheme="minorEastAsia"/>
        </w:rPr>
      </w:pPr>
    </w:p>
    <w:p w14:paraId="78AC7D91" w14:textId="4BE2CF44" w:rsidR="0078375D" w:rsidRDefault="0078375D" w:rsidP="00B67AA6">
      <w:pPr>
        <w:pStyle w:val="NoSpacing"/>
        <w:rPr>
          <w:rFonts w:eastAsiaTheme="minorEastAsia"/>
        </w:rPr>
      </w:pPr>
      <w:r>
        <w:rPr>
          <w:rFonts w:eastAsiaTheme="minorEastAsia"/>
        </w:rPr>
        <w:t>The mode(s) of a dataset is/are the most frequently occurring datum/data.</w:t>
      </w:r>
      <w:r w:rsidR="005509F8">
        <w:rPr>
          <w:rFonts w:eastAsiaTheme="minorEastAsia"/>
        </w:rPr>
        <w:t xml:space="preserve"> The modes of the three by-gender datasets are</w:t>
      </w:r>
    </w:p>
    <w:p w14:paraId="549E44B6" w14:textId="3656DC9E" w:rsidR="005509F8" w:rsidRDefault="005509F8" w:rsidP="00B67AA6">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E6D9D" w14:paraId="25AFEDDD" w14:textId="77777777" w:rsidTr="007754EF">
        <w:tc>
          <w:tcPr>
            <w:tcW w:w="9350" w:type="dxa"/>
            <w:gridSpan w:val="6"/>
          </w:tcPr>
          <w:p w14:paraId="51E6FE20" w14:textId="7B4BFA93" w:rsidR="007E6D9D" w:rsidRPr="001B7B20" w:rsidRDefault="007E6D9D" w:rsidP="007754EF">
            <w:pPr>
              <w:pStyle w:val="NoSpacing"/>
              <w:jc w:val="center"/>
              <w:rPr>
                <w:rFonts w:eastAsiaTheme="minorEastAsia"/>
                <w:b/>
                <w:bCs/>
              </w:rPr>
            </w:pPr>
            <w:r>
              <w:rPr>
                <w:rFonts w:eastAsiaTheme="minorEastAsia"/>
                <w:b/>
                <w:bCs/>
              </w:rPr>
              <w:t>Mode</w:t>
            </w:r>
          </w:p>
        </w:tc>
      </w:tr>
      <w:tr w:rsidR="007E6D9D" w14:paraId="1330D36A" w14:textId="77777777" w:rsidTr="007754EF">
        <w:tc>
          <w:tcPr>
            <w:tcW w:w="4674" w:type="dxa"/>
            <w:gridSpan w:val="3"/>
          </w:tcPr>
          <w:p w14:paraId="694501C3" w14:textId="77777777" w:rsidR="007E6D9D" w:rsidRPr="001B7B20" w:rsidRDefault="007E6D9D" w:rsidP="007754EF">
            <w:pPr>
              <w:pStyle w:val="NoSpacing"/>
              <w:jc w:val="center"/>
              <w:rPr>
                <w:rFonts w:eastAsiaTheme="minorEastAsia"/>
                <w:b/>
                <w:bCs/>
              </w:rPr>
            </w:pPr>
            <w:r>
              <w:rPr>
                <w:rFonts w:eastAsiaTheme="minorEastAsia"/>
                <w:b/>
                <w:bCs/>
              </w:rPr>
              <w:t>with Outliers</w:t>
            </w:r>
          </w:p>
        </w:tc>
        <w:tc>
          <w:tcPr>
            <w:tcW w:w="4676" w:type="dxa"/>
            <w:gridSpan w:val="3"/>
          </w:tcPr>
          <w:p w14:paraId="176184D0" w14:textId="77777777" w:rsidR="007E6D9D" w:rsidRPr="001B7B20" w:rsidRDefault="007E6D9D" w:rsidP="007754EF">
            <w:pPr>
              <w:pStyle w:val="NoSpacing"/>
              <w:jc w:val="center"/>
              <w:rPr>
                <w:rFonts w:eastAsiaTheme="minorEastAsia"/>
                <w:b/>
                <w:bCs/>
              </w:rPr>
            </w:pPr>
            <w:r>
              <w:rPr>
                <w:rFonts w:eastAsiaTheme="minorEastAsia"/>
                <w:b/>
                <w:bCs/>
              </w:rPr>
              <w:t>without Outliers</w:t>
            </w:r>
          </w:p>
        </w:tc>
      </w:tr>
      <w:tr w:rsidR="007E6D9D" w14:paraId="145FF3D8" w14:textId="77777777" w:rsidTr="007754EF">
        <w:tc>
          <w:tcPr>
            <w:tcW w:w="1558" w:type="dxa"/>
          </w:tcPr>
          <w:p w14:paraId="532B57A8" w14:textId="77777777" w:rsidR="007E6D9D" w:rsidRDefault="007E6D9D" w:rsidP="007754EF">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8" w:type="dxa"/>
          </w:tcPr>
          <w:p w14:paraId="40CEB32E" w14:textId="77777777" w:rsidR="007E6D9D" w:rsidRDefault="007E6D9D" w:rsidP="007754EF">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54BCBBCF" w14:textId="77777777" w:rsidR="007E6D9D" w:rsidRDefault="007E6D9D" w:rsidP="007754EF">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677DD4B4" w14:textId="77777777" w:rsidR="007E6D9D" w:rsidRDefault="007E6D9D" w:rsidP="007754EF">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6155FBCB" w14:textId="77777777" w:rsidR="007E6D9D" w:rsidRDefault="007E6D9D" w:rsidP="007754EF">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3AA984FF" w14:textId="77777777" w:rsidR="007E6D9D" w:rsidRDefault="007E6D9D" w:rsidP="007754EF">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7E6D9D" w14:paraId="569A3C8F" w14:textId="77777777" w:rsidTr="007754EF">
        <w:tc>
          <w:tcPr>
            <w:tcW w:w="1558" w:type="dxa"/>
          </w:tcPr>
          <w:p w14:paraId="401A6AB4" w14:textId="0641AAC2" w:rsidR="007E6D9D" w:rsidRDefault="007E6D9D" w:rsidP="007754EF">
            <w:pPr>
              <w:pStyle w:val="NoSpacing"/>
              <w:jc w:val="center"/>
              <w:rPr>
                <w:rFonts w:eastAsiaTheme="minorEastAsia"/>
              </w:rPr>
            </w:pPr>
            <w:r>
              <w:rPr>
                <w:rFonts w:eastAsiaTheme="minorEastAsia"/>
              </w:rPr>
              <w:t>5</w:t>
            </w:r>
          </w:p>
        </w:tc>
        <w:tc>
          <w:tcPr>
            <w:tcW w:w="1558" w:type="dxa"/>
          </w:tcPr>
          <w:p w14:paraId="507C4EEF" w14:textId="339263F8" w:rsidR="007E6D9D" w:rsidRDefault="007E6D9D" w:rsidP="007754EF">
            <w:pPr>
              <w:pStyle w:val="NoSpacing"/>
              <w:jc w:val="center"/>
              <w:rPr>
                <w:rFonts w:eastAsiaTheme="minorEastAsia"/>
              </w:rPr>
            </w:pPr>
            <w:r>
              <w:rPr>
                <w:rFonts w:eastAsiaTheme="minorEastAsia"/>
              </w:rPr>
              <w:t>0, 7</w:t>
            </w:r>
          </w:p>
        </w:tc>
        <w:tc>
          <w:tcPr>
            <w:tcW w:w="1558" w:type="dxa"/>
          </w:tcPr>
          <w:p w14:paraId="4BED14F8" w14:textId="77777777" w:rsidR="007E6D9D" w:rsidRDefault="007E6D9D" w:rsidP="007754EF">
            <w:pPr>
              <w:pStyle w:val="NoSpacing"/>
              <w:jc w:val="center"/>
              <w:rPr>
                <w:rFonts w:eastAsiaTheme="minorEastAsia"/>
              </w:rPr>
            </w:pPr>
            <w:r>
              <w:rPr>
                <w:rFonts w:eastAsiaTheme="minorEastAsia"/>
              </w:rPr>
              <w:t>10</w:t>
            </w:r>
          </w:p>
        </w:tc>
        <w:tc>
          <w:tcPr>
            <w:tcW w:w="1558" w:type="dxa"/>
          </w:tcPr>
          <w:p w14:paraId="614A4861" w14:textId="56A0B6D3" w:rsidR="007E6D9D" w:rsidRDefault="007E6D9D" w:rsidP="007754EF">
            <w:pPr>
              <w:pStyle w:val="NoSpacing"/>
              <w:jc w:val="center"/>
              <w:rPr>
                <w:rFonts w:eastAsiaTheme="minorEastAsia"/>
              </w:rPr>
            </w:pPr>
            <w:r>
              <w:rPr>
                <w:rFonts w:eastAsiaTheme="minorEastAsia"/>
              </w:rPr>
              <w:t>5</w:t>
            </w:r>
          </w:p>
        </w:tc>
        <w:tc>
          <w:tcPr>
            <w:tcW w:w="1559" w:type="dxa"/>
          </w:tcPr>
          <w:p w14:paraId="79C7ACB8" w14:textId="7BE6A2FA" w:rsidR="007E6D9D" w:rsidRDefault="007E6D9D" w:rsidP="007754EF">
            <w:pPr>
              <w:pStyle w:val="NoSpacing"/>
              <w:jc w:val="center"/>
              <w:rPr>
                <w:rFonts w:eastAsiaTheme="minorEastAsia"/>
              </w:rPr>
            </w:pPr>
            <w:r>
              <w:rPr>
                <w:rFonts w:eastAsiaTheme="minorEastAsia"/>
              </w:rPr>
              <w:t>0, 7</w:t>
            </w:r>
          </w:p>
        </w:tc>
        <w:tc>
          <w:tcPr>
            <w:tcW w:w="1559" w:type="dxa"/>
          </w:tcPr>
          <w:p w14:paraId="7C39F5DE" w14:textId="77777777" w:rsidR="007E6D9D" w:rsidRDefault="007E6D9D" w:rsidP="007754EF">
            <w:pPr>
              <w:pStyle w:val="NoSpacing"/>
              <w:jc w:val="center"/>
              <w:rPr>
                <w:rFonts w:eastAsiaTheme="minorEastAsia"/>
              </w:rPr>
            </w:pPr>
            <w:r>
              <w:rPr>
                <w:rFonts w:eastAsiaTheme="minorEastAsia"/>
              </w:rPr>
              <w:t>10</w:t>
            </w:r>
          </w:p>
        </w:tc>
      </w:tr>
    </w:tbl>
    <w:p w14:paraId="3D5A727D" w14:textId="46B77F79" w:rsidR="007E6D9D" w:rsidRDefault="007E6D9D" w:rsidP="00B67AA6">
      <w:pPr>
        <w:pStyle w:val="NoSpacing"/>
        <w:rPr>
          <w:rFonts w:eastAsiaTheme="minorEastAsia"/>
        </w:rPr>
      </w:pPr>
    </w:p>
    <w:p w14:paraId="62DD7A6D" w14:textId="0CDD5311" w:rsidR="00F64790" w:rsidRDefault="00DE1CDC" w:rsidP="00B67AA6">
      <w:pPr>
        <w:pStyle w:val="NoSpacing"/>
        <w:rPr>
          <w:rFonts w:eastAsiaTheme="minorEastAsia"/>
        </w:rPr>
      </w:pPr>
      <w:r>
        <w:rPr>
          <w:rFonts w:eastAsiaTheme="minorEastAsia"/>
        </w:rPr>
        <w:t>The mode for</w:t>
      </w:r>
      <w:r w:rsidR="00F105F0">
        <w:rPr>
          <w:rFonts w:eastAsiaTheme="minorEastAsia"/>
        </w:rPr>
        <w:t xml:space="preserve"> the FOY dataset is equal to the mode for the FON dataset; the modes for the MOY dataset are equal to the modes for the MON dataset.</w:t>
      </w:r>
      <w:r w:rsidR="00F64790">
        <w:rPr>
          <w:rFonts w:eastAsiaTheme="minorEastAsia"/>
        </w:rPr>
        <w:t xml:space="preserve"> These </w:t>
      </w:r>
      <w:r w:rsidR="00F105F0">
        <w:rPr>
          <w:rFonts w:eastAsiaTheme="minorEastAsia"/>
        </w:rPr>
        <w:t>modes</w:t>
      </w:r>
      <w:r w:rsidR="00F64790">
        <w:rPr>
          <w:rFonts w:eastAsiaTheme="minorEastAsia"/>
        </w:rPr>
        <w:t xml:space="preserve"> correspond to</w:t>
      </w:r>
      <w:r w:rsidR="00BC3609">
        <w:rPr>
          <w:rFonts w:eastAsiaTheme="minorEastAsia"/>
        </w:rPr>
        <w:t xml:space="preserve"> </w:t>
      </w:r>
      <w:r w:rsidR="00F64790">
        <w:rPr>
          <w:rFonts w:eastAsiaTheme="minorEastAsia"/>
        </w:rPr>
        <w:t>peaks in</w:t>
      </w:r>
      <w:r w:rsidR="00F105F0">
        <w:rPr>
          <w:rFonts w:eastAsiaTheme="minorEastAsia"/>
        </w:rPr>
        <w:t xml:space="preserve"> the roughly W-shaped </w:t>
      </w:r>
      <w:r w:rsidR="00F64790">
        <w:rPr>
          <w:rFonts w:eastAsiaTheme="minorEastAsia"/>
        </w:rPr>
        <w:t>histograms</w:t>
      </w:r>
      <w:r w:rsidR="00F105F0">
        <w:rPr>
          <w:rFonts w:eastAsiaTheme="minorEastAsia"/>
        </w:rPr>
        <w:t xml:space="preserve"> for the FOY and MOY datasets, presented below</w:t>
      </w:r>
      <w:r w:rsidR="00F64790">
        <w:rPr>
          <w:rFonts w:eastAsiaTheme="minorEastAsia"/>
        </w:rPr>
        <w:t xml:space="preserve">. For </w:t>
      </w:r>
      <w:r w:rsidR="00A048B5">
        <w:rPr>
          <w:rFonts w:eastAsiaTheme="minorEastAsia"/>
        </w:rPr>
        <w:t xml:space="preserve">all </w:t>
      </w:r>
      <w:r w:rsidR="00C501C6">
        <w:rPr>
          <w:rFonts w:eastAsiaTheme="minorEastAsia"/>
        </w:rPr>
        <w:t>by-gender</w:t>
      </w:r>
      <w:r w:rsidR="00F64790">
        <w:rPr>
          <w:rFonts w:eastAsiaTheme="minorEastAsia"/>
        </w:rPr>
        <w:t xml:space="preserve"> dataset</w:t>
      </w:r>
      <w:r w:rsidR="00A048B5">
        <w:rPr>
          <w:rFonts w:eastAsiaTheme="minorEastAsia"/>
        </w:rPr>
        <w:t>s</w:t>
      </w:r>
      <w:r w:rsidR="00F64790">
        <w:rPr>
          <w:rFonts w:eastAsiaTheme="minorEastAsia"/>
        </w:rPr>
        <w:t>, one mode is within one standard deviation of the mean.</w:t>
      </w:r>
      <w:r w:rsidR="000B16D7">
        <w:rPr>
          <w:rFonts w:eastAsiaTheme="minorEastAsia"/>
        </w:rPr>
        <w:t xml:space="preserve"> For the by-gender datasets without outliers, the fact that the mode closest to the standard deviation </w:t>
      </w:r>
      <w:r w:rsidR="00A048B5">
        <w:rPr>
          <w:rFonts w:eastAsiaTheme="minorEastAsia"/>
        </w:rPr>
        <w:t>of the MON dataset</w:t>
      </w:r>
      <w:r w:rsidR="000B16D7">
        <w:rPr>
          <w:rFonts w:eastAsiaTheme="minorEastAsia"/>
        </w:rPr>
        <w:t xml:space="preserve"> is higher than the mode </w:t>
      </w:r>
      <w:r w:rsidR="00A048B5">
        <w:rPr>
          <w:rFonts w:eastAsiaTheme="minorEastAsia"/>
        </w:rPr>
        <w:t>of the FON dataset</w:t>
      </w:r>
      <w:r w:rsidR="000B16D7">
        <w:rPr>
          <w:rFonts w:eastAsiaTheme="minorEastAsia"/>
        </w:rPr>
        <w:t xml:space="preserve"> is consistent with the fact that the mean </w:t>
      </w:r>
      <w:r w:rsidR="00A048B5">
        <w:rPr>
          <w:rFonts w:eastAsiaTheme="minorEastAsia"/>
        </w:rPr>
        <w:t>of the MON dataset</w:t>
      </w:r>
      <w:r w:rsidR="000B16D7">
        <w:rPr>
          <w:rFonts w:eastAsiaTheme="minorEastAsia"/>
        </w:rPr>
        <w:t xml:space="preserve"> is higher than the mean </w:t>
      </w:r>
      <w:r w:rsidR="00A048B5">
        <w:rPr>
          <w:rFonts w:eastAsiaTheme="minorEastAsia"/>
        </w:rPr>
        <w:t>of the FON dataset</w:t>
      </w:r>
      <w:r w:rsidR="000B16D7">
        <w:rPr>
          <w:rFonts w:eastAsiaTheme="minorEastAsia"/>
        </w:rPr>
        <w:t>.</w:t>
      </w:r>
      <w:r w:rsidR="00F64790">
        <w:rPr>
          <w:rFonts w:eastAsiaTheme="minorEastAsia"/>
        </w:rPr>
        <w:t xml:space="preserve"> According to </w:t>
      </w:r>
      <w:proofErr w:type="spellStart"/>
      <w:r w:rsidR="00AF0219">
        <w:rPr>
          <w:rFonts w:eastAsiaTheme="minorEastAsia"/>
        </w:rPr>
        <w:t>Laerd</w:t>
      </w:r>
      <w:proofErr w:type="spellEnd"/>
      <w:r w:rsidR="00C01E06">
        <w:rPr>
          <w:rFonts w:eastAsiaTheme="minorEastAsia"/>
        </w:rPr>
        <w:t xml:space="preserve"> [1]</w:t>
      </w:r>
      <w:r w:rsidR="00F64790">
        <w:rPr>
          <w:rFonts w:eastAsiaTheme="minorEastAsia"/>
        </w:rPr>
        <w:t xml:space="preserve">, the mode is the most appropriate measure of center for a dataset when the dataset contains </w:t>
      </w:r>
      <w:r w:rsidR="00AF0219">
        <w:rPr>
          <w:rFonts w:eastAsiaTheme="minorEastAsia"/>
        </w:rPr>
        <w:t>nominal</w:t>
      </w:r>
      <w:r w:rsidR="00F64790">
        <w:rPr>
          <w:rFonts w:eastAsiaTheme="minorEastAsia"/>
        </w:rPr>
        <w:t xml:space="preserve"> data. </w:t>
      </w:r>
      <w:r w:rsidR="00BE1BB6">
        <w:rPr>
          <w:rFonts w:eastAsiaTheme="minorEastAsia"/>
        </w:rPr>
        <w:t xml:space="preserve">However, </w:t>
      </w:r>
      <w:r w:rsidR="00F64790">
        <w:rPr>
          <w:rFonts w:eastAsiaTheme="minorEastAsia"/>
        </w:rPr>
        <w:t xml:space="preserve">for quantitative, continuous, ratio by-gender datasets </w:t>
      </w:r>
      <w:r w:rsidR="002A2E67">
        <w:rPr>
          <w:rFonts w:eastAsiaTheme="minorEastAsia"/>
        </w:rPr>
        <w:t>that have outliers or are skewed</w:t>
      </w:r>
      <w:r w:rsidR="00F64790">
        <w:rPr>
          <w:rFonts w:eastAsiaTheme="minorEastAsia"/>
        </w:rPr>
        <w:t>,</w:t>
      </w:r>
      <w:r w:rsidR="00BE1BB6">
        <w:rPr>
          <w:rFonts w:eastAsiaTheme="minorEastAsia"/>
        </w:rPr>
        <w:t xml:space="preserve"> the medians are the most appropriate measures of center</w:t>
      </w:r>
      <w:r w:rsidR="002A2E67">
        <w:rPr>
          <w:rFonts w:eastAsiaTheme="minorEastAsia"/>
        </w:rPr>
        <w:t>.</w:t>
      </w:r>
    </w:p>
    <w:p w14:paraId="0F984EBB" w14:textId="533B5AC1" w:rsidR="00E028E9" w:rsidRDefault="00E028E9" w:rsidP="00B67AA6">
      <w:pPr>
        <w:pStyle w:val="NoSpacing"/>
        <w:rPr>
          <w:rFonts w:eastAsiaTheme="minorEastAsia"/>
        </w:rPr>
      </w:pPr>
    </w:p>
    <w:p w14:paraId="2715740F" w14:textId="1C422C80" w:rsidR="00F64790" w:rsidRDefault="00F64790" w:rsidP="00B67AA6">
      <w:pPr>
        <w:pStyle w:val="NoSpacing"/>
        <w:rPr>
          <w:rFonts w:eastAsiaTheme="minorEastAsia"/>
        </w:rPr>
      </w:pPr>
      <w:r>
        <w:rPr>
          <w:noProof/>
        </w:rPr>
        <w:drawing>
          <wp:inline distT="0" distB="0" distL="0" distR="0" wp14:anchorId="31B1F8F3" wp14:editId="73D26A8B">
            <wp:extent cx="5905500" cy="4267200"/>
            <wp:effectExtent l="0" t="0" r="0" b="0"/>
            <wp:docPr id="1" name="Chart 1">
              <a:extLst xmlns:a="http://schemas.openxmlformats.org/drawingml/2006/main">
                <a:ext uri="{FF2B5EF4-FFF2-40B4-BE49-F238E27FC236}">
                  <a16:creationId xmlns:a16="http://schemas.microsoft.com/office/drawing/2014/main" id="{60D54BFF-FFBD-4F79-A649-84A117CAC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CF9142" w14:textId="77777777" w:rsidR="004C7C8B" w:rsidRDefault="004C7C8B">
      <w:pPr>
        <w:rPr>
          <w:b/>
          <w:bCs/>
          <w:u w:val="single"/>
        </w:rPr>
      </w:pPr>
      <w:r>
        <w:rPr>
          <w:b/>
          <w:bCs/>
          <w:u w:val="single"/>
        </w:rPr>
        <w:br w:type="page"/>
      </w:r>
    </w:p>
    <w:p w14:paraId="6F3BE559" w14:textId="1CA42296" w:rsidR="00E028E9" w:rsidRPr="00B93DCD" w:rsidRDefault="00E028E9" w:rsidP="00E028E9">
      <w:pPr>
        <w:pStyle w:val="NoSpacing"/>
        <w:rPr>
          <w:b/>
          <w:bCs/>
          <w:u w:val="single"/>
        </w:rPr>
      </w:pPr>
      <w:r w:rsidRPr="00B93DCD">
        <w:rPr>
          <w:b/>
          <w:bCs/>
          <w:u w:val="single"/>
        </w:rPr>
        <w:lastRenderedPageBreak/>
        <w:t>Comparison</w:t>
      </w:r>
      <w:r>
        <w:rPr>
          <w:b/>
          <w:bCs/>
          <w:u w:val="single"/>
        </w:rPr>
        <w:t>s</w:t>
      </w:r>
      <w:r w:rsidRPr="00B93DCD">
        <w:rPr>
          <w:b/>
          <w:bCs/>
          <w:u w:val="single"/>
        </w:rPr>
        <w:t xml:space="preserve"> of </w:t>
      </w:r>
      <w:r>
        <w:rPr>
          <w:b/>
          <w:bCs/>
          <w:u w:val="single"/>
        </w:rPr>
        <w:t>Measures of Spread</w:t>
      </w:r>
    </w:p>
    <w:p w14:paraId="67DA7E04" w14:textId="77777777" w:rsidR="00E028E9" w:rsidRDefault="00E028E9" w:rsidP="00E028E9">
      <w:pPr>
        <w:pStyle w:val="NoSpacing"/>
      </w:pPr>
    </w:p>
    <w:p w14:paraId="442154DE" w14:textId="1C05163F" w:rsidR="00E028E9" w:rsidRDefault="00004D7D" w:rsidP="00E028E9">
      <w:pPr>
        <w:pStyle w:val="NoSpacing"/>
      </w:pPr>
      <w:r>
        <w:t xml:space="preserve">According to Dr. Timchenko, a measure of spread is a value that describes </w:t>
      </w:r>
      <w:r w:rsidR="003A484E">
        <w:t xml:space="preserve">the degree to which a dataset is </w:t>
      </w:r>
      <w:r>
        <w:t>spread</w:t>
      </w:r>
      <w:r w:rsidR="003A484E">
        <w:t>-</w:t>
      </w:r>
      <w:r>
        <w:t>out. Measures of spread include</w:t>
      </w:r>
      <w:r w:rsidR="00387CA5">
        <w:t xml:space="preserve"> range,</w:t>
      </w:r>
      <w:r>
        <w:t xml:space="preserve"> standard deviation, </w:t>
      </w:r>
      <w:r w:rsidR="00387CA5">
        <w:t>and variance.</w:t>
      </w:r>
    </w:p>
    <w:p w14:paraId="7E8B4FCB" w14:textId="0CC447F4" w:rsidR="00004D7D" w:rsidRDefault="00004D7D" w:rsidP="00E028E9">
      <w:pPr>
        <w:pStyle w:val="NoSpacing"/>
      </w:pPr>
    </w:p>
    <w:p w14:paraId="61092358" w14:textId="369DE0A7" w:rsidR="006A7523" w:rsidRDefault="006A7523" w:rsidP="00E028E9">
      <w:pPr>
        <w:pStyle w:val="NoSpacing"/>
      </w:pPr>
    </w:p>
    <w:p w14:paraId="61C03FE8" w14:textId="2EE6F3B5" w:rsidR="006A7523" w:rsidRDefault="006A7523" w:rsidP="00E028E9">
      <w:pPr>
        <w:pStyle w:val="NoSpacing"/>
      </w:pPr>
      <w:r>
        <w:rPr>
          <w:i/>
          <w:iCs/>
        </w:rPr>
        <w:t>Range</w:t>
      </w:r>
    </w:p>
    <w:p w14:paraId="6D202EAF" w14:textId="06ABD7CE" w:rsidR="006A7523" w:rsidRDefault="006A7523" w:rsidP="00E028E9">
      <w:pPr>
        <w:pStyle w:val="NoSpacing"/>
      </w:pPr>
    </w:p>
    <w:p w14:paraId="4FD30720" w14:textId="39AB8A41" w:rsidR="006A7523" w:rsidRDefault="006A7523" w:rsidP="00E028E9">
      <w:pPr>
        <w:pStyle w:val="NoSpacing"/>
      </w:pPr>
      <w:r>
        <w:t xml:space="preserve">The range of a </w:t>
      </w:r>
      <w:r w:rsidR="00CA2CEE">
        <w:t xml:space="preserve">quantitative </w:t>
      </w:r>
      <w:r>
        <w:t>dataset is the difference between the maximum and minimum data in the dataset</w:t>
      </w:r>
      <w:r w:rsidR="00CA2CEE">
        <w:t>.</w:t>
      </w:r>
      <w:r w:rsidR="0044551A">
        <w:t xml:space="preserve"> </w:t>
      </w:r>
      <w:r>
        <w:t xml:space="preserve">The ranges of the quantitative data in the three by-gender datasets are </w:t>
      </w:r>
    </w:p>
    <w:p w14:paraId="0A52A8A6" w14:textId="28894E74" w:rsidR="006A7523" w:rsidRDefault="006A7523" w:rsidP="00E028E9">
      <w:pPr>
        <w:pStyle w:val="NoSpacing"/>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0501" w14:paraId="79DD239F" w14:textId="77777777" w:rsidTr="00157E68">
        <w:tc>
          <w:tcPr>
            <w:tcW w:w="9350" w:type="dxa"/>
            <w:gridSpan w:val="6"/>
          </w:tcPr>
          <w:p w14:paraId="1CE78B71" w14:textId="77777777" w:rsidR="001C0501" w:rsidRPr="001B7B20" w:rsidRDefault="001C0501" w:rsidP="00157E68">
            <w:pPr>
              <w:pStyle w:val="NoSpacing"/>
              <w:jc w:val="center"/>
              <w:rPr>
                <w:rFonts w:eastAsiaTheme="minorEastAsia"/>
                <w:b/>
                <w:bCs/>
              </w:rPr>
            </w:pPr>
            <w:r>
              <w:rPr>
                <w:rFonts w:eastAsiaTheme="minorEastAsia"/>
                <w:b/>
                <w:bCs/>
              </w:rPr>
              <w:t>Mode</w:t>
            </w:r>
          </w:p>
        </w:tc>
      </w:tr>
      <w:tr w:rsidR="001C0501" w14:paraId="4C53E0A8" w14:textId="77777777" w:rsidTr="00157E68">
        <w:tc>
          <w:tcPr>
            <w:tcW w:w="4674" w:type="dxa"/>
            <w:gridSpan w:val="3"/>
          </w:tcPr>
          <w:p w14:paraId="33AC8618" w14:textId="77777777" w:rsidR="001C0501" w:rsidRPr="001B7B20" w:rsidRDefault="001C0501" w:rsidP="00157E68">
            <w:pPr>
              <w:pStyle w:val="NoSpacing"/>
              <w:jc w:val="center"/>
              <w:rPr>
                <w:rFonts w:eastAsiaTheme="minorEastAsia"/>
                <w:b/>
                <w:bCs/>
              </w:rPr>
            </w:pPr>
            <w:r>
              <w:rPr>
                <w:rFonts w:eastAsiaTheme="minorEastAsia"/>
                <w:b/>
                <w:bCs/>
              </w:rPr>
              <w:t>with Outliers</w:t>
            </w:r>
          </w:p>
        </w:tc>
        <w:tc>
          <w:tcPr>
            <w:tcW w:w="4676" w:type="dxa"/>
            <w:gridSpan w:val="3"/>
          </w:tcPr>
          <w:p w14:paraId="7CA11FF4" w14:textId="77777777" w:rsidR="001C0501" w:rsidRPr="001B7B20" w:rsidRDefault="001C0501" w:rsidP="00157E68">
            <w:pPr>
              <w:pStyle w:val="NoSpacing"/>
              <w:jc w:val="center"/>
              <w:rPr>
                <w:rFonts w:eastAsiaTheme="minorEastAsia"/>
                <w:b/>
                <w:bCs/>
              </w:rPr>
            </w:pPr>
            <w:r>
              <w:rPr>
                <w:rFonts w:eastAsiaTheme="minorEastAsia"/>
                <w:b/>
                <w:bCs/>
              </w:rPr>
              <w:t>without Outliers</w:t>
            </w:r>
          </w:p>
        </w:tc>
      </w:tr>
      <w:tr w:rsidR="001C0501" w14:paraId="18D23849" w14:textId="77777777" w:rsidTr="00157E68">
        <w:tc>
          <w:tcPr>
            <w:tcW w:w="1558" w:type="dxa"/>
          </w:tcPr>
          <w:p w14:paraId="48DE612D" w14:textId="77777777" w:rsidR="001C0501" w:rsidRDefault="001C0501" w:rsidP="00157E68">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8" w:type="dxa"/>
          </w:tcPr>
          <w:p w14:paraId="1642D484" w14:textId="77777777" w:rsidR="001C0501" w:rsidRDefault="001C0501"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1CDF8547" w14:textId="77777777" w:rsidR="001C0501" w:rsidRDefault="001C0501"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4608A68C" w14:textId="77777777" w:rsidR="001C0501" w:rsidRDefault="001C0501" w:rsidP="00157E68">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54EA13B6" w14:textId="77777777" w:rsidR="001C0501" w:rsidRDefault="001C0501"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33031891" w14:textId="77777777" w:rsidR="001C0501" w:rsidRDefault="001C0501"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1C0501" w14:paraId="0ADD6F7B" w14:textId="77777777" w:rsidTr="00157E68">
        <w:tc>
          <w:tcPr>
            <w:tcW w:w="1558" w:type="dxa"/>
          </w:tcPr>
          <w:p w14:paraId="53C6188B" w14:textId="698CF685" w:rsidR="001C0501" w:rsidRDefault="001C0501" w:rsidP="00157E68">
            <w:pPr>
              <w:pStyle w:val="NoSpacing"/>
              <w:jc w:val="center"/>
              <w:rPr>
                <w:rFonts w:eastAsiaTheme="minorEastAsia"/>
              </w:rPr>
            </w:pPr>
            <w:r>
              <w:rPr>
                <w:rFonts w:eastAsiaTheme="minorEastAsia"/>
              </w:rPr>
              <w:t>30.0</w:t>
            </w:r>
          </w:p>
        </w:tc>
        <w:tc>
          <w:tcPr>
            <w:tcW w:w="1558" w:type="dxa"/>
          </w:tcPr>
          <w:p w14:paraId="71A86608" w14:textId="0E472D9F" w:rsidR="001C0501" w:rsidRDefault="001C0501" w:rsidP="00157E68">
            <w:pPr>
              <w:pStyle w:val="NoSpacing"/>
              <w:jc w:val="center"/>
              <w:rPr>
                <w:rFonts w:eastAsiaTheme="minorEastAsia"/>
              </w:rPr>
            </w:pPr>
            <w:r>
              <w:rPr>
                <w:rFonts w:eastAsiaTheme="minorEastAsia"/>
              </w:rPr>
              <w:t>15.0</w:t>
            </w:r>
          </w:p>
        </w:tc>
        <w:tc>
          <w:tcPr>
            <w:tcW w:w="1558" w:type="dxa"/>
          </w:tcPr>
          <w:p w14:paraId="645F436E" w14:textId="47CFD764" w:rsidR="001C0501" w:rsidRDefault="001C0501" w:rsidP="00157E68">
            <w:pPr>
              <w:pStyle w:val="NoSpacing"/>
              <w:jc w:val="center"/>
              <w:rPr>
                <w:rFonts w:eastAsiaTheme="minorEastAsia"/>
              </w:rPr>
            </w:pPr>
            <w:r>
              <w:rPr>
                <w:rFonts w:eastAsiaTheme="minorEastAsia"/>
              </w:rPr>
              <w:t>0.0</w:t>
            </w:r>
          </w:p>
        </w:tc>
        <w:tc>
          <w:tcPr>
            <w:tcW w:w="1558" w:type="dxa"/>
          </w:tcPr>
          <w:p w14:paraId="35AABCFC" w14:textId="127AB7C1" w:rsidR="001C0501" w:rsidRDefault="001C0501" w:rsidP="00157E68">
            <w:pPr>
              <w:pStyle w:val="NoSpacing"/>
              <w:jc w:val="center"/>
              <w:rPr>
                <w:rFonts w:eastAsiaTheme="minorEastAsia"/>
              </w:rPr>
            </w:pPr>
            <w:r>
              <w:rPr>
                <w:rFonts w:eastAsiaTheme="minorEastAsia"/>
              </w:rPr>
              <w:t>8.0</w:t>
            </w:r>
          </w:p>
        </w:tc>
        <w:tc>
          <w:tcPr>
            <w:tcW w:w="1559" w:type="dxa"/>
          </w:tcPr>
          <w:p w14:paraId="7220EA35" w14:textId="0EE4C4FA" w:rsidR="001C0501" w:rsidRDefault="001C0501" w:rsidP="00157E68">
            <w:pPr>
              <w:pStyle w:val="NoSpacing"/>
              <w:jc w:val="center"/>
              <w:rPr>
                <w:rFonts w:eastAsiaTheme="minorEastAsia"/>
              </w:rPr>
            </w:pPr>
            <w:r>
              <w:rPr>
                <w:rFonts w:eastAsiaTheme="minorEastAsia"/>
              </w:rPr>
              <w:t>10.0</w:t>
            </w:r>
          </w:p>
        </w:tc>
        <w:tc>
          <w:tcPr>
            <w:tcW w:w="1559" w:type="dxa"/>
          </w:tcPr>
          <w:p w14:paraId="73C5EB36" w14:textId="65F4C542" w:rsidR="001C0501" w:rsidRDefault="001C0501" w:rsidP="00157E68">
            <w:pPr>
              <w:pStyle w:val="NoSpacing"/>
              <w:jc w:val="center"/>
              <w:rPr>
                <w:rFonts w:eastAsiaTheme="minorEastAsia"/>
              </w:rPr>
            </w:pPr>
            <w:r>
              <w:rPr>
                <w:rFonts w:eastAsiaTheme="minorEastAsia"/>
              </w:rPr>
              <w:t>0.0</w:t>
            </w:r>
          </w:p>
        </w:tc>
      </w:tr>
    </w:tbl>
    <w:p w14:paraId="36938565" w14:textId="54713195" w:rsidR="001C0501" w:rsidRDefault="001C0501" w:rsidP="00E028E9">
      <w:pPr>
        <w:pStyle w:val="NoSpacing"/>
      </w:pPr>
    </w:p>
    <w:p w14:paraId="2B819BF0" w14:textId="3E512271" w:rsidR="006A7523" w:rsidRDefault="006A7523" w:rsidP="00E028E9">
      <w:pPr>
        <w:pStyle w:val="NoSpacing"/>
      </w:pPr>
      <w:r>
        <w:t xml:space="preserve">According to Dr. Timchenko, ranges are unreliable measures of spread because they do not take into consideration every </w:t>
      </w:r>
      <w:r w:rsidR="009908C0">
        <w:t>datum in the corresponding dataset</w:t>
      </w:r>
      <w:r w:rsidR="004348D9">
        <w:t>s</w:t>
      </w:r>
      <w:r>
        <w:t>. Additionally, ranges are sensitive to outliers.</w:t>
      </w:r>
      <w:r w:rsidR="0048690D">
        <w:t xml:space="preserve"> However, for the by-gender datasets without outliers, the fact that the range</w:t>
      </w:r>
      <w:r w:rsidR="0044551A">
        <w:t xml:space="preserve"> of the MON dataset</w:t>
      </w:r>
      <w:r w:rsidR="00515A5F">
        <w:t xml:space="preserve"> is greater than the range </w:t>
      </w:r>
      <w:r w:rsidR="0044551A">
        <w:t xml:space="preserve">of the FON dataset </w:t>
      </w:r>
      <w:r w:rsidR="00515A5F">
        <w:t xml:space="preserve">is consistent with the fact the standard deviation and variance </w:t>
      </w:r>
      <w:r w:rsidR="0044551A">
        <w:t xml:space="preserve">of the MON dataset </w:t>
      </w:r>
      <w:r w:rsidR="00515A5F">
        <w:t xml:space="preserve">are greater than the standard deviation and variance </w:t>
      </w:r>
      <w:r w:rsidR="0044551A">
        <w:t xml:space="preserve">of the FON dataset. </w:t>
      </w:r>
      <w:r w:rsidR="00515A5F">
        <w:rPr>
          <w:rFonts w:eastAsiaTheme="minorEastAsia"/>
        </w:rPr>
        <w:t>If it were ideal to draw conclusions from the by-gender datasets without outliers and the by-gender samples represented larger by-gender populations, then it would be reasonable to say not only that male individuals on average exercise for 1.2 times as many hours per week than female individuals, but also that the numbers of hours per week that male individuals exercise are more spread out than the numbers of hours per week that female individuals exercise.</w:t>
      </w:r>
    </w:p>
    <w:p w14:paraId="5847BD56" w14:textId="04E3B58F" w:rsidR="00763744" w:rsidRDefault="00763744">
      <w:pPr>
        <w:rPr>
          <w:i/>
          <w:iCs/>
        </w:rPr>
      </w:pPr>
    </w:p>
    <w:p w14:paraId="4DC19453" w14:textId="67DE5AA1" w:rsidR="00E028E9" w:rsidRDefault="00E028E9" w:rsidP="00E028E9">
      <w:pPr>
        <w:pStyle w:val="NoSpacing"/>
        <w:rPr>
          <w:i/>
          <w:iCs/>
        </w:rPr>
      </w:pPr>
      <w:r>
        <w:rPr>
          <w:i/>
          <w:iCs/>
        </w:rPr>
        <w:t>Standard Deviation</w:t>
      </w:r>
    </w:p>
    <w:p w14:paraId="16641F87" w14:textId="77777777" w:rsidR="00E028E9" w:rsidRPr="001B7B20" w:rsidRDefault="00E028E9" w:rsidP="00E028E9">
      <w:pPr>
        <w:pStyle w:val="NoSpacing"/>
        <w:rPr>
          <w:i/>
          <w:iCs/>
        </w:rPr>
      </w:pPr>
    </w:p>
    <w:p w14:paraId="1A1A3CB0" w14:textId="765AC628" w:rsidR="00E028E9" w:rsidRDefault="00E028E9" w:rsidP="00E028E9">
      <w:pPr>
        <w:pStyle w:val="NoSpacing"/>
      </w:pPr>
      <w:r>
        <w:t>The standard deviation of a</w:t>
      </w:r>
      <w:r w:rsidR="008C16E0">
        <w:t xml:space="preserve"> quantitative</w:t>
      </w:r>
      <w:r>
        <w:t xml:space="preserve"> dataset</w:t>
      </w:r>
    </w:p>
    <w:p w14:paraId="7B96D9B7" w14:textId="348E063A" w:rsidR="00E028E9" w:rsidRPr="001B7B20" w:rsidRDefault="00E028E9" w:rsidP="00E028E9">
      <w:pPr>
        <w:pStyle w:val="NoSpacing"/>
        <w:rPr>
          <w:rFonts w:eastAsiaTheme="minorEastAsia"/>
        </w:rPr>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176505FF" w14:textId="72486BC7" w:rsidR="003E37D3" w:rsidRDefault="003E37D3" w:rsidP="003E37D3">
      <w:pPr>
        <w:pStyle w:val="NoSpacing"/>
        <w:rPr>
          <w:rFonts w:eastAsiaTheme="minorEastAsia"/>
        </w:rPr>
      </w:pPr>
      <w:r>
        <w:rPr>
          <w:rFonts w:eastAsiaTheme="minorEastAsia"/>
        </w:rPr>
        <w:t>The standard deviations of the by-gender datasets are</w:t>
      </w:r>
    </w:p>
    <w:p w14:paraId="173399B1" w14:textId="09067091" w:rsidR="001C0501" w:rsidRDefault="001C0501" w:rsidP="003E37D3">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3744" w14:paraId="7F79A9A9" w14:textId="77777777" w:rsidTr="00157E68">
        <w:tc>
          <w:tcPr>
            <w:tcW w:w="9350" w:type="dxa"/>
            <w:gridSpan w:val="6"/>
          </w:tcPr>
          <w:p w14:paraId="7CD12B5E" w14:textId="51F8693E" w:rsidR="00763744" w:rsidRPr="001B7B20" w:rsidRDefault="00763744" w:rsidP="00157E68">
            <w:pPr>
              <w:pStyle w:val="NoSpacing"/>
              <w:jc w:val="center"/>
              <w:rPr>
                <w:rFonts w:eastAsiaTheme="minorEastAsia"/>
                <w:b/>
                <w:bCs/>
              </w:rPr>
            </w:pPr>
            <w:r>
              <w:rPr>
                <w:rFonts w:eastAsiaTheme="minorEastAsia"/>
                <w:b/>
                <w:bCs/>
              </w:rPr>
              <w:t>Standard Deviation</w:t>
            </w:r>
          </w:p>
        </w:tc>
      </w:tr>
      <w:tr w:rsidR="00763744" w14:paraId="06328091" w14:textId="77777777" w:rsidTr="00157E68">
        <w:tc>
          <w:tcPr>
            <w:tcW w:w="4674" w:type="dxa"/>
            <w:gridSpan w:val="3"/>
          </w:tcPr>
          <w:p w14:paraId="796EA39D" w14:textId="77777777" w:rsidR="00763744" w:rsidRPr="001B7B20" w:rsidRDefault="00763744" w:rsidP="00157E68">
            <w:pPr>
              <w:pStyle w:val="NoSpacing"/>
              <w:jc w:val="center"/>
              <w:rPr>
                <w:rFonts w:eastAsiaTheme="minorEastAsia"/>
                <w:b/>
                <w:bCs/>
              </w:rPr>
            </w:pPr>
            <w:r>
              <w:rPr>
                <w:rFonts w:eastAsiaTheme="minorEastAsia"/>
                <w:b/>
                <w:bCs/>
              </w:rPr>
              <w:t>with Outliers</w:t>
            </w:r>
          </w:p>
        </w:tc>
        <w:tc>
          <w:tcPr>
            <w:tcW w:w="4676" w:type="dxa"/>
            <w:gridSpan w:val="3"/>
          </w:tcPr>
          <w:p w14:paraId="2487BB8B" w14:textId="77777777" w:rsidR="00763744" w:rsidRPr="001B7B20" w:rsidRDefault="00763744" w:rsidP="00157E68">
            <w:pPr>
              <w:pStyle w:val="NoSpacing"/>
              <w:jc w:val="center"/>
              <w:rPr>
                <w:rFonts w:eastAsiaTheme="minorEastAsia"/>
                <w:b/>
                <w:bCs/>
              </w:rPr>
            </w:pPr>
            <w:r>
              <w:rPr>
                <w:rFonts w:eastAsiaTheme="minorEastAsia"/>
                <w:b/>
                <w:bCs/>
              </w:rPr>
              <w:t>without Outliers</w:t>
            </w:r>
          </w:p>
        </w:tc>
      </w:tr>
      <w:tr w:rsidR="00763744" w14:paraId="5421489A" w14:textId="77777777" w:rsidTr="00157E68">
        <w:tc>
          <w:tcPr>
            <w:tcW w:w="1558" w:type="dxa"/>
          </w:tcPr>
          <w:p w14:paraId="5A7AEF93" w14:textId="77777777" w:rsidR="00763744" w:rsidRDefault="00763744" w:rsidP="00157E68">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8" w:type="dxa"/>
          </w:tcPr>
          <w:p w14:paraId="3945BD62" w14:textId="77777777" w:rsidR="00763744" w:rsidRDefault="00763744"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437F306B" w14:textId="77777777" w:rsidR="00763744" w:rsidRDefault="00763744"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01714E38" w14:textId="77777777" w:rsidR="00763744" w:rsidRDefault="00763744" w:rsidP="00157E68">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72D2698C" w14:textId="77777777" w:rsidR="00763744" w:rsidRDefault="00763744"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0D280A56" w14:textId="77777777" w:rsidR="00763744" w:rsidRDefault="00763744"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763744" w14:paraId="7E25D032" w14:textId="77777777" w:rsidTr="00157E68">
        <w:tc>
          <w:tcPr>
            <w:tcW w:w="1558" w:type="dxa"/>
          </w:tcPr>
          <w:p w14:paraId="1BEB211A" w14:textId="709C48C1" w:rsidR="00763744" w:rsidRDefault="00763744" w:rsidP="00157E68">
            <w:pPr>
              <w:pStyle w:val="NoSpacing"/>
              <w:jc w:val="center"/>
              <w:rPr>
                <w:rFonts w:eastAsiaTheme="minorEastAsia"/>
              </w:rPr>
            </w:pPr>
            <w:r>
              <w:rPr>
                <w:rFonts w:eastAsiaTheme="minorEastAsia"/>
              </w:rPr>
              <w:t>5.1</w:t>
            </w:r>
          </w:p>
        </w:tc>
        <w:tc>
          <w:tcPr>
            <w:tcW w:w="1558" w:type="dxa"/>
          </w:tcPr>
          <w:p w14:paraId="26619E2A" w14:textId="24FB5652" w:rsidR="00763744" w:rsidRDefault="00763744" w:rsidP="00157E68">
            <w:pPr>
              <w:pStyle w:val="NoSpacing"/>
              <w:jc w:val="center"/>
              <w:rPr>
                <w:rFonts w:eastAsiaTheme="minorEastAsia"/>
              </w:rPr>
            </w:pPr>
            <w:r>
              <w:rPr>
                <w:rFonts w:eastAsiaTheme="minorEastAsia"/>
              </w:rPr>
              <w:t>3.6</w:t>
            </w:r>
          </w:p>
        </w:tc>
        <w:tc>
          <w:tcPr>
            <w:tcW w:w="1558" w:type="dxa"/>
          </w:tcPr>
          <w:p w14:paraId="09FD822F" w14:textId="08E66621" w:rsidR="00763744" w:rsidRDefault="00763744" w:rsidP="00763744">
            <w:pPr>
              <w:pStyle w:val="NoSpacing"/>
              <w:jc w:val="center"/>
              <w:rPr>
                <w:rFonts w:eastAsiaTheme="minorEastAsia"/>
              </w:rPr>
            </w:pPr>
            <w:r>
              <w:rPr>
                <w:sz w:val="20"/>
                <w:szCs w:val="20"/>
              </w:rPr>
              <w:t>–––––</w:t>
            </w:r>
          </w:p>
        </w:tc>
        <w:tc>
          <w:tcPr>
            <w:tcW w:w="1558" w:type="dxa"/>
          </w:tcPr>
          <w:p w14:paraId="5D77FF24" w14:textId="0A112738" w:rsidR="00763744" w:rsidRDefault="00763744" w:rsidP="00157E68">
            <w:pPr>
              <w:pStyle w:val="NoSpacing"/>
              <w:jc w:val="center"/>
              <w:rPr>
                <w:rFonts w:eastAsiaTheme="minorEastAsia"/>
              </w:rPr>
            </w:pPr>
            <w:r>
              <w:rPr>
                <w:rFonts w:eastAsiaTheme="minorEastAsia"/>
              </w:rPr>
              <w:t>2.2</w:t>
            </w:r>
          </w:p>
        </w:tc>
        <w:tc>
          <w:tcPr>
            <w:tcW w:w="1559" w:type="dxa"/>
          </w:tcPr>
          <w:p w14:paraId="5F83FF83" w14:textId="37384FFD" w:rsidR="00763744" w:rsidRDefault="00763744" w:rsidP="00157E68">
            <w:pPr>
              <w:pStyle w:val="NoSpacing"/>
              <w:jc w:val="center"/>
              <w:rPr>
                <w:rFonts w:eastAsiaTheme="minorEastAsia"/>
              </w:rPr>
            </w:pPr>
            <w:r>
              <w:rPr>
                <w:rFonts w:eastAsiaTheme="minorEastAsia"/>
              </w:rPr>
              <w:t>2.9</w:t>
            </w:r>
          </w:p>
        </w:tc>
        <w:tc>
          <w:tcPr>
            <w:tcW w:w="1559" w:type="dxa"/>
          </w:tcPr>
          <w:p w14:paraId="65EE32F5" w14:textId="324B738B" w:rsidR="00763744" w:rsidRDefault="00763744" w:rsidP="00763744">
            <w:pPr>
              <w:pStyle w:val="NoSpacing"/>
              <w:jc w:val="center"/>
              <w:rPr>
                <w:rFonts w:eastAsiaTheme="minorEastAsia"/>
              </w:rPr>
            </w:pPr>
            <w:r>
              <w:rPr>
                <w:sz w:val="20"/>
                <w:szCs w:val="20"/>
              </w:rPr>
              <w:t>–––––</w:t>
            </w:r>
          </w:p>
        </w:tc>
      </w:tr>
    </w:tbl>
    <w:p w14:paraId="57193348" w14:textId="77777777" w:rsidR="00763744" w:rsidRDefault="00763744" w:rsidP="003E37D3">
      <w:pPr>
        <w:pStyle w:val="NoSpacing"/>
        <w:rPr>
          <w:rFonts w:eastAsiaTheme="minorEastAsia"/>
        </w:rPr>
      </w:pPr>
    </w:p>
    <w:p w14:paraId="60DAA42D" w14:textId="77777777" w:rsidR="00714B3A" w:rsidRDefault="00714B3A">
      <w:pPr>
        <w:rPr>
          <w:rFonts w:eastAsiaTheme="minorEastAsia"/>
        </w:rPr>
      </w:pPr>
      <w:r>
        <w:rPr>
          <w:rFonts w:eastAsiaTheme="minorEastAsia"/>
        </w:rPr>
        <w:br w:type="page"/>
      </w:r>
    </w:p>
    <w:p w14:paraId="633B01E9" w14:textId="4215FEBE" w:rsidR="00AC5FE9" w:rsidRDefault="009908C0" w:rsidP="00B67AA6">
      <w:pPr>
        <w:pStyle w:val="NoSpacing"/>
        <w:rPr>
          <w:rFonts w:eastAsiaTheme="minorEastAsia"/>
        </w:rPr>
      </w:pPr>
      <w:r>
        <w:rPr>
          <w:rFonts w:eastAsiaTheme="minorEastAsia"/>
        </w:rPr>
        <w:lastRenderedPageBreak/>
        <w:t xml:space="preserve">According to Dr. Timchenko, the standard deviation corresponding to </w:t>
      </w:r>
      <w:r w:rsidR="004348D9">
        <w:rPr>
          <w:rFonts w:eastAsiaTheme="minorEastAsia"/>
        </w:rPr>
        <w:t xml:space="preserve">a dataset </w:t>
      </w:r>
      <w:r w:rsidR="001857AF">
        <w:rPr>
          <w:rFonts w:eastAsiaTheme="minorEastAsia"/>
        </w:rPr>
        <w:t>is a measure of variation about the mean of the data in that dataset</w:t>
      </w:r>
      <w:r w:rsidR="00D45CE1">
        <w:rPr>
          <w:rFonts w:eastAsiaTheme="minorEastAsia"/>
        </w:rPr>
        <w:t>, and can be thought of as the “average distance from the mean” of data.</w:t>
      </w:r>
      <w:r w:rsidR="004044FE">
        <w:rPr>
          <w:rFonts w:eastAsiaTheme="minorEastAsia"/>
        </w:rPr>
        <w:t xml:space="preserve"> Larger standard deviations represent larger degrees of variation.</w:t>
      </w:r>
      <w:r w:rsidR="00FE1301">
        <w:rPr>
          <w:rFonts w:eastAsiaTheme="minorEastAsia"/>
        </w:rPr>
        <w:t xml:space="preserve"> The standard deviation corresponding to a version of a dataset with outliers can be significantly larger than the standard deviation corresponding to a version of the dataset without outliers.</w:t>
      </w:r>
      <w:r w:rsidR="00C045BD">
        <w:rPr>
          <w:rFonts w:eastAsiaTheme="minorEastAsia"/>
        </w:rPr>
        <w:t xml:space="preserve"> The standard deviation of the</w:t>
      </w:r>
      <w:r w:rsidR="00D3494B">
        <w:rPr>
          <w:rFonts w:eastAsiaTheme="minorEastAsia"/>
        </w:rPr>
        <w:t xml:space="preserve"> FOY</w:t>
      </w:r>
      <w:r w:rsidR="00C045BD">
        <w:rPr>
          <w:rFonts w:eastAsiaTheme="minorEastAsia"/>
        </w:rPr>
        <w:t xml:space="preserve"> dataset is 2.3 times the standard</w:t>
      </w:r>
      <w:r w:rsidR="005F27E0">
        <w:rPr>
          <w:rFonts w:eastAsiaTheme="minorEastAsia"/>
        </w:rPr>
        <w:t xml:space="preserve"> </w:t>
      </w:r>
      <w:r w:rsidR="00C045BD">
        <w:rPr>
          <w:rFonts w:eastAsiaTheme="minorEastAsia"/>
        </w:rPr>
        <w:t xml:space="preserve">deviation of the </w:t>
      </w:r>
      <w:r w:rsidR="00D3494B">
        <w:rPr>
          <w:rFonts w:eastAsiaTheme="minorEastAsia"/>
        </w:rPr>
        <w:t xml:space="preserve">FON </w:t>
      </w:r>
      <w:r w:rsidR="00C045BD">
        <w:rPr>
          <w:rFonts w:eastAsiaTheme="minorEastAsia"/>
        </w:rPr>
        <w:t xml:space="preserve">dataset; the standard deviation of </w:t>
      </w:r>
      <w:r w:rsidR="00D3494B">
        <w:rPr>
          <w:rFonts w:eastAsiaTheme="minorEastAsia"/>
        </w:rPr>
        <w:t xml:space="preserve">the MOY </w:t>
      </w:r>
      <w:r w:rsidR="00C045BD">
        <w:rPr>
          <w:rFonts w:eastAsiaTheme="minorEastAsia"/>
        </w:rPr>
        <w:t xml:space="preserve">dataset </w:t>
      </w:r>
      <w:r w:rsidR="00D3494B">
        <w:rPr>
          <w:rFonts w:eastAsiaTheme="minorEastAsia"/>
        </w:rPr>
        <w:t xml:space="preserve">is </w:t>
      </w:r>
      <w:r w:rsidR="00C045BD">
        <w:rPr>
          <w:rFonts w:eastAsiaTheme="minorEastAsia"/>
        </w:rPr>
        <w:t xml:space="preserve">1.2 times the standard deviation of the </w:t>
      </w:r>
      <w:r w:rsidR="00D3494B">
        <w:rPr>
          <w:rFonts w:eastAsiaTheme="minorEastAsia"/>
        </w:rPr>
        <w:t>MON dataset</w:t>
      </w:r>
      <w:r w:rsidR="00C045BD">
        <w:rPr>
          <w:rFonts w:eastAsiaTheme="minorEastAsia"/>
        </w:rPr>
        <w:t>.</w:t>
      </w:r>
    </w:p>
    <w:p w14:paraId="4C76EEA3" w14:textId="77777777" w:rsidR="00AC5FE9" w:rsidRDefault="00AC5FE9" w:rsidP="00B67AA6">
      <w:pPr>
        <w:pStyle w:val="NoSpacing"/>
        <w:rPr>
          <w:rFonts w:eastAsiaTheme="minorEastAsia"/>
        </w:rPr>
      </w:pPr>
    </w:p>
    <w:p w14:paraId="4FFD3E1C" w14:textId="636B5DB2" w:rsidR="00004D7D" w:rsidRDefault="00AC5FE9" w:rsidP="00B67AA6">
      <w:pPr>
        <w:pStyle w:val="NoSpacing"/>
      </w:pPr>
      <w:r>
        <w:rPr>
          <w:rFonts w:eastAsiaTheme="minorEastAsia"/>
        </w:rPr>
        <w:t>Given the by-gender datasets without outliers, t</w:t>
      </w:r>
      <w:r>
        <w:t>he fact that the standard deviation</w:t>
      </w:r>
      <w:r w:rsidR="008E6721">
        <w:t xml:space="preserve"> of the MON dataset</w:t>
      </w:r>
      <w:r>
        <w:t xml:space="preserve"> is greater than the standard deviation </w:t>
      </w:r>
      <w:r w:rsidR="008E6721">
        <w:t xml:space="preserve">of the FON dataset </w:t>
      </w:r>
      <w:r>
        <w:t xml:space="preserve">is consistent with the fact </w:t>
      </w:r>
      <w:r w:rsidR="008E6721">
        <w:t xml:space="preserve">that </w:t>
      </w:r>
      <w:r>
        <w:t xml:space="preserve">the range and variance </w:t>
      </w:r>
      <w:r w:rsidR="008E6721">
        <w:t>of the MON dataset</w:t>
      </w:r>
      <w:r>
        <w:t xml:space="preserve"> are greater than the </w:t>
      </w:r>
      <w:r w:rsidR="008E6721">
        <w:t>range</w:t>
      </w:r>
      <w:r>
        <w:t xml:space="preserve"> and variance </w:t>
      </w:r>
      <w:r w:rsidR="008E6721">
        <w:t>of the FON dataset</w:t>
      </w:r>
      <w:r>
        <w:t>.</w:t>
      </w:r>
    </w:p>
    <w:p w14:paraId="12750C02" w14:textId="2F5A5B87" w:rsidR="00AC5FE9" w:rsidRDefault="00AC5FE9" w:rsidP="00B67AA6">
      <w:pPr>
        <w:pStyle w:val="NoSpacing"/>
      </w:pPr>
    </w:p>
    <w:p w14:paraId="65F93175" w14:textId="37307A9A" w:rsidR="003309E8" w:rsidRDefault="008B0183" w:rsidP="00B67AA6">
      <w:pPr>
        <w:pStyle w:val="NoSpacing"/>
      </w:pPr>
      <w:r>
        <w:t>W</w:t>
      </w:r>
      <w:r w:rsidR="00AC5FE9">
        <w:t xml:space="preserve">hen data in a </w:t>
      </w:r>
      <w:r w:rsidR="000C6695">
        <w:t xml:space="preserve">quantitative </w:t>
      </w:r>
      <w:r w:rsidR="00AC5FE9">
        <w:t>dataset are normally distributed</w:t>
      </w:r>
      <w:r>
        <w:t xml:space="preserve">, 68.3 percent of data lie within </w:t>
      </w:r>
      <w:r w:rsidR="000C6695">
        <w:t>one</w:t>
      </w:r>
      <w:r>
        <w:t xml:space="preserve"> standard deviation of the mean, 95.5 percent of data lie within </w:t>
      </w:r>
      <w:r w:rsidR="000C6695">
        <w:t>two</w:t>
      </w:r>
      <w:r>
        <w:t xml:space="preserve"> standard deviations of the mean, and 99.7 percent of data lie within three standard deviations of the mean. According to </w:t>
      </w:r>
      <w:r w:rsidR="000C6695">
        <w:t>Dr. Timchenko</w:t>
      </w:r>
      <w:r>
        <w:t xml:space="preserve">, a usual value </w:t>
      </w:r>
      <w:r w:rsidR="00203327">
        <w:t xml:space="preserve">is a datum that </w:t>
      </w:r>
      <w:r>
        <w:t xml:space="preserve">lies within </w:t>
      </w:r>
      <w:r w:rsidR="00203327">
        <w:t>two</w:t>
      </w:r>
      <w:r>
        <w:t xml:space="preserve"> standard deviations of the mean.</w:t>
      </w:r>
      <w:r w:rsidR="00EC09EF">
        <w:t xml:space="preserve"> Assuming the</w:t>
      </w:r>
      <w:r w:rsidR="000E14C1">
        <w:t xml:space="preserve"> data in the</w:t>
      </w:r>
      <w:r w:rsidR="00EC09EF">
        <w:t xml:space="preserve"> </w:t>
      </w:r>
      <w:r w:rsidR="00C95106">
        <w:t>FON</w:t>
      </w:r>
      <w:r w:rsidR="00EC09EF">
        <w:t xml:space="preserve"> dataset were normally distributed, then 68.3 percent of </w:t>
      </w:r>
      <w:r w:rsidR="00A525F3">
        <w:t xml:space="preserve">the FON </w:t>
      </w:r>
      <w:r w:rsidR="00EC09EF">
        <w:t xml:space="preserve">data would lie within </w:t>
      </w:r>
      <w:r w:rsidR="00A525F3">
        <w:t>one</w:t>
      </w:r>
      <w:r w:rsidR="00EC09EF">
        <w:t xml:space="preserve"> standard deviation (i.e., 2.2 hours) of the mean</w:t>
      </w:r>
      <w:r w:rsidR="00BA16AD">
        <w:t xml:space="preserve"> (i.e., 3.2 hours)</w:t>
      </w:r>
      <w:r w:rsidR="00EC09EF">
        <w:t xml:space="preserve"> (i.e., between 1.0 hours and 5.4 hours), all usual values would lie within </w:t>
      </w:r>
      <w:r w:rsidR="00D05C75">
        <w:t>two</w:t>
      </w:r>
      <w:r w:rsidR="00EC09EF">
        <w:t xml:space="preserve"> standard deviations (i.e., 4.4</w:t>
      </w:r>
      <w:r w:rsidR="00BA16AD">
        <w:t xml:space="preserve"> hours</w:t>
      </w:r>
      <w:r w:rsidR="00EC09EF">
        <w:t xml:space="preserve">) of the mean (i.e., between -1.2 </w:t>
      </w:r>
      <w:r w:rsidR="00BA16AD">
        <w:t xml:space="preserve">hours </w:t>
      </w:r>
      <w:r w:rsidR="00EC09EF">
        <w:t>and 7.6</w:t>
      </w:r>
      <w:r w:rsidR="00BA16AD">
        <w:t xml:space="preserve"> hours), and virtually all </w:t>
      </w:r>
      <w:r w:rsidR="00D05C75">
        <w:t>data</w:t>
      </w:r>
      <w:r w:rsidR="00BA16AD">
        <w:t xml:space="preserve"> would lie within </w:t>
      </w:r>
      <w:r w:rsidR="00D05C75">
        <w:t>three</w:t>
      </w:r>
      <w:r w:rsidR="00BA16AD">
        <w:t xml:space="preserve"> standard deviations (i.e., 6.6 hours) of the mean (i.e., between -3.4 hours and 9.8 hours). However, the </w:t>
      </w:r>
      <w:r w:rsidR="00D05C75">
        <w:t>FON</w:t>
      </w:r>
      <w:r w:rsidR="00BA16AD">
        <w:t xml:space="preserve"> dataset </w:t>
      </w:r>
      <w:r w:rsidR="00D05C75">
        <w:t>is</w:t>
      </w:r>
      <w:r w:rsidR="00BA16AD">
        <w:t xml:space="preserve"> roughly W-shaped and </w:t>
      </w:r>
      <w:r w:rsidR="00D05C75">
        <w:t>is</w:t>
      </w:r>
      <w:r w:rsidR="00BA16AD">
        <w:t xml:space="preserve"> not normally distributed.</w:t>
      </w:r>
    </w:p>
    <w:p w14:paraId="142A4A9D" w14:textId="77777777" w:rsidR="003309E8" w:rsidRDefault="003309E8" w:rsidP="00B67AA6">
      <w:pPr>
        <w:pStyle w:val="NoSpacing"/>
      </w:pPr>
    </w:p>
    <w:p w14:paraId="23565432" w14:textId="3ED9346E" w:rsidR="00C7363C" w:rsidRDefault="00C7363C" w:rsidP="00B67AA6">
      <w:pPr>
        <w:pStyle w:val="NoSpacing"/>
      </w:pPr>
    </w:p>
    <w:p w14:paraId="2DBD30E3" w14:textId="0847C9FF" w:rsidR="00714B3A" w:rsidRPr="00714B3A" w:rsidRDefault="00714B3A" w:rsidP="00B67AA6">
      <w:pPr>
        <w:pStyle w:val="NoSpacing"/>
        <w:rPr>
          <w:i/>
          <w:iCs/>
        </w:rPr>
      </w:pPr>
      <w:r w:rsidRPr="00714B3A">
        <w:rPr>
          <w:i/>
          <w:iCs/>
        </w:rPr>
        <w:t>Skewness</w:t>
      </w:r>
    </w:p>
    <w:p w14:paraId="19E8CB18" w14:textId="77777777" w:rsidR="00C7363C" w:rsidRDefault="00C7363C" w:rsidP="00B67AA6">
      <w:pPr>
        <w:pStyle w:val="NoSpacing"/>
      </w:pPr>
    </w:p>
    <w:p w14:paraId="5E0F59E9" w14:textId="2CF53692" w:rsidR="007C247F" w:rsidRDefault="007C247F" w:rsidP="00B67AA6">
      <w:pPr>
        <w:pStyle w:val="NoSpacing"/>
      </w:pPr>
      <w:r>
        <w:t>According to the National Institute of Standards and Technology</w:t>
      </w:r>
      <w:r w:rsidR="0007212E">
        <w:t xml:space="preserve"> [1]</w:t>
      </w:r>
      <w:r>
        <w:t>, univariate skewness</w:t>
      </w:r>
    </w:p>
    <w:p w14:paraId="153D53C6" w14:textId="34780425" w:rsidR="007C247F" w:rsidRDefault="006E0775" w:rsidP="00B67AA6">
      <w:pPr>
        <w:pStyle w:val="NoSpacing"/>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3</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3</m:t>
                  </m:r>
                </m:sup>
              </m:sSup>
            </m:e>
          </m:nary>
        </m:oMath>
      </m:oMathPara>
    </w:p>
    <w:p w14:paraId="76AE41D9" w14:textId="06CF4D9A" w:rsidR="00BF6309" w:rsidRDefault="00BF6309" w:rsidP="00B67AA6">
      <w:pPr>
        <w:pStyle w:val="NoSpacing"/>
      </w:pPr>
      <w:r>
        <w:t xml:space="preserve">According to this formula, the </w:t>
      </w:r>
      <w:proofErr w:type="spellStart"/>
      <w:r>
        <w:t>skewnesses</w:t>
      </w:r>
      <w:proofErr w:type="spellEnd"/>
      <w:r>
        <w:t xml:space="preserve"> of the by-gender datasets are</w:t>
      </w:r>
    </w:p>
    <w:p w14:paraId="49E41B4B" w14:textId="7EEE2F7D" w:rsidR="00BF6309" w:rsidRDefault="00BF6309" w:rsidP="00B67AA6">
      <w:pPr>
        <w:pStyle w:val="NoSpacing"/>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F6309" w14:paraId="4AC583CC" w14:textId="77777777" w:rsidTr="00157E68">
        <w:tc>
          <w:tcPr>
            <w:tcW w:w="9350" w:type="dxa"/>
            <w:gridSpan w:val="6"/>
          </w:tcPr>
          <w:p w14:paraId="5EA3BE39" w14:textId="78939016" w:rsidR="00BF6309" w:rsidRPr="001B7B20" w:rsidRDefault="00BF6309" w:rsidP="00157E68">
            <w:pPr>
              <w:pStyle w:val="NoSpacing"/>
              <w:jc w:val="center"/>
              <w:rPr>
                <w:rFonts w:eastAsiaTheme="minorEastAsia"/>
                <w:b/>
                <w:bCs/>
              </w:rPr>
            </w:pPr>
            <w:r>
              <w:rPr>
                <w:rFonts w:eastAsiaTheme="minorEastAsia"/>
                <w:b/>
                <w:bCs/>
              </w:rPr>
              <w:t>Skewness</w:t>
            </w:r>
          </w:p>
        </w:tc>
      </w:tr>
      <w:tr w:rsidR="00BF6309" w14:paraId="401F44AB" w14:textId="77777777" w:rsidTr="00157E68">
        <w:tc>
          <w:tcPr>
            <w:tcW w:w="4674" w:type="dxa"/>
            <w:gridSpan w:val="3"/>
          </w:tcPr>
          <w:p w14:paraId="165E02F4" w14:textId="77777777" w:rsidR="00BF6309" w:rsidRPr="001B7B20" w:rsidRDefault="00BF6309" w:rsidP="00157E68">
            <w:pPr>
              <w:pStyle w:val="NoSpacing"/>
              <w:jc w:val="center"/>
              <w:rPr>
                <w:rFonts w:eastAsiaTheme="minorEastAsia"/>
                <w:b/>
                <w:bCs/>
              </w:rPr>
            </w:pPr>
            <w:r>
              <w:rPr>
                <w:rFonts w:eastAsiaTheme="minorEastAsia"/>
                <w:b/>
                <w:bCs/>
              </w:rPr>
              <w:t>with Outliers</w:t>
            </w:r>
          </w:p>
        </w:tc>
        <w:tc>
          <w:tcPr>
            <w:tcW w:w="4676" w:type="dxa"/>
            <w:gridSpan w:val="3"/>
          </w:tcPr>
          <w:p w14:paraId="2FA3F5F3" w14:textId="77777777" w:rsidR="00BF6309" w:rsidRPr="001B7B20" w:rsidRDefault="00BF6309" w:rsidP="00157E68">
            <w:pPr>
              <w:pStyle w:val="NoSpacing"/>
              <w:jc w:val="center"/>
              <w:rPr>
                <w:rFonts w:eastAsiaTheme="minorEastAsia"/>
                <w:b/>
                <w:bCs/>
              </w:rPr>
            </w:pPr>
            <w:r>
              <w:rPr>
                <w:rFonts w:eastAsiaTheme="minorEastAsia"/>
                <w:b/>
                <w:bCs/>
              </w:rPr>
              <w:t>without Outliers</w:t>
            </w:r>
          </w:p>
        </w:tc>
      </w:tr>
      <w:tr w:rsidR="00BF6309" w14:paraId="5D770D54" w14:textId="77777777" w:rsidTr="00157E68">
        <w:tc>
          <w:tcPr>
            <w:tcW w:w="1558" w:type="dxa"/>
          </w:tcPr>
          <w:p w14:paraId="0A9A225A" w14:textId="240B998B" w:rsidR="00BF6309" w:rsidRDefault="00BF6309" w:rsidP="00157E68">
            <w:pPr>
              <w:pStyle w:val="NoSpacing"/>
              <w:jc w:val="center"/>
              <w:rPr>
                <w:rFonts w:eastAsiaTheme="minorEastAsia"/>
              </w:rPr>
            </w:pPr>
            <w:r w:rsidRPr="001B7B20">
              <w:rPr>
                <w:rFonts w:eastAsiaTheme="minorEastAsia"/>
                <w:b/>
                <w:bCs/>
              </w:rPr>
              <w:t>F</w:t>
            </w:r>
          </w:p>
        </w:tc>
        <w:tc>
          <w:tcPr>
            <w:tcW w:w="1558" w:type="dxa"/>
          </w:tcPr>
          <w:p w14:paraId="56247C15" w14:textId="77777777" w:rsidR="00BF6309" w:rsidRDefault="00BF6309"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8" w:type="dxa"/>
          </w:tcPr>
          <w:p w14:paraId="50B923F8" w14:textId="77777777" w:rsidR="00BF6309" w:rsidRDefault="00BF6309"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c>
          <w:tcPr>
            <w:tcW w:w="1558" w:type="dxa"/>
          </w:tcPr>
          <w:p w14:paraId="69A5C1F9" w14:textId="77777777" w:rsidR="00BF6309" w:rsidRDefault="00BF6309" w:rsidP="00157E68">
            <w:pPr>
              <w:pStyle w:val="NoSpacing"/>
              <w:jc w:val="center"/>
              <w:rPr>
                <w:rFonts w:eastAsiaTheme="minorEastAsia"/>
              </w:rPr>
            </w:pPr>
            <w:r w:rsidRPr="001B7B20">
              <w:rPr>
                <w:rFonts w:eastAsiaTheme="minorEastAsia"/>
                <w:b/>
                <w:bCs/>
              </w:rPr>
              <w:t>F</w:t>
            </w:r>
            <w:r>
              <w:rPr>
                <w:rFonts w:eastAsiaTheme="minorEastAsia"/>
                <w:b/>
                <w:bCs/>
              </w:rPr>
              <w:t xml:space="preserve"> (h)</w:t>
            </w:r>
          </w:p>
        </w:tc>
        <w:tc>
          <w:tcPr>
            <w:tcW w:w="1559" w:type="dxa"/>
          </w:tcPr>
          <w:p w14:paraId="170F6858" w14:textId="77777777" w:rsidR="00BF6309" w:rsidRDefault="00BF6309" w:rsidP="00157E68">
            <w:pPr>
              <w:pStyle w:val="NoSpacing"/>
              <w:jc w:val="center"/>
              <w:rPr>
                <w:rFonts w:eastAsiaTheme="minorEastAsia"/>
              </w:rPr>
            </w:pPr>
            <w:r w:rsidRPr="001B7B20">
              <w:rPr>
                <w:rFonts w:eastAsiaTheme="minorEastAsia"/>
                <w:b/>
                <w:bCs/>
              </w:rPr>
              <w:t>M</w:t>
            </w:r>
            <w:r>
              <w:rPr>
                <w:rFonts w:eastAsiaTheme="minorEastAsia"/>
                <w:b/>
                <w:bCs/>
              </w:rPr>
              <w:t xml:space="preserve"> (h)</w:t>
            </w:r>
          </w:p>
        </w:tc>
        <w:tc>
          <w:tcPr>
            <w:tcW w:w="1559" w:type="dxa"/>
          </w:tcPr>
          <w:p w14:paraId="4522A740" w14:textId="77777777" w:rsidR="00BF6309" w:rsidRDefault="00BF6309" w:rsidP="00157E68">
            <w:pPr>
              <w:pStyle w:val="NoSpacing"/>
              <w:jc w:val="center"/>
              <w:rPr>
                <w:rFonts w:eastAsiaTheme="minorEastAsia"/>
              </w:rPr>
            </w:pPr>
            <w:r w:rsidRPr="001B7B20">
              <w:rPr>
                <w:rFonts w:eastAsiaTheme="minorEastAsia"/>
                <w:b/>
                <w:bCs/>
              </w:rPr>
              <w:t>NB</w:t>
            </w:r>
            <w:r>
              <w:rPr>
                <w:rFonts w:eastAsiaTheme="minorEastAsia"/>
                <w:b/>
                <w:bCs/>
              </w:rPr>
              <w:t xml:space="preserve"> (h)</w:t>
            </w:r>
          </w:p>
        </w:tc>
      </w:tr>
      <w:tr w:rsidR="00BF6309" w14:paraId="3DD36250" w14:textId="77777777" w:rsidTr="00157E68">
        <w:tc>
          <w:tcPr>
            <w:tcW w:w="1558" w:type="dxa"/>
          </w:tcPr>
          <w:p w14:paraId="3B472981" w14:textId="3E3BE292" w:rsidR="00BF6309" w:rsidRDefault="00BF6309" w:rsidP="00157E68">
            <w:pPr>
              <w:pStyle w:val="NoSpacing"/>
              <w:jc w:val="center"/>
              <w:rPr>
                <w:rFonts w:eastAsiaTheme="minorEastAsia"/>
              </w:rPr>
            </w:pPr>
            <w:r>
              <w:rPr>
                <w:rFonts w:eastAsiaTheme="minorEastAsia"/>
              </w:rPr>
              <w:t>3.3</w:t>
            </w:r>
          </w:p>
        </w:tc>
        <w:tc>
          <w:tcPr>
            <w:tcW w:w="1558" w:type="dxa"/>
          </w:tcPr>
          <w:p w14:paraId="34101979" w14:textId="29DD4CC9" w:rsidR="00BF6309" w:rsidRDefault="007B00AC" w:rsidP="00157E68">
            <w:pPr>
              <w:pStyle w:val="NoSpacing"/>
              <w:jc w:val="center"/>
              <w:rPr>
                <w:rFonts w:eastAsiaTheme="minorEastAsia"/>
              </w:rPr>
            </w:pPr>
            <w:r>
              <w:rPr>
                <w:rFonts w:eastAsiaTheme="minorEastAsia"/>
              </w:rPr>
              <w:t>0.9</w:t>
            </w:r>
          </w:p>
        </w:tc>
        <w:tc>
          <w:tcPr>
            <w:tcW w:w="1558" w:type="dxa"/>
          </w:tcPr>
          <w:p w14:paraId="68AE081A" w14:textId="77777777" w:rsidR="00BF6309" w:rsidRDefault="00BF6309" w:rsidP="00157E68">
            <w:pPr>
              <w:pStyle w:val="NoSpacing"/>
              <w:jc w:val="center"/>
              <w:rPr>
                <w:rFonts w:eastAsiaTheme="minorEastAsia"/>
              </w:rPr>
            </w:pPr>
            <w:r>
              <w:rPr>
                <w:sz w:val="20"/>
                <w:szCs w:val="20"/>
              </w:rPr>
              <w:t>–––––</w:t>
            </w:r>
          </w:p>
        </w:tc>
        <w:tc>
          <w:tcPr>
            <w:tcW w:w="1558" w:type="dxa"/>
          </w:tcPr>
          <w:p w14:paraId="7779C2C8" w14:textId="418ED814" w:rsidR="00BF6309" w:rsidRDefault="00820E42" w:rsidP="00157E68">
            <w:pPr>
              <w:pStyle w:val="NoSpacing"/>
              <w:jc w:val="center"/>
              <w:rPr>
                <w:rFonts w:eastAsiaTheme="minorEastAsia"/>
              </w:rPr>
            </w:pPr>
            <w:r>
              <w:rPr>
                <w:rFonts w:eastAsiaTheme="minorEastAsia"/>
              </w:rPr>
              <w:t>0.0</w:t>
            </w:r>
          </w:p>
        </w:tc>
        <w:tc>
          <w:tcPr>
            <w:tcW w:w="1559" w:type="dxa"/>
          </w:tcPr>
          <w:p w14:paraId="15325DBB" w14:textId="10A00A6D" w:rsidR="00BF6309" w:rsidRDefault="00820E42" w:rsidP="00157E68">
            <w:pPr>
              <w:pStyle w:val="NoSpacing"/>
              <w:jc w:val="center"/>
              <w:rPr>
                <w:rFonts w:eastAsiaTheme="minorEastAsia"/>
              </w:rPr>
            </w:pPr>
            <w:r>
              <w:rPr>
                <w:rFonts w:eastAsiaTheme="minorEastAsia"/>
              </w:rPr>
              <w:t>0.2</w:t>
            </w:r>
          </w:p>
        </w:tc>
        <w:tc>
          <w:tcPr>
            <w:tcW w:w="1559" w:type="dxa"/>
          </w:tcPr>
          <w:p w14:paraId="48429823" w14:textId="77777777" w:rsidR="00BF6309" w:rsidRDefault="00BF6309" w:rsidP="00157E68">
            <w:pPr>
              <w:pStyle w:val="NoSpacing"/>
              <w:jc w:val="center"/>
              <w:rPr>
                <w:rFonts w:eastAsiaTheme="minorEastAsia"/>
              </w:rPr>
            </w:pPr>
            <w:r>
              <w:rPr>
                <w:sz w:val="20"/>
                <w:szCs w:val="20"/>
              </w:rPr>
              <w:t>–––––</w:t>
            </w:r>
          </w:p>
        </w:tc>
      </w:tr>
    </w:tbl>
    <w:p w14:paraId="12A0C5A0" w14:textId="3CCA3E4D" w:rsidR="00BF6309" w:rsidRDefault="00BF6309" w:rsidP="00B67AA6">
      <w:pPr>
        <w:pStyle w:val="NoSpacing"/>
      </w:pPr>
    </w:p>
    <w:p w14:paraId="4A0D7FA4" w14:textId="06314169" w:rsidR="00BA16AD" w:rsidRDefault="001031AF" w:rsidP="00B67AA6">
      <w:pPr>
        <w:pStyle w:val="NoSpacing"/>
      </w:pPr>
      <w:r>
        <w:t xml:space="preserve">The </w:t>
      </w:r>
      <w:r w:rsidR="007B00AC">
        <w:t xml:space="preserve">by-gender </w:t>
      </w:r>
      <w:r>
        <w:t>dataset</w:t>
      </w:r>
      <w:r w:rsidR="007B00AC">
        <w:t>s</w:t>
      </w:r>
      <w:r>
        <w:t xml:space="preserve"> with outliers </w:t>
      </w:r>
      <w:r w:rsidR="007B00AC">
        <w:t>are</w:t>
      </w:r>
      <w:r>
        <w:t xml:space="preserve"> positively skewed by </w:t>
      </w:r>
      <w:r w:rsidR="00A4539C">
        <w:t xml:space="preserve">their </w:t>
      </w:r>
      <w:r>
        <w:t>outliers</w:t>
      </w:r>
      <w:r w:rsidR="00A4539C">
        <w:t>.</w:t>
      </w:r>
      <w:r>
        <w:t xml:space="preserve"> </w:t>
      </w:r>
      <w:r w:rsidR="00A4539C">
        <w:t>T</w:t>
      </w:r>
      <w:r>
        <w:t>he</w:t>
      </w:r>
      <w:r w:rsidR="001D65E1">
        <w:t xml:space="preserve"> FON</w:t>
      </w:r>
      <w:r>
        <w:t xml:space="preserve"> dataset is very slightly positively skewed. </w:t>
      </w:r>
      <w:r w:rsidR="00A4539C">
        <w:t>T</w:t>
      </w:r>
      <w:r>
        <w:t xml:space="preserve">he </w:t>
      </w:r>
      <w:r w:rsidR="001D65E1">
        <w:t xml:space="preserve">MON </w:t>
      </w:r>
      <w:r>
        <w:t xml:space="preserve">dataset </w:t>
      </w:r>
      <w:r w:rsidR="00E62779">
        <w:t xml:space="preserve">is slightly positively skewed. </w:t>
      </w:r>
      <w:r w:rsidR="00C7363C">
        <w:t xml:space="preserve">No by-gender dataset </w:t>
      </w:r>
      <w:r w:rsidR="001D65E1">
        <w:t xml:space="preserve">has a </w:t>
      </w:r>
      <w:r w:rsidR="00C7363C">
        <w:t>symmetric</w:t>
      </w:r>
      <w:r w:rsidR="001D65E1">
        <w:t xml:space="preserve"> frequency distribution (i.e., a symmetric “W”)</w:t>
      </w:r>
      <w:r w:rsidR="00C7363C">
        <w:t xml:space="preserve">. No by-gender data </w:t>
      </w:r>
      <w:r w:rsidR="001D65E1">
        <w:t>has a</w:t>
      </w:r>
      <w:r w:rsidR="00C7363C">
        <w:t xml:space="preserve"> uniform</w:t>
      </w:r>
      <w:r w:rsidR="001D65E1">
        <w:t xml:space="preserve"> frequency distribution (i.e., a “—</w:t>
      </w:r>
      <w:r w:rsidR="00541D47">
        <w:t>”</w:t>
      </w:r>
      <w:r w:rsidR="001D65E1">
        <w:t>).</w:t>
      </w:r>
    </w:p>
    <w:p w14:paraId="20A7EE59" w14:textId="656F8E1E" w:rsidR="00CA0707" w:rsidRDefault="00CA0707" w:rsidP="00B67AA6">
      <w:pPr>
        <w:pStyle w:val="NoSpacing"/>
      </w:pPr>
    </w:p>
    <w:p w14:paraId="7962EE6D" w14:textId="77777777" w:rsidR="00C167DF" w:rsidRDefault="00C167DF">
      <w:pPr>
        <w:rPr>
          <w:i/>
          <w:iCs/>
        </w:rPr>
      </w:pPr>
      <w:r>
        <w:rPr>
          <w:i/>
          <w:iCs/>
        </w:rPr>
        <w:br w:type="page"/>
      </w:r>
    </w:p>
    <w:p w14:paraId="08289F40" w14:textId="41FBF140" w:rsidR="00CA0707" w:rsidRDefault="00CA0707" w:rsidP="00CA0707">
      <w:pPr>
        <w:pStyle w:val="NoSpacing"/>
        <w:rPr>
          <w:i/>
          <w:iCs/>
        </w:rPr>
      </w:pPr>
      <w:r>
        <w:rPr>
          <w:i/>
          <w:iCs/>
        </w:rPr>
        <w:lastRenderedPageBreak/>
        <w:t>Variance</w:t>
      </w:r>
    </w:p>
    <w:p w14:paraId="197216B8" w14:textId="77777777" w:rsidR="00CA0707" w:rsidRPr="001B7B20" w:rsidRDefault="00CA0707" w:rsidP="00CA0707">
      <w:pPr>
        <w:pStyle w:val="NoSpacing"/>
        <w:rPr>
          <w:i/>
          <w:iCs/>
        </w:rPr>
      </w:pPr>
    </w:p>
    <w:p w14:paraId="48DE5AB9" w14:textId="3AD0276A" w:rsidR="00CA0707" w:rsidRDefault="00CA0707" w:rsidP="00CA0707">
      <w:pPr>
        <w:pStyle w:val="NoSpacing"/>
      </w:pPr>
      <w:r>
        <w:t xml:space="preserve">The variance of a </w:t>
      </w:r>
      <w:r w:rsidR="00C167DF">
        <w:t xml:space="preserve">quantitative </w:t>
      </w:r>
      <w:r>
        <w:t>dataset</w:t>
      </w:r>
    </w:p>
    <w:p w14:paraId="154B48CC" w14:textId="7EB12886" w:rsidR="00CA0707" w:rsidRPr="001B7B20" w:rsidRDefault="00CA0707" w:rsidP="00CA0707">
      <w:pPr>
        <w:pStyle w:val="NoSpacing"/>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14:paraId="04346892" w14:textId="77777777" w:rsidR="00CA0707" w:rsidRDefault="00CA0707" w:rsidP="00CA0707">
      <w:pPr>
        <w:pStyle w:val="NoSpacing"/>
        <w:rPr>
          <w:rFonts w:eastAsiaTheme="minorEastAsia"/>
        </w:rPr>
      </w:pPr>
    </w:p>
    <w:p w14:paraId="699C4DD4" w14:textId="5DF709B0" w:rsidR="00CA0707" w:rsidRDefault="00CA0707" w:rsidP="00CA0707">
      <w:pPr>
        <w:pStyle w:val="NoSpacing"/>
        <w:rPr>
          <w:rFonts w:eastAsiaTheme="minorEastAsia"/>
        </w:rPr>
      </w:pPr>
      <w:r>
        <w:rPr>
          <w:rFonts w:eastAsiaTheme="minorEastAsia"/>
        </w:rPr>
        <w:t>The variances of the by-gender datasets are</w:t>
      </w:r>
    </w:p>
    <w:p w14:paraId="2C629EF9" w14:textId="77777777" w:rsidR="00CA0707" w:rsidRDefault="00CA0707" w:rsidP="00CA0707">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0707" w14:paraId="78E0C26F" w14:textId="77777777" w:rsidTr="00157E68">
        <w:tc>
          <w:tcPr>
            <w:tcW w:w="9350" w:type="dxa"/>
            <w:gridSpan w:val="6"/>
          </w:tcPr>
          <w:p w14:paraId="5E7991F1" w14:textId="77777777" w:rsidR="00CA0707" w:rsidRPr="001B7B20" w:rsidRDefault="00CA0707" w:rsidP="00157E68">
            <w:pPr>
              <w:pStyle w:val="NoSpacing"/>
              <w:jc w:val="center"/>
              <w:rPr>
                <w:rFonts w:eastAsiaTheme="minorEastAsia"/>
                <w:b/>
                <w:bCs/>
              </w:rPr>
            </w:pPr>
            <w:r>
              <w:rPr>
                <w:rFonts w:eastAsiaTheme="minorEastAsia"/>
                <w:b/>
                <w:bCs/>
              </w:rPr>
              <w:t>Standard Deviation</w:t>
            </w:r>
          </w:p>
        </w:tc>
      </w:tr>
      <w:tr w:rsidR="00CA0707" w14:paraId="0BF712BD" w14:textId="77777777" w:rsidTr="00157E68">
        <w:tc>
          <w:tcPr>
            <w:tcW w:w="4674" w:type="dxa"/>
            <w:gridSpan w:val="3"/>
          </w:tcPr>
          <w:p w14:paraId="61900E23" w14:textId="77777777" w:rsidR="00CA0707" w:rsidRPr="001B7B20" w:rsidRDefault="00CA0707" w:rsidP="00157E68">
            <w:pPr>
              <w:pStyle w:val="NoSpacing"/>
              <w:jc w:val="center"/>
              <w:rPr>
                <w:rFonts w:eastAsiaTheme="minorEastAsia"/>
                <w:b/>
                <w:bCs/>
              </w:rPr>
            </w:pPr>
            <w:r>
              <w:rPr>
                <w:rFonts w:eastAsiaTheme="minorEastAsia"/>
                <w:b/>
                <w:bCs/>
              </w:rPr>
              <w:t>with Outliers</w:t>
            </w:r>
          </w:p>
        </w:tc>
        <w:tc>
          <w:tcPr>
            <w:tcW w:w="4676" w:type="dxa"/>
            <w:gridSpan w:val="3"/>
          </w:tcPr>
          <w:p w14:paraId="6E7B519E" w14:textId="77777777" w:rsidR="00CA0707" w:rsidRPr="001B7B20" w:rsidRDefault="00CA0707" w:rsidP="00157E68">
            <w:pPr>
              <w:pStyle w:val="NoSpacing"/>
              <w:jc w:val="center"/>
              <w:rPr>
                <w:rFonts w:eastAsiaTheme="minorEastAsia"/>
                <w:b/>
                <w:bCs/>
              </w:rPr>
            </w:pPr>
            <w:r>
              <w:rPr>
                <w:rFonts w:eastAsiaTheme="minorEastAsia"/>
                <w:b/>
                <w:bCs/>
              </w:rPr>
              <w:t>without Outliers</w:t>
            </w:r>
          </w:p>
        </w:tc>
      </w:tr>
      <w:tr w:rsidR="00CA0707" w14:paraId="3A267592" w14:textId="77777777" w:rsidTr="00157E68">
        <w:tc>
          <w:tcPr>
            <w:tcW w:w="1558" w:type="dxa"/>
          </w:tcPr>
          <w:p w14:paraId="20968559" w14:textId="2E9C8B36" w:rsidR="00CA0707" w:rsidRDefault="00CA0707" w:rsidP="00157E68">
            <w:pPr>
              <w:pStyle w:val="NoSpacing"/>
              <w:jc w:val="center"/>
              <w:rPr>
                <w:rFonts w:eastAsiaTheme="minorEastAsia"/>
              </w:rPr>
            </w:pPr>
            <w:r w:rsidRPr="001B7B20">
              <w:rPr>
                <w:rFonts w:eastAsiaTheme="minorEastAsia"/>
                <w:b/>
                <w:bCs/>
              </w:rPr>
              <w:t>F</w:t>
            </w:r>
            <w:r>
              <w:rPr>
                <w:rFonts w:eastAsiaTheme="minorEastAsia"/>
                <w:b/>
                <w:bCs/>
              </w:rPr>
              <w:t xml:space="preserve"> (h</w:t>
            </w:r>
            <w:r w:rsidR="007363D8" w:rsidRPr="007363D8">
              <w:rPr>
                <w:rFonts w:eastAsiaTheme="minorEastAsia"/>
                <w:b/>
                <w:bCs/>
                <w:vertAlign w:val="superscript"/>
              </w:rPr>
              <w:t>2</w:t>
            </w:r>
            <w:r>
              <w:rPr>
                <w:rFonts w:eastAsiaTheme="minorEastAsia"/>
                <w:b/>
                <w:bCs/>
              </w:rPr>
              <w:t>)</w:t>
            </w:r>
          </w:p>
        </w:tc>
        <w:tc>
          <w:tcPr>
            <w:tcW w:w="1558" w:type="dxa"/>
          </w:tcPr>
          <w:p w14:paraId="49867302" w14:textId="6FD6F1DA" w:rsidR="00CA0707" w:rsidRDefault="00CA0707" w:rsidP="00157E68">
            <w:pPr>
              <w:pStyle w:val="NoSpacing"/>
              <w:jc w:val="center"/>
              <w:rPr>
                <w:rFonts w:eastAsiaTheme="minorEastAsia"/>
              </w:rPr>
            </w:pPr>
            <w:r w:rsidRPr="001B7B20">
              <w:rPr>
                <w:rFonts w:eastAsiaTheme="minorEastAsia"/>
                <w:b/>
                <w:bCs/>
              </w:rPr>
              <w:t>M</w:t>
            </w:r>
            <w:r>
              <w:rPr>
                <w:rFonts w:eastAsiaTheme="minorEastAsia"/>
                <w:b/>
                <w:bCs/>
              </w:rPr>
              <w:t xml:space="preserve"> </w:t>
            </w:r>
            <w:r w:rsidR="007363D8">
              <w:rPr>
                <w:rFonts w:eastAsiaTheme="minorEastAsia"/>
                <w:b/>
                <w:bCs/>
              </w:rPr>
              <w:t>(h</w:t>
            </w:r>
            <w:r w:rsidR="007363D8" w:rsidRPr="007363D8">
              <w:rPr>
                <w:rFonts w:eastAsiaTheme="minorEastAsia"/>
                <w:b/>
                <w:bCs/>
                <w:vertAlign w:val="superscript"/>
              </w:rPr>
              <w:t>2</w:t>
            </w:r>
            <w:r w:rsidR="007363D8">
              <w:rPr>
                <w:rFonts w:eastAsiaTheme="minorEastAsia"/>
                <w:b/>
                <w:bCs/>
              </w:rPr>
              <w:t>)</w:t>
            </w:r>
          </w:p>
        </w:tc>
        <w:tc>
          <w:tcPr>
            <w:tcW w:w="1558" w:type="dxa"/>
          </w:tcPr>
          <w:p w14:paraId="45F6FF19" w14:textId="43D77C76" w:rsidR="00CA0707" w:rsidRDefault="00CA0707" w:rsidP="00157E68">
            <w:pPr>
              <w:pStyle w:val="NoSpacing"/>
              <w:jc w:val="center"/>
              <w:rPr>
                <w:rFonts w:eastAsiaTheme="minorEastAsia"/>
              </w:rPr>
            </w:pPr>
            <w:r w:rsidRPr="001B7B20">
              <w:rPr>
                <w:rFonts w:eastAsiaTheme="minorEastAsia"/>
                <w:b/>
                <w:bCs/>
              </w:rPr>
              <w:t>NB</w:t>
            </w:r>
            <w:r>
              <w:rPr>
                <w:rFonts w:eastAsiaTheme="minorEastAsia"/>
                <w:b/>
                <w:bCs/>
              </w:rPr>
              <w:t xml:space="preserve"> </w:t>
            </w:r>
            <w:r w:rsidR="007363D8">
              <w:rPr>
                <w:rFonts w:eastAsiaTheme="minorEastAsia"/>
                <w:b/>
                <w:bCs/>
              </w:rPr>
              <w:t>(h</w:t>
            </w:r>
            <w:r w:rsidR="007363D8" w:rsidRPr="007363D8">
              <w:rPr>
                <w:rFonts w:eastAsiaTheme="minorEastAsia"/>
                <w:b/>
                <w:bCs/>
                <w:vertAlign w:val="superscript"/>
              </w:rPr>
              <w:t>2</w:t>
            </w:r>
            <w:r w:rsidR="007363D8">
              <w:rPr>
                <w:rFonts w:eastAsiaTheme="minorEastAsia"/>
                <w:b/>
                <w:bCs/>
              </w:rPr>
              <w:t>)</w:t>
            </w:r>
          </w:p>
        </w:tc>
        <w:tc>
          <w:tcPr>
            <w:tcW w:w="1558" w:type="dxa"/>
          </w:tcPr>
          <w:p w14:paraId="2FA54716" w14:textId="6F194301" w:rsidR="00CA0707" w:rsidRDefault="00CA0707" w:rsidP="00157E68">
            <w:pPr>
              <w:pStyle w:val="NoSpacing"/>
              <w:jc w:val="center"/>
              <w:rPr>
                <w:rFonts w:eastAsiaTheme="minorEastAsia"/>
              </w:rPr>
            </w:pPr>
            <w:r w:rsidRPr="001B7B20">
              <w:rPr>
                <w:rFonts w:eastAsiaTheme="minorEastAsia"/>
                <w:b/>
                <w:bCs/>
              </w:rPr>
              <w:t>F</w:t>
            </w:r>
            <w:r>
              <w:rPr>
                <w:rFonts w:eastAsiaTheme="minorEastAsia"/>
                <w:b/>
                <w:bCs/>
              </w:rPr>
              <w:t xml:space="preserve"> </w:t>
            </w:r>
            <w:r w:rsidR="007363D8">
              <w:rPr>
                <w:rFonts w:eastAsiaTheme="minorEastAsia"/>
                <w:b/>
                <w:bCs/>
              </w:rPr>
              <w:t>(h</w:t>
            </w:r>
            <w:r w:rsidR="007363D8" w:rsidRPr="007363D8">
              <w:rPr>
                <w:rFonts w:eastAsiaTheme="minorEastAsia"/>
                <w:b/>
                <w:bCs/>
                <w:vertAlign w:val="superscript"/>
              </w:rPr>
              <w:t>2</w:t>
            </w:r>
            <w:r w:rsidR="007363D8">
              <w:rPr>
                <w:rFonts w:eastAsiaTheme="minorEastAsia"/>
                <w:b/>
                <w:bCs/>
              </w:rPr>
              <w:t>)</w:t>
            </w:r>
          </w:p>
        </w:tc>
        <w:tc>
          <w:tcPr>
            <w:tcW w:w="1559" w:type="dxa"/>
          </w:tcPr>
          <w:p w14:paraId="72A4EB22" w14:textId="09FCD968" w:rsidR="00CA0707" w:rsidRDefault="00CA0707" w:rsidP="00157E68">
            <w:pPr>
              <w:pStyle w:val="NoSpacing"/>
              <w:jc w:val="center"/>
              <w:rPr>
                <w:rFonts w:eastAsiaTheme="minorEastAsia"/>
              </w:rPr>
            </w:pPr>
            <w:r w:rsidRPr="001B7B20">
              <w:rPr>
                <w:rFonts w:eastAsiaTheme="minorEastAsia"/>
                <w:b/>
                <w:bCs/>
              </w:rPr>
              <w:t>M</w:t>
            </w:r>
            <w:r>
              <w:rPr>
                <w:rFonts w:eastAsiaTheme="minorEastAsia"/>
                <w:b/>
                <w:bCs/>
              </w:rPr>
              <w:t xml:space="preserve"> </w:t>
            </w:r>
            <w:r w:rsidR="007363D8">
              <w:rPr>
                <w:rFonts w:eastAsiaTheme="minorEastAsia"/>
                <w:b/>
                <w:bCs/>
              </w:rPr>
              <w:t>(h</w:t>
            </w:r>
            <w:r w:rsidR="007363D8" w:rsidRPr="007363D8">
              <w:rPr>
                <w:rFonts w:eastAsiaTheme="minorEastAsia"/>
                <w:b/>
                <w:bCs/>
                <w:vertAlign w:val="superscript"/>
              </w:rPr>
              <w:t>2</w:t>
            </w:r>
            <w:r w:rsidR="007363D8">
              <w:rPr>
                <w:rFonts w:eastAsiaTheme="minorEastAsia"/>
                <w:b/>
                <w:bCs/>
              </w:rPr>
              <w:t>)</w:t>
            </w:r>
          </w:p>
        </w:tc>
        <w:tc>
          <w:tcPr>
            <w:tcW w:w="1559" w:type="dxa"/>
          </w:tcPr>
          <w:p w14:paraId="3BDD76E1" w14:textId="0DEFE3C2" w:rsidR="00CA0707" w:rsidRDefault="00CA0707" w:rsidP="00157E68">
            <w:pPr>
              <w:pStyle w:val="NoSpacing"/>
              <w:jc w:val="center"/>
              <w:rPr>
                <w:rFonts w:eastAsiaTheme="minorEastAsia"/>
              </w:rPr>
            </w:pPr>
            <w:r w:rsidRPr="001B7B20">
              <w:rPr>
                <w:rFonts w:eastAsiaTheme="minorEastAsia"/>
                <w:b/>
                <w:bCs/>
              </w:rPr>
              <w:t>NB</w:t>
            </w:r>
            <w:r>
              <w:rPr>
                <w:rFonts w:eastAsiaTheme="minorEastAsia"/>
                <w:b/>
                <w:bCs/>
              </w:rPr>
              <w:t xml:space="preserve"> </w:t>
            </w:r>
            <w:r w:rsidR="007363D8">
              <w:rPr>
                <w:rFonts w:eastAsiaTheme="minorEastAsia"/>
                <w:b/>
                <w:bCs/>
              </w:rPr>
              <w:t>(h</w:t>
            </w:r>
            <w:r w:rsidR="007363D8" w:rsidRPr="007363D8">
              <w:rPr>
                <w:rFonts w:eastAsiaTheme="minorEastAsia"/>
                <w:b/>
                <w:bCs/>
                <w:vertAlign w:val="superscript"/>
              </w:rPr>
              <w:t>2</w:t>
            </w:r>
            <w:r w:rsidR="007363D8">
              <w:rPr>
                <w:rFonts w:eastAsiaTheme="minorEastAsia"/>
                <w:b/>
                <w:bCs/>
              </w:rPr>
              <w:t>)</w:t>
            </w:r>
          </w:p>
        </w:tc>
      </w:tr>
      <w:tr w:rsidR="00CA0707" w14:paraId="669F9BDB" w14:textId="77777777" w:rsidTr="00157E68">
        <w:tc>
          <w:tcPr>
            <w:tcW w:w="1558" w:type="dxa"/>
          </w:tcPr>
          <w:p w14:paraId="70794817" w14:textId="57404220" w:rsidR="00CA0707" w:rsidRDefault="00CA0707" w:rsidP="00157E68">
            <w:pPr>
              <w:pStyle w:val="NoSpacing"/>
              <w:jc w:val="center"/>
              <w:rPr>
                <w:rFonts w:eastAsiaTheme="minorEastAsia"/>
              </w:rPr>
            </w:pPr>
            <w:r>
              <w:rPr>
                <w:rFonts w:eastAsiaTheme="minorEastAsia"/>
              </w:rPr>
              <w:t>25.8</w:t>
            </w:r>
          </w:p>
        </w:tc>
        <w:tc>
          <w:tcPr>
            <w:tcW w:w="1558" w:type="dxa"/>
          </w:tcPr>
          <w:p w14:paraId="77CF8354" w14:textId="4D1BA661" w:rsidR="00CA0707" w:rsidRDefault="00CA0707" w:rsidP="00157E68">
            <w:pPr>
              <w:pStyle w:val="NoSpacing"/>
              <w:jc w:val="center"/>
              <w:rPr>
                <w:rFonts w:eastAsiaTheme="minorEastAsia"/>
              </w:rPr>
            </w:pPr>
            <w:r>
              <w:rPr>
                <w:rFonts w:eastAsiaTheme="minorEastAsia"/>
              </w:rPr>
              <w:t>12.8</w:t>
            </w:r>
          </w:p>
        </w:tc>
        <w:tc>
          <w:tcPr>
            <w:tcW w:w="1558" w:type="dxa"/>
          </w:tcPr>
          <w:p w14:paraId="6EEE19C9" w14:textId="77777777" w:rsidR="00CA0707" w:rsidRDefault="00CA0707" w:rsidP="00157E68">
            <w:pPr>
              <w:pStyle w:val="NoSpacing"/>
              <w:jc w:val="center"/>
              <w:rPr>
                <w:rFonts w:eastAsiaTheme="minorEastAsia"/>
              </w:rPr>
            </w:pPr>
            <w:r>
              <w:rPr>
                <w:sz w:val="20"/>
                <w:szCs w:val="20"/>
              </w:rPr>
              <w:t>–––––</w:t>
            </w:r>
          </w:p>
        </w:tc>
        <w:tc>
          <w:tcPr>
            <w:tcW w:w="1558" w:type="dxa"/>
          </w:tcPr>
          <w:p w14:paraId="3F601FFE" w14:textId="14F39777" w:rsidR="00CA0707" w:rsidRDefault="00CA0707" w:rsidP="00157E68">
            <w:pPr>
              <w:pStyle w:val="NoSpacing"/>
              <w:jc w:val="center"/>
              <w:rPr>
                <w:rFonts w:eastAsiaTheme="minorEastAsia"/>
              </w:rPr>
            </w:pPr>
            <w:r>
              <w:rPr>
                <w:rFonts w:eastAsiaTheme="minorEastAsia"/>
              </w:rPr>
              <w:t>4.7</w:t>
            </w:r>
          </w:p>
        </w:tc>
        <w:tc>
          <w:tcPr>
            <w:tcW w:w="1559" w:type="dxa"/>
          </w:tcPr>
          <w:p w14:paraId="65B8235F" w14:textId="055520D0" w:rsidR="00CA0707" w:rsidRDefault="00CA0707" w:rsidP="00157E68">
            <w:pPr>
              <w:pStyle w:val="NoSpacing"/>
              <w:jc w:val="center"/>
              <w:rPr>
                <w:rFonts w:eastAsiaTheme="minorEastAsia"/>
              </w:rPr>
            </w:pPr>
            <w:r>
              <w:rPr>
                <w:rFonts w:eastAsiaTheme="minorEastAsia"/>
              </w:rPr>
              <w:t>8.6</w:t>
            </w:r>
          </w:p>
        </w:tc>
        <w:tc>
          <w:tcPr>
            <w:tcW w:w="1559" w:type="dxa"/>
          </w:tcPr>
          <w:p w14:paraId="6431D404" w14:textId="77777777" w:rsidR="00CA0707" w:rsidRDefault="00CA0707" w:rsidP="00157E68">
            <w:pPr>
              <w:pStyle w:val="NoSpacing"/>
              <w:jc w:val="center"/>
              <w:rPr>
                <w:rFonts w:eastAsiaTheme="minorEastAsia"/>
              </w:rPr>
            </w:pPr>
            <w:r>
              <w:rPr>
                <w:sz w:val="20"/>
                <w:szCs w:val="20"/>
              </w:rPr>
              <w:t>–––––</w:t>
            </w:r>
          </w:p>
        </w:tc>
      </w:tr>
    </w:tbl>
    <w:p w14:paraId="142B0ACF" w14:textId="77777777" w:rsidR="00CA0707" w:rsidRDefault="00CA0707" w:rsidP="00CA0707">
      <w:pPr>
        <w:pStyle w:val="NoSpacing"/>
        <w:rPr>
          <w:rFonts w:eastAsiaTheme="minorEastAsia"/>
        </w:rPr>
      </w:pPr>
    </w:p>
    <w:p w14:paraId="524A7067" w14:textId="7D710BB3" w:rsidR="00E62D55" w:rsidRPr="00BA16AD" w:rsidRDefault="00CA0707" w:rsidP="00E62D55">
      <w:pPr>
        <w:pStyle w:val="NoSpacing"/>
      </w:pPr>
      <w:r>
        <w:rPr>
          <w:rFonts w:eastAsiaTheme="minorEastAsia"/>
        </w:rPr>
        <w:t xml:space="preserve">According to Dr. Timchenko, the </w:t>
      </w:r>
      <w:r w:rsidR="00E62D55">
        <w:rPr>
          <w:rFonts w:eastAsiaTheme="minorEastAsia"/>
        </w:rPr>
        <w:t>variance</w:t>
      </w:r>
      <w:r>
        <w:rPr>
          <w:rFonts w:eastAsiaTheme="minorEastAsia"/>
        </w:rPr>
        <w:t xml:space="preserve"> corresponding to a dataset is a measure of</w:t>
      </w:r>
      <w:r w:rsidR="00E62D55">
        <w:rPr>
          <w:rFonts w:eastAsiaTheme="minorEastAsia"/>
        </w:rPr>
        <w:t xml:space="preserve"> spread that is used for estimation but not for interpretation.</w:t>
      </w:r>
    </w:p>
    <w:p w14:paraId="6EC1495E" w14:textId="38D194DC" w:rsidR="00CA0707" w:rsidRDefault="00CA0707" w:rsidP="00CA0707">
      <w:pPr>
        <w:pStyle w:val="NoSpacing"/>
      </w:pPr>
    </w:p>
    <w:p w14:paraId="5B488F8A" w14:textId="77777777" w:rsidR="00C167DF" w:rsidRDefault="00C167DF" w:rsidP="00CA0707">
      <w:pPr>
        <w:pStyle w:val="NoSpacing"/>
      </w:pPr>
    </w:p>
    <w:p w14:paraId="52CD9124" w14:textId="48FC42F1" w:rsidR="00241627" w:rsidRPr="00241627" w:rsidRDefault="00241627" w:rsidP="00CA0707">
      <w:pPr>
        <w:pStyle w:val="NoSpacing"/>
        <w:rPr>
          <w:b/>
          <w:bCs/>
          <w:u w:val="single"/>
        </w:rPr>
      </w:pPr>
      <w:r w:rsidRPr="00241627">
        <w:rPr>
          <w:b/>
          <w:bCs/>
          <w:u w:val="single"/>
        </w:rPr>
        <w:t>Outliers</w:t>
      </w:r>
    </w:p>
    <w:p w14:paraId="284FE5CB" w14:textId="1C2F6222" w:rsidR="00241627" w:rsidRDefault="00241627" w:rsidP="00CA0707">
      <w:pPr>
        <w:pStyle w:val="NoSpacing"/>
      </w:pPr>
    </w:p>
    <w:p w14:paraId="1E271E01" w14:textId="0D86D144" w:rsidR="00241627" w:rsidRDefault="00241627" w:rsidP="00CA0707">
      <w:pPr>
        <w:pStyle w:val="NoSpacing"/>
      </w:pPr>
      <w:r>
        <w:t>An outlier of a</w:t>
      </w:r>
      <w:r w:rsidR="00D54D7B">
        <w:t>n ascending-ordered</w:t>
      </w:r>
      <w:r>
        <w:t xml:space="preserve"> quantitative dataset is a datum that has a value less than the lower fence of the dataset or greater than the upper fence of the dataset. The lower fence of </w:t>
      </w:r>
      <w:r w:rsidR="0027622E">
        <w:t xml:space="preserve">the </w:t>
      </w:r>
      <w:r>
        <w:t>dataset</w:t>
      </w:r>
    </w:p>
    <w:p w14:paraId="12EE67C1" w14:textId="154B6B05" w:rsidR="00241627" w:rsidRPr="00241627" w:rsidRDefault="00241627" w:rsidP="00CA0707">
      <w:pPr>
        <w:pStyle w:val="NoSpacing"/>
        <w:rPr>
          <w:rFonts w:eastAsiaTheme="minorEastAsia"/>
        </w:rPr>
      </w:pPr>
      <m:oMathPara>
        <m:oMath>
          <m:r>
            <w:rPr>
              <w:rFonts w:ascii="Cambria Math" w:hAnsi="Cambria Math"/>
            </w:rPr>
            <m:t>LF=</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-IQR</m:t>
          </m:r>
        </m:oMath>
      </m:oMathPara>
    </w:p>
    <w:p w14:paraId="24927E06" w14:textId="0816DAA0" w:rsidR="00241627" w:rsidRDefault="00241627" w:rsidP="00CA0707">
      <w:pPr>
        <w:pStyle w:val="NoSpacing"/>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the value of the first quartile of the dataset and </w:t>
      </w:r>
      <m:oMath>
        <m:r>
          <w:rPr>
            <w:rFonts w:ascii="Cambria Math" w:eastAsiaTheme="minorEastAsia" w:hAnsi="Cambria Math"/>
          </w:rPr>
          <m:t>IQR</m:t>
        </m:r>
      </m:oMath>
      <w:r>
        <w:rPr>
          <w:rFonts w:eastAsiaTheme="minorEastAsia"/>
        </w:rPr>
        <w:t xml:space="preserve"> is the Interquartile Range of the </w:t>
      </w:r>
      <w:proofErr w:type="gramStart"/>
      <w:r>
        <w:rPr>
          <w:rFonts w:eastAsiaTheme="minorEastAsia"/>
        </w:rPr>
        <w:t>dataset.</w:t>
      </w:r>
      <w:proofErr w:type="gramEnd"/>
      <w:r>
        <w:rPr>
          <w:rFonts w:eastAsiaTheme="minorEastAsia"/>
        </w:rPr>
        <w:t xml:space="preserve"> The upper fence of </w:t>
      </w:r>
      <w:r w:rsidR="0027622E">
        <w:rPr>
          <w:rFonts w:eastAsiaTheme="minorEastAsia"/>
        </w:rPr>
        <w:t>the</w:t>
      </w:r>
      <w:r>
        <w:rPr>
          <w:rFonts w:eastAsiaTheme="minorEastAsia"/>
        </w:rPr>
        <w:t xml:space="preserve"> dataset</w:t>
      </w:r>
    </w:p>
    <w:p w14:paraId="271D0D76" w14:textId="1408CDE0" w:rsidR="00241627" w:rsidRPr="00241627" w:rsidRDefault="00241627" w:rsidP="00CA0707">
      <w:pPr>
        <w:pStyle w:val="NoSpacing"/>
        <w:rPr>
          <w:rFonts w:eastAsiaTheme="minorEastAsia"/>
        </w:rPr>
      </w:pPr>
      <m:oMathPara>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+IQR</m:t>
          </m:r>
        </m:oMath>
      </m:oMathPara>
    </w:p>
    <w:p w14:paraId="60D46D78" w14:textId="42FC59C2" w:rsidR="00241627" w:rsidRDefault="00241627" w:rsidP="00CA0707">
      <w:pPr>
        <w:pStyle w:val="NoSpacing"/>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Pr>
          <w:rFonts w:eastAsiaTheme="minorEastAsia"/>
        </w:rPr>
        <w:t xml:space="preserve"> is the value of the third quartile of the </w:t>
      </w:r>
      <w:proofErr w:type="gramStart"/>
      <w:r>
        <w:rPr>
          <w:rFonts w:eastAsiaTheme="minorEastAsia"/>
        </w:rPr>
        <w:t>dataset.</w:t>
      </w:r>
      <w:proofErr w:type="gramEnd"/>
      <w:r w:rsidR="0056192C">
        <w:rPr>
          <w:rFonts w:eastAsiaTheme="minorEastAsia"/>
        </w:rPr>
        <w:t xml:space="preserve"> The first quartile of </w:t>
      </w:r>
      <w:r w:rsidR="0027622E">
        <w:rPr>
          <w:rFonts w:eastAsiaTheme="minorEastAsia"/>
        </w:rPr>
        <w:t>the</w:t>
      </w:r>
      <w:r w:rsidR="0056192C">
        <w:rPr>
          <w:rFonts w:eastAsiaTheme="minorEastAsia"/>
        </w:rPr>
        <w:t xml:space="preserve"> dataset is the median of the half of the dataset with </w:t>
      </w:r>
      <w:r w:rsidR="00E74DCC">
        <w:rPr>
          <w:rFonts w:eastAsiaTheme="minorEastAsia"/>
        </w:rPr>
        <w:t>indices</w:t>
      </w:r>
      <w:r w:rsidR="0056192C">
        <w:rPr>
          <w:rFonts w:eastAsiaTheme="minorEastAsia"/>
        </w:rPr>
        <w:t xml:space="preserve"> less </w:t>
      </w:r>
      <w:r w:rsidR="00E74DCC">
        <w:rPr>
          <w:rFonts w:eastAsiaTheme="minorEastAsia"/>
        </w:rPr>
        <w:t>than</w:t>
      </w:r>
      <w:r w:rsidR="0056192C">
        <w:rPr>
          <w:rFonts w:eastAsiaTheme="minorEastAsia"/>
        </w:rPr>
        <w:t xml:space="preserve"> th</w:t>
      </w:r>
      <w:r w:rsidR="00E74DCC">
        <w:rPr>
          <w:rFonts w:eastAsiaTheme="minorEastAsia"/>
        </w:rPr>
        <w:t>e index of the</w:t>
      </w:r>
      <w:r w:rsidR="0056192C">
        <w:rPr>
          <w:rFonts w:eastAsiaTheme="minorEastAsia"/>
        </w:rPr>
        <w:t xml:space="preserve"> median of the dataset. The third quartile of </w:t>
      </w:r>
      <w:r w:rsidR="0027622E">
        <w:rPr>
          <w:rFonts w:eastAsiaTheme="minorEastAsia"/>
        </w:rPr>
        <w:t xml:space="preserve">the </w:t>
      </w:r>
      <w:r w:rsidR="0056192C">
        <w:rPr>
          <w:rFonts w:eastAsiaTheme="minorEastAsia"/>
        </w:rPr>
        <w:t xml:space="preserve">dataset is the median of the half of the dataset with </w:t>
      </w:r>
      <w:r w:rsidR="00E74DCC">
        <w:rPr>
          <w:rFonts w:eastAsiaTheme="minorEastAsia"/>
        </w:rPr>
        <w:t>indices</w:t>
      </w:r>
      <w:r w:rsidR="0056192C">
        <w:rPr>
          <w:rFonts w:eastAsiaTheme="minorEastAsia"/>
        </w:rPr>
        <w:t xml:space="preserve"> greater than the </w:t>
      </w:r>
      <w:r w:rsidR="00E74DCC">
        <w:rPr>
          <w:rFonts w:eastAsiaTheme="minorEastAsia"/>
        </w:rPr>
        <w:t xml:space="preserve">index of the </w:t>
      </w:r>
      <w:r w:rsidR="0056192C">
        <w:rPr>
          <w:rFonts w:eastAsiaTheme="minorEastAsia"/>
        </w:rPr>
        <w:t>median of the dataset.</w:t>
      </w:r>
      <w:r w:rsidR="007B791F">
        <w:rPr>
          <w:rFonts w:eastAsiaTheme="minorEastAsia"/>
        </w:rPr>
        <w:t xml:space="preserve"> The Interquartile Range of </w:t>
      </w:r>
      <w:r w:rsidR="0027622E">
        <w:rPr>
          <w:rFonts w:eastAsiaTheme="minorEastAsia"/>
        </w:rPr>
        <w:t xml:space="preserve">the </w:t>
      </w:r>
      <w:r w:rsidR="007B791F">
        <w:rPr>
          <w:rFonts w:eastAsiaTheme="minorEastAsia"/>
        </w:rPr>
        <w:t>dataset is the difference between the third quartile and the first quartile.</w:t>
      </w:r>
    </w:p>
    <w:p w14:paraId="6C334979" w14:textId="06969854" w:rsidR="001C152C" w:rsidRDefault="001C152C" w:rsidP="00CA0707">
      <w:pPr>
        <w:pStyle w:val="NoSpacing"/>
        <w:rPr>
          <w:rFonts w:eastAsiaTheme="minorEastAsia"/>
        </w:rPr>
      </w:pPr>
    </w:p>
    <w:p w14:paraId="5A5E7B3F" w14:textId="5E7618AE" w:rsidR="001C152C" w:rsidRDefault="001C152C" w:rsidP="00CA0707">
      <w:pPr>
        <w:pStyle w:val="NoSpacing"/>
        <w:rPr>
          <w:rFonts w:eastAsiaTheme="minorEastAsia"/>
        </w:rPr>
      </w:pPr>
      <w:r>
        <w:rPr>
          <w:rFonts w:eastAsiaTheme="minorEastAsia"/>
        </w:rPr>
        <w:t xml:space="preserve">For the </w:t>
      </w:r>
      <w:r w:rsidR="00656A94">
        <w:rPr>
          <w:rFonts w:eastAsiaTheme="minorEastAsia"/>
        </w:rPr>
        <w:t xml:space="preserve">FOY </w:t>
      </w:r>
      <w:r>
        <w:rPr>
          <w:rFonts w:eastAsiaTheme="minorEastAsia"/>
        </w:rPr>
        <w:t xml:space="preserve">dataset, the outliers are the </w:t>
      </w:r>
      <w:r w:rsidR="00B92B4B">
        <w:rPr>
          <w:rFonts w:eastAsiaTheme="minorEastAsia"/>
        </w:rPr>
        <w:t>four highest values in the dataset (i.e., 10, 10, 10, 30</w:t>
      </w:r>
      <w:r w:rsidR="003E4F11">
        <w:rPr>
          <w:rFonts w:eastAsiaTheme="minorEastAsia"/>
        </w:rPr>
        <w:t>)</w:t>
      </w:r>
      <w:r w:rsidR="00B92B4B">
        <w:rPr>
          <w:rFonts w:eastAsiaTheme="minorEastAsia"/>
        </w:rPr>
        <w:t xml:space="preserve">. For the </w:t>
      </w:r>
      <w:r w:rsidR="00656A94">
        <w:rPr>
          <w:rFonts w:eastAsiaTheme="minorEastAsia"/>
        </w:rPr>
        <w:t xml:space="preserve">MOY </w:t>
      </w:r>
      <w:r w:rsidR="00B92B4B">
        <w:rPr>
          <w:rFonts w:eastAsiaTheme="minorEastAsia"/>
        </w:rPr>
        <w:t>dataset, the outlier is the highest value in the dataset (i.e., 15).</w:t>
      </w:r>
      <w:r w:rsidR="003E4F11">
        <w:rPr>
          <w:rFonts w:eastAsiaTheme="minorEastAsia"/>
        </w:rPr>
        <w:t xml:space="preserve"> Excluding these outliers from calculations and interpretation of sample statistics allows noting consistency between high mean, median, and closest-to-mean mode for the </w:t>
      </w:r>
      <w:r w:rsidR="00656A94">
        <w:rPr>
          <w:rFonts w:eastAsiaTheme="minorEastAsia"/>
        </w:rPr>
        <w:t xml:space="preserve">MON </w:t>
      </w:r>
      <w:r w:rsidR="003E4F11">
        <w:rPr>
          <w:rFonts w:eastAsiaTheme="minorEastAsia"/>
        </w:rPr>
        <w:t xml:space="preserve">dataset relative to the mean, median, and closest-to-mean mode for the </w:t>
      </w:r>
      <w:r w:rsidR="00656A94">
        <w:rPr>
          <w:rFonts w:eastAsiaTheme="minorEastAsia"/>
        </w:rPr>
        <w:t xml:space="preserve">FON </w:t>
      </w:r>
      <w:r w:rsidR="003E4F11">
        <w:rPr>
          <w:rFonts w:eastAsiaTheme="minorEastAsia"/>
        </w:rPr>
        <w:t xml:space="preserve">dataset. Excluding these outliers from calculations and interpretation of sample statistics allows noting consistency between high range, standard deviation, and variance for the </w:t>
      </w:r>
      <w:r w:rsidR="007603A0">
        <w:rPr>
          <w:rFonts w:eastAsiaTheme="minorEastAsia"/>
        </w:rPr>
        <w:t xml:space="preserve">MON </w:t>
      </w:r>
      <w:r w:rsidR="003E4F11">
        <w:rPr>
          <w:rFonts w:eastAsiaTheme="minorEastAsia"/>
        </w:rPr>
        <w:t xml:space="preserve">dataset relative to the range, standard deviation, and variance for the </w:t>
      </w:r>
      <w:r w:rsidR="007603A0">
        <w:rPr>
          <w:rFonts w:eastAsiaTheme="minorEastAsia"/>
        </w:rPr>
        <w:t xml:space="preserve">FON </w:t>
      </w:r>
      <w:r w:rsidR="003E4F11">
        <w:rPr>
          <w:rFonts w:eastAsiaTheme="minorEastAsia"/>
        </w:rPr>
        <w:t>dataset.</w:t>
      </w:r>
    </w:p>
    <w:p w14:paraId="081A32C6" w14:textId="701A88A7" w:rsidR="007C247F" w:rsidRDefault="007C247F" w:rsidP="00CA0707">
      <w:pPr>
        <w:pStyle w:val="NoSpacing"/>
        <w:rPr>
          <w:rFonts w:eastAsiaTheme="minorEastAsia"/>
        </w:rPr>
      </w:pPr>
    </w:p>
    <w:p w14:paraId="44F96DBF" w14:textId="2FF414A0" w:rsidR="007C247F" w:rsidRDefault="007C247F" w:rsidP="00CA0707">
      <w:pPr>
        <w:pStyle w:val="NoSpacing"/>
        <w:rPr>
          <w:rFonts w:eastAsiaTheme="minorEastAsia"/>
        </w:rPr>
      </w:pPr>
    </w:p>
    <w:p w14:paraId="0507D069" w14:textId="77777777" w:rsidR="007603A0" w:rsidRDefault="007603A0">
      <w:pPr>
        <w:rPr>
          <w:rFonts w:eastAsiaTheme="minorEastAsia"/>
          <w:b/>
          <w:bCs/>
          <w:u w:val="single"/>
        </w:rPr>
      </w:pPr>
      <w:r>
        <w:rPr>
          <w:rFonts w:eastAsiaTheme="minorEastAsia"/>
          <w:b/>
          <w:bCs/>
          <w:u w:val="single"/>
        </w:rPr>
        <w:br w:type="page"/>
      </w:r>
    </w:p>
    <w:p w14:paraId="41C8089B" w14:textId="739DBA7A" w:rsidR="007C247F" w:rsidRPr="007C247F" w:rsidRDefault="007C247F" w:rsidP="00CA0707">
      <w:pPr>
        <w:pStyle w:val="NoSpacing"/>
        <w:rPr>
          <w:rFonts w:eastAsiaTheme="minorEastAsia"/>
          <w:b/>
          <w:bCs/>
          <w:u w:val="single"/>
        </w:rPr>
      </w:pPr>
      <w:r w:rsidRPr="007C247F">
        <w:rPr>
          <w:rFonts w:eastAsiaTheme="minorEastAsia"/>
          <w:b/>
          <w:bCs/>
          <w:u w:val="single"/>
        </w:rPr>
        <w:lastRenderedPageBreak/>
        <w:t>Box</w:t>
      </w:r>
      <w:r w:rsidR="005D24A3">
        <w:rPr>
          <w:rFonts w:eastAsiaTheme="minorEastAsia"/>
          <w:b/>
          <w:bCs/>
          <w:u w:val="single"/>
        </w:rPr>
        <w:t>-</w:t>
      </w:r>
      <w:r w:rsidRPr="007C247F">
        <w:rPr>
          <w:rFonts w:eastAsiaTheme="minorEastAsia"/>
          <w:b/>
          <w:bCs/>
          <w:u w:val="single"/>
        </w:rPr>
        <w:t>and</w:t>
      </w:r>
      <w:r w:rsidR="005D24A3">
        <w:rPr>
          <w:rFonts w:eastAsiaTheme="minorEastAsia"/>
          <w:b/>
          <w:bCs/>
          <w:u w:val="single"/>
        </w:rPr>
        <w:t>-</w:t>
      </w:r>
      <w:r w:rsidRPr="007C247F">
        <w:rPr>
          <w:rFonts w:eastAsiaTheme="minorEastAsia"/>
          <w:b/>
          <w:bCs/>
          <w:u w:val="single"/>
        </w:rPr>
        <w:t>Whisker Plots</w:t>
      </w:r>
    </w:p>
    <w:p w14:paraId="7C0F7316" w14:textId="2AC4619D" w:rsidR="007C247F" w:rsidRDefault="007C247F" w:rsidP="00CA0707">
      <w:pPr>
        <w:pStyle w:val="NoSpacing"/>
        <w:rPr>
          <w:rFonts w:eastAsiaTheme="minorEastAsia"/>
        </w:rPr>
      </w:pPr>
    </w:p>
    <w:p w14:paraId="4AE193D5" w14:textId="6E441399" w:rsidR="005D24A3" w:rsidRDefault="005D24A3" w:rsidP="00CA0707">
      <w:pPr>
        <w:pStyle w:val="NoSpacing"/>
        <w:rPr>
          <w:rFonts w:eastAsiaTheme="minorEastAsia"/>
        </w:rPr>
      </w:pPr>
      <w:r>
        <w:rPr>
          <w:rFonts w:eastAsiaTheme="minorEastAsia"/>
        </w:rPr>
        <w:t xml:space="preserve">The minima and maxima of the </w:t>
      </w:r>
      <w:r w:rsidR="007603A0">
        <w:rPr>
          <w:rFonts w:eastAsiaTheme="minorEastAsia"/>
        </w:rPr>
        <w:t>by-</w:t>
      </w:r>
      <w:r>
        <w:rPr>
          <w:rFonts w:eastAsiaTheme="minorEastAsia"/>
        </w:rPr>
        <w:t>gender datasets are</w:t>
      </w:r>
    </w:p>
    <w:p w14:paraId="257DEE0B" w14:textId="1BF5722A" w:rsidR="005D24A3" w:rsidRDefault="005D24A3" w:rsidP="00CA0707">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D24A3" w14:paraId="7B0AF62D" w14:textId="77777777" w:rsidTr="00157E68">
        <w:tc>
          <w:tcPr>
            <w:tcW w:w="9350" w:type="dxa"/>
            <w:gridSpan w:val="6"/>
          </w:tcPr>
          <w:p w14:paraId="7BEE2B95" w14:textId="72C72F46" w:rsidR="005D24A3" w:rsidRPr="001B7B20" w:rsidRDefault="005D24A3" w:rsidP="00157E68">
            <w:pPr>
              <w:pStyle w:val="NoSpacing"/>
              <w:jc w:val="center"/>
              <w:rPr>
                <w:rFonts w:eastAsiaTheme="minorEastAsia"/>
                <w:b/>
                <w:bCs/>
              </w:rPr>
            </w:pPr>
            <w:r>
              <w:rPr>
                <w:rFonts w:eastAsiaTheme="minorEastAsia"/>
                <w:b/>
                <w:bCs/>
              </w:rPr>
              <w:t>Minimum</w:t>
            </w:r>
          </w:p>
        </w:tc>
      </w:tr>
      <w:tr w:rsidR="005D24A3" w14:paraId="422A95CD" w14:textId="77777777" w:rsidTr="00157E68">
        <w:tc>
          <w:tcPr>
            <w:tcW w:w="4674" w:type="dxa"/>
            <w:gridSpan w:val="3"/>
          </w:tcPr>
          <w:p w14:paraId="6E9310B5" w14:textId="77777777" w:rsidR="005D24A3" w:rsidRPr="001B7B20" w:rsidRDefault="005D24A3" w:rsidP="00157E68">
            <w:pPr>
              <w:pStyle w:val="NoSpacing"/>
              <w:jc w:val="center"/>
              <w:rPr>
                <w:rFonts w:eastAsiaTheme="minorEastAsia"/>
                <w:b/>
                <w:bCs/>
              </w:rPr>
            </w:pPr>
            <w:r>
              <w:rPr>
                <w:rFonts w:eastAsiaTheme="minorEastAsia"/>
                <w:b/>
                <w:bCs/>
              </w:rPr>
              <w:t>with Outliers</w:t>
            </w:r>
          </w:p>
        </w:tc>
        <w:tc>
          <w:tcPr>
            <w:tcW w:w="4676" w:type="dxa"/>
            <w:gridSpan w:val="3"/>
          </w:tcPr>
          <w:p w14:paraId="1AF4F368" w14:textId="77777777" w:rsidR="005D24A3" w:rsidRPr="001B7B20" w:rsidRDefault="005D24A3" w:rsidP="00157E68">
            <w:pPr>
              <w:pStyle w:val="NoSpacing"/>
              <w:jc w:val="center"/>
              <w:rPr>
                <w:rFonts w:eastAsiaTheme="minorEastAsia"/>
                <w:b/>
                <w:bCs/>
              </w:rPr>
            </w:pPr>
            <w:r>
              <w:rPr>
                <w:rFonts w:eastAsiaTheme="minorEastAsia"/>
                <w:b/>
                <w:bCs/>
              </w:rPr>
              <w:t>without Outliers</w:t>
            </w:r>
          </w:p>
        </w:tc>
      </w:tr>
      <w:tr w:rsidR="005D24A3" w14:paraId="3E307DC5" w14:textId="77777777" w:rsidTr="00157E68">
        <w:tc>
          <w:tcPr>
            <w:tcW w:w="1558" w:type="dxa"/>
          </w:tcPr>
          <w:p w14:paraId="76C1BC13" w14:textId="77777777" w:rsidR="005D24A3" w:rsidRDefault="005D24A3" w:rsidP="00157E68">
            <w:pPr>
              <w:pStyle w:val="NoSpacing"/>
              <w:jc w:val="center"/>
              <w:rPr>
                <w:rFonts w:eastAsiaTheme="minorEastAsia"/>
              </w:rPr>
            </w:pPr>
            <w:r w:rsidRPr="001B7B20">
              <w:rPr>
                <w:rFonts w:eastAsiaTheme="minorEastAsia"/>
                <w:b/>
                <w:bCs/>
              </w:rPr>
              <w:t>F</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0159269B" w14:textId="77777777" w:rsidR="005D24A3" w:rsidRDefault="005D24A3" w:rsidP="00157E68">
            <w:pPr>
              <w:pStyle w:val="NoSpacing"/>
              <w:jc w:val="center"/>
              <w:rPr>
                <w:rFonts w:eastAsiaTheme="minorEastAsia"/>
              </w:rPr>
            </w:pPr>
            <w:r w:rsidRPr="001B7B20">
              <w:rPr>
                <w:rFonts w:eastAsiaTheme="minorEastAsia"/>
                <w:b/>
                <w:bCs/>
              </w:rPr>
              <w:t>M</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542ACBF8" w14:textId="77777777" w:rsidR="005D24A3" w:rsidRDefault="005D24A3" w:rsidP="00157E68">
            <w:pPr>
              <w:pStyle w:val="NoSpacing"/>
              <w:jc w:val="center"/>
              <w:rPr>
                <w:rFonts w:eastAsiaTheme="minorEastAsia"/>
              </w:rPr>
            </w:pPr>
            <w:r w:rsidRPr="001B7B20">
              <w:rPr>
                <w:rFonts w:eastAsiaTheme="minorEastAsia"/>
                <w:b/>
                <w:bCs/>
              </w:rPr>
              <w:t>NB</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08DFC3C3" w14:textId="77777777" w:rsidR="005D24A3" w:rsidRDefault="005D24A3" w:rsidP="00157E68">
            <w:pPr>
              <w:pStyle w:val="NoSpacing"/>
              <w:jc w:val="center"/>
              <w:rPr>
                <w:rFonts w:eastAsiaTheme="minorEastAsia"/>
              </w:rPr>
            </w:pPr>
            <w:r w:rsidRPr="001B7B20">
              <w:rPr>
                <w:rFonts w:eastAsiaTheme="minorEastAsia"/>
                <w:b/>
                <w:bCs/>
              </w:rPr>
              <w:t>F</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9" w:type="dxa"/>
          </w:tcPr>
          <w:p w14:paraId="0B65C68B" w14:textId="77777777" w:rsidR="005D24A3" w:rsidRDefault="005D24A3" w:rsidP="00157E68">
            <w:pPr>
              <w:pStyle w:val="NoSpacing"/>
              <w:jc w:val="center"/>
              <w:rPr>
                <w:rFonts w:eastAsiaTheme="minorEastAsia"/>
              </w:rPr>
            </w:pPr>
            <w:r w:rsidRPr="001B7B20">
              <w:rPr>
                <w:rFonts w:eastAsiaTheme="minorEastAsia"/>
                <w:b/>
                <w:bCs/>
              </w:rPr>
              <w:t>M</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9" w:type="dxa"/>
          </w:tcPr>
          <w:p w14:paraId="5A7E6689" w14:textId="77777777" w:rsidR="005D24A3" w:rsidRDefault="005D24A3" w:rsidP="00157E68">
            <w:pPr>
              <w:pStyle w:val="NoSpacing"/>
              <w:jc w:val="center"/>
              <w:rPr>
                <w:rFonts w:eastAsiaTheme="minorEastAsia"/>
              </w:rPr>
            </w:pPr>
            <w:r w:rsidRPr="001B7B20">
              <w:rPr>
                <w:rFonts w:eastAsiaTheme="minorEastAsia"/>
                <w:b/>
                <w:bCs/>
              </w:rPr>
              <w:t>NB</w:t>
            </w:r>
            <w:r>
              <w:rPr>
                <w:rFonts w:eastAsiaTheme="minorEastAsia"/>
                <w:b/>
                <w:bCs/>
              </w:rPr>
              <w:t xml:space="preserve"> (h</w:t>
            </w:r>
            <w:r w:rsidRPr="007363D8">
              <w:rPr>
                <w:rFonts w:eastAsiaTheme="minorEastAsia"/>
                <w:b/>
                <w:bCs/>
                <w:vertAlign w:val="superscript"/>
              </w:rPr>
              <w:t>2</w:t>
            </w:r>
            <w:r>
              <w:rPr>
                <w:rFonts w:eastAsiaTheme="minorEastAsia"/>
                <w:b/>
                <w:bCs/>
              </w:rPr>
              <w:t>)</w:t>
            </w:r>
          </w:p>
        </w:tc>
      </w:tr>
      <w:tr w:rsidR="005D24A3" w14:paraId="1AED23D2" w14:textId="77777777" w:rsidTr="00157E68">
        <w:tc>
          <w:tcPr>
            <w:tcW w:w="1558" w:type="dxa"/>
          </w:tcPr>
          <w:p w14:paraId="6555CCE6" w14:textId="283377FD" w:rsidR="005D24A3" w:rsidRDefault="005D24A3" w:rsidP="00157E68">
            <w:pPr>
              <w:pStyle w:val="NoSpacing"/>
              <w:jc w:val="center"/>
              <w:rPr>
                <w:rFonts w:eastAsiaTheme="minorEastAsia"/>
              </w:rPr>
            </w:pPr>
            <w:r>
              <w:rPr>
                <w:rFonts w:eastAsiaTheme="minorEastAsia"/>
              </w:rPr>
              <w:t>0</w:t>
            </w:r>
          </w:p>
        </w:tc>
        <w:tc>
          <w:tcPr>
            <w:tcW w:w="1558" w:type="dxa"/>
          </w:tcPr>
          <w:p w14:paraId="27A287B2" w14:textId="5A6EA459" w:rsidR="005D24A3" w:rsidRDefault="005D24A3" w:rsidP="00157E68">
            <w:pPr>
              <w:pStyle w:val="NoSpacing"/>
              <w:jc w:val="center"/>
              <w:rPr>
                <w:rFonts w:eastAsiaTheme="minorEastAsia"/>
              </w:rPr>
            </w:pPr>
            <w:r>
              <w:rPr>
                <w:rFonts w:eastAsiaTheme="minorEastAsia"/>
              </w:rPr>
              <w:t>0</w:t>
            </w:r>
          </w:p>
        </w:tc>
        <w:tc>
          <w:tcPr>
            <w:tcW w:w="1558" w:type="dxa"/>
          </w:tcPr>
          <w:p w14:paraId="213C7FF9" w14:textId="1370CA08" w:rsidR="005D24A3" w:rsidRDefault="005D24A3" w:rsidP="00157E68">
            <w:pPr>
              <w:pStyle w:val="NoSpacing"/>
              <w:jc w:val="center"/>
              <w:rPr>
                <w:rFonts w:eastAsiaTheme="minorEastAsia"/>
              </w:rPr>
            </w:pPr>
            <w:r>
              <w:rPr>
                <w:rFonts w:eastAsiaTheme="minorEastAsia"/>
              </w:rPr>
              <w:t>10</w:t>
            </w:r>
          </w:p>
        </w:tc>
        <w:tc>
          <w:tcPr>
            <w:tcW w:w="1558" w:type="dxa"/>
          </w:tcPr>
          <w:p w14:paraId="290631CD" w14:textId="3EBA60BD" w:rsidR="005D24A3" w:rsidRDefault="005D24A3" w:rsidP="00157E68">
            <w:pPr>
              <w:pStyle w:val="NoSpacing"/>
              <w:jc w:val="center"/>
              <w:rPr>
                <w:rFonts w:eastAsiaTheme="minorEastAsia"/>
              </w:rPr>
            </w:pPr>
            <w:r>
              <w:rPr>
                <w:rFonts w:eastAsiaTheme="minorEastAsia"/>
              </w:rPr>
              <w:t>0</w:t>
            </w:r>
          </w:p>
        </w:tc>
        <w:tc>
          <w:tcPr>
            <w:tcW w:w="1559" w:type="dxa"/>
          </w:tcPr>
          <w:p w14:paraId="6DB13DBE" w14:textId="0E3CE2E6" w:rsidR="005D24A3" w:rsidRDefault="005D24A3" w:rsidP="00157E68">
            <w:pPr>
              <w:pStyle w:val="NoSpacing"/>
              <w:jc w:val="center"/>
              <w:rPr>
                <w:rFonts w:eastAsiaTheme="minorEastAsia"/>
              </w:rPr>
            </w:pPr>
            <w:r>
              <w:rPr>
                <w:rFonts w:eastAsiaTheme="minorEastAsia"/>
              </w:rPr>
              <w:t>0</w:t>
            </w:r>
          </w:p>
        </w:tc>
        <w:tc>
          <w:tcPr>
            <w:tcW w:w="1559" w:type="dxa"/>
          </w:tcPr>
          <w:p w14:paraId="439A8BAC" w14:textId="4F589C12" w:rsidR="005D24A3" w:rsidRDefault="005D24A3" w:rsidP="00157E68">
            <w:pPr>
              <w:pStyle w:val="NoSpacing"/>
              <w:jc w:val="center"/>
              <w:rPr>
                <w:rFonts w:eastAsiaTheme="minorEastAsia"/>
              </w:rPr>
            </w:pPr>
            <w:r>
              <w:rPr>
                <w:rFonts w:eastAsiaTheme="minorEastAsia"/>
              </w:rPr>
              <w:t>10</w:t>
            </w:r>
          </w:p>
        </w:tc>
      </w:tr>
    </w:tbl>
    <w:p w14:paraId="32297805" w14:textId="77777777" w:rsidR="005D24A3" w:rsidRDefault="005D24A3" w:rsidP="00CA0707">
      <w:pPr>
        <w:pStyle w:val="NoSpacing"/>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D24A3" w14:paraId="234F52DF" w14:textId="77777777" w:rsidTr="00157E68">
        <w:tc>
          <w:tcPr>
            <w:tcW w:w="9350" w:type="dxa"/>
            <w:gridSpan w:val="6"/>
          </w:tcPr>
          <w:p w14:paraId="3B436390" w14:textId="77777777" w:rsidR="005D24A3" w:rsidRPr="001B7B20" w:rsidRDefault="005D24A3" w:rsidP="00157E68">
            <w:pPr>
              <w:pStyle w:val="NoSpacing"/>
              <w:jc w:val="center"/>
              <w:rPr>
                <w:rFonts w:eastAsiaTheme="minorEastAsia"/>
                <w:b/>
                <w:bCs/>
              </w:rPr>
            </w:pPr>
            <w:r>
              <w:rPr>
                <w:rFonts w:eastAsiaTheme="minorEastAsia"/>
                <w:b/>
                <w:bCs/>
              </w:rPr>
              <w:t>Minimum</w:t>
            </w:r>
          </w:p>
        </w:tc>
      </w:tr>
      <w:tr w:rsidR="005D24A3" w14:paraId="1C293BE4" w14:textId="77777777" w:rsidTr="00157E68">
        <w:tc>
          <w:tcPr>
            <w:tcW w:w="4674" w:type="dxa"/>
            <w:gridSpan w:val="3"/>
          </w:tcPr>
          <w:p w14:paraId="352AFA65" w14:textId="77777777" w:rsidR="005D24A3" w:rsidRPr="001B7B20" w:rsidRDefault="005D24A3" w:rsidP="00157E68">
            <w:pPr>
              <w:pStyle w:val="NoSpacing"/>
              <w:jc w:val="center"/>
              <w:rPr>
                <w:rFonts w:eastAsiaTheme="minorEastAsia"/>
                <w:b/>
                <w:bCs/>
              </w:rPr>
            </w:pPr>
            <w:r>
              <w:rPr>
                <w:rFonts w:eastAsiaTheme="minorEastAsia"/>
                <w:b/>
                <w:bCs/>
              </w:rPr>
              <w:t>with Outliers</w:t>
            </w:r>
          </w:p>
        </w:tc>
        <w:tc>
          <w:tcPr>
            <w:tcW w:w="4676" w:type="dxa"/>
            <w:gridSpan w:val="3"/>
          </w:tcPr>
          <w:p w14:paraId="4CD4D62C" w14:textId="77777777" w:rsidR="005D24A3" w:rsidRPr="001B7B20" w:rsidRDefault="005D24A3" w:rsidP="00157E68">
            <w:pPr>
              <w:pStyle w:val="NoSpacing"/>
              <w:jc w:val="center"/>
              <w:rPr>
                <w:rFonts w:eastAsiaTheme="minorEastAsia"/>
                <w:b/>
                <w:bCs/>
              </w:rPr>
            </w:pPr>
            <w:r>
              <w:rPr>
                <w:rFonts w:eastAsiaTheme="minorEastAsia"/>
                <w:b/>
                <w:bCs/>
              </w:rPr>
              <w:t>without Outliers</w:t>
            </w:r>
          </w:p>
        </w:tc>
      </w:tr>
      <w:tr w:rsidR="005D24A3" w14:paraId="02680C66" w14:textId="77777777" w:rsidTr="00157E68">
        <w:tc>
          <w:tcPr>
            <w:tcW w:w="1558" w:type="dxa"/>
          </w:tcPr>
          <w:p w14:paraId="74EB4E80" w14:textId="77777777" w:rsidR="005D24A3" w:rsidRDefault="005D24A3" w:rsidP="00157E68">
            <w:pPr>
              <w:pStyle w:val="NoSpacing"/>
              <w:jc w:val="center"/>
              <w:rPr>
                <w:rFonts w:eastAsiaTheme="minorEastAsia"/>
              </w:rPr>
            </w:pPr>
            <w:r w:rsidRPr="001B7B20">
              <w:rPr>
                <w:rFonts w:eastAsiaTheme="minorEastAsia"/>
                <w:b/>
                <w:bCs/>
              </w:rPr>
              <w:t>F</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022F78F1" w14:textId="77777777" w:rsidR="005D24A3" w:rsidRDefault="005D24A3" w:rsidP="00157E68">
            <w:pPr>
              <w:pStyle w:val="NoSpacing"/>
              <w:jc w:val="center"/>
              <w:rPr>
                <w:rFonts w:eastAsiaTheme="minorEastAsia"/>
              </w:rPr>
            </w:pPr>
            <w:r w:rsidRPr="001B7B20">
              <w:rPr>
                <w:rFonts w:eastAsiaTheme="minorEastAsia"/>
                <w:b/>
                <w:bCs/>
              </w:rPr>
              <w:t>M</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723F7384" w14:textId="77777777" w:rsidR="005D24A3" w:rsidRDefault="005D24A3" w:rsidP="00157E68">
            <w:pPr>
              <w:pStyle w:val="NoSpacing"/>
              <w:jc w:val="center"/>
              <w:rPr>
                <w:rFonts w:eastAsiaTheme="minorEastAsia"/>
              </w:rPr>
            </w:pPr>
            <w:r w:rsidRPr="001B7B20">
              <w:rPr>
                <w:rFonts w:eastAsiaTheme="minorEastAsia"/>
                <w:b/>
                <w:bCs/>
              </w:rPr>
              <w:t>NB</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8" w:type="dxa"/>
          </w:tcPr>
          <w:p w14:paraId="073F711E" w14:textId="77777777" w:rsidR="005D24A3" w:rsidRDefault="005D24A3" w:rsidP="00157E68">
            <w:pPr>
              <w:pStyle w:val="NoSpacing"/>
              <w:jc w:val="center"/>
              <w:rPr>
                <w:rFonts w:eastAsiaTheme="minorEastAsia"/>
              </w:rPr>
            </w:pPr>
            <w:r w:rsidRPr="001B7B20">
              <w:rPr>
                <w:rFonts w:eastAsiaTheme="minorEastAsia"/>
                <w:b/>
                <w:bCs/>
              </w:rPr>
              <w:t>F</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9" w:type="dxa"/>
          </w:tcPr>
          <w:p w14:paraId="27E32E24" w14:textId="77777777" w:rsidR="005D24A3" w:rsidRDefault="005D24A3" w:rsidP="00157E68">
            <w:pPr>
              <w:pStyle w:val="NoSpacing"/>
              <w:jc w:val="center"/>
              <w:rPr>
                <w:rFonts w:eastAsiaTheme="minorEastAsia"/>
              </w:rPr>
            </w:pPr>
            <w:r w:rsidRPr="001B7B20">
              <w:rPr>
                <w:rFonts w:eastAsiaTheme="minorEastAsia"/>
                <w:b/>
                <w:bCs/>
              </w:rPr>
              <w:t>M</w:t>
            </w:r>
            <w:r>
              <w:rPr>
                <w:rFonts w:eastAsiaTheme="minorEastAsia"/>
                <w:b/>
                <w:bCs/>
              </w:rPr>
              <w:t xml:space="preserve"> (h</w:t>
            </w:r>
            <w:r w:rsidRPr="007363D8">
              <w:rPr>
                <w:rFonts w:eastAsiaTheme="minorEastAsia"/>
                <w:b/>
                <w:bCs/>
                <w:vertAlign w:val="superscript"/>
              </w:rPr>
              <w:t>2</w:t>
            </w:r>
            <w:r>
              <w:rPr>
                <w:rFonts w:eastAsiaTheme="minorEastAsia"/>
                <w:b/>
                <w:bCs/>
              </w:rPr>
              <w:t>)</w:t>
            </w:r>
          </w:p>
        </w:tc>
        <w:tc>
          <w:tcPr>
            <w:tcW w:w="1559" w:type="dxa"/>
          </w:tcPr>
          <w:p w14:paraId="516DF54B" w14:textId="77777777" w:rsidR="005D24A3" w:rsidRDefault="005D24A3" w:rsidP="00157E68">
            <w:pPr>
              <w:pStyle w:val="NoSpacing"/>
              <w:jc w:val="center"/>
              <w:rPr>
                <w:rFonts w:eastAsiaTheme="minorEastAsia"/>
              </w:rPr>
            </w:pPr>
            <w:r w:rsidRPr="001B7B20">
              <w:rPr>
                <w:rFonts w:eastAsiaTheme="minorEastAsia"/>
                <w:b/>
                <w:bCs/>
              </w:rPr>
              <w:t>NB</w:t>
            </w:r>
            <w:r>
              <w:rPr>
                <w:rFonts w:eastAsiaTheme="minorEastAsia"/>
                <w:b/>
                <w:bCs/>
              </w:rPr>
              <w:t xml:space="preserve"> (h</w:t>
            </w:r>
            <w:r w:rsidRPr="007363D8">
              <w:rPr>
                <w:rFonts w:eastAsiaTheme="minorEastAsia"/>
                <w:b/>
                <w:bCs/>
                <w:vertAlign w:val="superscript"/>
              </w:rPr>
              <w:t>2</w:t>
            </w:r>
            <w:r>
              <w:rPr>
                <w:rFonts w:eastAsiaTheme="minorEastAsia"/>
                <w:b/>
                <w:bCs/>
              </w:rPr>
              <w:t>)</w:t>
            </w:r>
          </w:p>
        </w:tc>
      </w:tr>
      <w:tr w:rsidR="005D24A3" w14:paraId="723DD77C" w14:textId="77777777" w:rsidTr="00157E68">
        <w:tc>
          <w:tcPr>
            <w:tcW w:w="1558" w:type="dxa"/>
          </w:tcPr>
          <w:p w14:paraId="6CB069D6" w14:textId="3E0D7A0E" w:rsidR="005D24A3" w:rsidRDefault="005D24A3" w:rsidP="00157E68">
            <w:pPr>
              <w:pStyle w:val="NoSpacing"/>
              <w:jc w:val="center"/>
              <w:rPr>
                <w:rFonts w:eastAsiaTheme="minorEastAsia"/>
              </w:rPr>
            </w:pPr>
            <w:r>
              <w:rPr>
                <w:rFonts w:eastAsiaTheme="minorEastAsia"/>
              </w:rPr>
              <w:t>30</w:t>
            </w:r>
          </w:p>
        </w:tc>
        <w:tc>
          <w:tcPr>
            <w:tcW w:w="1558" w:type="dxa"/>
          </w:tcPr>
          <w:p w14:paraId="46D92D35" w14:textId="11DFA63F" w:rsidR="005D24A3" w:rsidRDefault="005D24A3" w:rsidP="00157E68">
            <w:pPr>
              <w:pStyle w:val="NoSpacing"/>
              <w:jc w:val="center"/>
              <w:rPr>
                <w:rFonts w:eastAsiaTheme="minorEastAsia"/>
              </w:rPr>
            </w:pPr>
            <w:r>
              <w:rPr>
                <w:rFonts w:eastAsiaTheme="minorEastAsia"/>
              </w:rPr>
              <w:t>15</w:t>
            </w:r>
          </w:p>
        </w:tc>
        <w:tc>
          <w:tcPr>
            <w:tcW w:w="1558" w:type="dxa"/>
          </w:tcPr>
          <w:p w14:paraId="14A81B67" w14:textId="77777777" w:rsidR="005D24A3" w:rsidRDefault="005D24A3" w:rsidP="00157E68">
            <w:pPr>
              <w:pStyle w:val="NoSpacing"/>
              <w:jc w:val="center"/>
              <w:rPr>
                <w:rFonts w:eastAsiaTheme="minorEastAsia"/>
              </w:rPr>
            </w:pPr>
            <w:r>
              <w:rPr>
                <w:rFonts w:eastAsiaTheme="minorEastAsia"/>
              </w:rPr>
              <w:t>10</w:t>
            </w:r>
          </w:p>
        </w:tc>
        <w:tc>
          <w:tcPr>
            <w:tcW w:w="1558" w:type="dxa"/>
          </w:tcPr>
          <w:p w14:paraId="10300D65" w14:textId="3D4038F7" w:rsidR="005D24A3" w:rsidRDefault="005D24A3" w:rsidP="00157E68">
            <w:pPr>
              <w:pStyle w:val="NoSpacing"/>
              <w:jc w:val="center"/>
              <w:rPr>
                <w:rFonts w:eastAsiaTheme="minorEastAsia"/>
              </w:rPr>
            </w:pPr>
            <w:r>
              <w:rPr>
                <w:rFonts w:eastAsiaTheme="minorEastAsia"/>
              </w:rPr>
              <w:t>8</w:t>
            </w:r>
          </w:p>
        </w:tc>
        <w:tc>
          <w:tcPr>
            <w:tcW w:w="1559" w:type="dxa"/>
          </w:tcPr>
          <w:p w14:paraId="1E7EA067" w14:textId="69F66563" w:rsidR="005D24A3" w:rsidRDefault="005D24A3" w:rsidP="00157E68">
            <w:pPr>
              <w:pStyle w:val="NoSpacing"/>
              <w:jc w:val="center"/>
              <w:rPr>
                <w:rFonts w:eastAsiaTheme="minorEastAsia"/>
              </w:rPr>
            </w:pPr>
            <w:r>
              <w:rPr>
                <w:rFonts w:eastAsiaTheme="minorEastAsia"/>
              </w:rPr>
              <w:t>10</w:t>
            </w:r>
          </w:p>
        </w:tc>
        <w:tc>
          <w:tcPr>
            <w:tcW w:w="1559" w:type="dxa"/>
          </w:tcPr>
          <w:p w14:paraId="7ADC588B" w14:textId="10F2DA0B" w:rsidR="005D24A3" w:rsidRDefault="005D24A3" w:rsidP="00157E68">
            <w:pPr>
              <w:pStyle w:val="NoSpacing"/>
              <w:jc w:val="center"/>
              <w:rPr>
                <w:rFonts w:eastAsiaTheme="minorEastAsia"/>
              </w:rPr>
            </w:pPr>
            <w:r>
              <w:rPr>
                <w:rFonts w:eastAsiaTheme="minorEastAsia"/>
              </w:rPr>
              <w:t>10</w:t>
            </w:r>
          </w:p>
        </w:tc>
      </w:tr>
    </w:tbl>
    <w:p w14:paraId="1E7224AB" w14:textId="0751E346" w:rsidR="005D24A3" w:rsidRDefault="005D24A3" w:rsidP="005D24A3">
      <w:pPr>
        <w:pStyle w:val="NoSpacing"/>
        <w:rPr>
          <w:rFonts w:eastAsiaTheme="minorEastAsia"/>
        </w:rPr>
      </w:pPr>
    </w:p>
    <w:p w14:paraId="6B88A954" w14:textId="00680EDC" w:rsidR="00037438" w:rsidRDefault="00037438" w:rsidP="005D24A3">
      <w:pPr>
        <w:pStyle w:val="NoSpacing"/>
        <w:rPr>
          <w:rFonts w:eastAsiaTheme="minorEastAsia"/>
        </w:rPr>
      </w:pPr>
      <w:r>
        <w:rPr>
          <w:rFonts w:eastAsiaTheme="minorEastAsia"/>
        </w:rPr>
        <w:t>The minim</w:t>
      </w:r>
      <w:r w:rsidR="00B46782">
        <w:rPr>
          <w:rFonts w:eastAsiaTheme="minorEastAsia"/>
        </w:rPr>
        <w:t>um</w:t>
      </w:r>
      <w:r>
        <w:rPr>
          <w:rFonts w:eastAsiaTheme="minorEastAsia"/>
        </w:rPr>
        <w:t>-without-outliers and maxim</w:t>
      </w:r>
      <w:r w:rsidR="00B46782">
        <w:rPr>
          <w:rFonts w:eastAsiaTheme="minorEastAsia"/>
        </w:rPr>
        <w:t>um</w:t>
      </w:r>
      <w:r>
        <w:rPr>
          <w:rFonts w:eastAsiaTheme="minorEastAsia"/>
        </w:rPr>
        <w:t xml:space="preserve">-without-outliers of the </w:t>
      </w:r>
      <w:r w:rsidR="00B46782">
        <w:rPr>
          <w:rFonts w:eastAsiaTheme="minorEastAsia"/>
        </w:rPr>
        <w:t>FOY and MOY</w:t>
      </w:r>
      <w:r>
        <w:rPr>
          <w:rFonts w:eastAsiaTheme="minorEastAsia"/>
        </w:rPr>
        <w:t xml:space="preserve"> datasets are</w:t>
      </w:r>
      <w:r w:rsidR="00B46782">
        <w:rPr>
          <w:rFonts w:eastAsiaTheme="minorEastAsia"/>
        </w:rPr>
        <w:t xml:space="preserve"> 8 and 10.</w:t>
      </w:r>
    </w:p>
    <w:p w14:paraId="25688608" w14:textId="77777777" w:rsidR="00037438" w:rsidRDefault="00037438" w:rsidP="005D24A3">
      <w:pPr>
        <w:pStyle w:val="NoSpacing"/>
        <w:rPr>
          <w:rFonts w:eastAsiaTheme="minorEastAsia"/>
        </w:rPr>
      </w:pPr>
    </w:p>
    <w:p w14:paraId="106CA5F3" w14:textId="018970EA" w:rsidR="005D24A3" w:rsidRDefault="00037438" w:rsidP="00CA0707">
      <w:pPr>
        <w:pStyle w:val="NoSpacing"/>
        <w:rPr>
          <w:rFonts w:eastAsiaTheme="minorEastAsia"/>
        </w:rPr>
      </w:pPr>
      <w:r>
        <w:rPr>
          <w:rFonts w:eastAsiaTheme="minorEastAsia"/>
        </w:rPr>
        <w:t>A box-and-whisker plot is a graph that presents the minimum-without-outliers, first quartile, median, third quartile, maximum-without-outliers, and outliers of an ascending-ordered quantitative dataset</w:t>
      </w:r>
      <w:r w:rsidR="009606E4">
        <w:rPr>
          <w:rFonts w:eastAsiaTheme="minorEastAsia"/>
        </w:rPr>
        <w:t xml:space="preserve"> with outliers</w:t>
      </w:r>
      <w:r w:rsidR="00271BC8">
        <w:rPr>
          <w:rFonts w:eastAsiaTheme="minorEastAsia"/>
        </w:rPr>
        <w:t xml:space="preserve"> (if any)</w:t>
      </w:r>
      <w:r>
        <w:rPr>
          <w:rFonts w:eastAsiaTheme="minorEastAsia"/>
        </w:rPr>
        <w:t>.</w:t>
      </w:r>
      <w:r w:rsidR="00F04414">
        <w:rPr>
          <w:rFonts w:eastAsiaTheme="minorEastAsia"/>
        </w:rPr>
        <w:t xml:space="preserve"> </w:t>
      </w:r>
      <w:r w:rsidR="005D24A3">
        <w:rPr>
          <w:rFonts w:eastAsiaTheme="minorEastAsia"/>
        </w:rPr>
        <w:t>Below is a graph presenting the box-and-whisker plots corresponding to the by-gender datasets with outliers.</w:t>
      </w:r>
    </w:p>
    <w:p w14:paraId="76F05635" w14:textId="77777777" w:rsidR="005D24A3" w:rsidRPr="005D24A3" w:rsidRDefault="005D24A3" w:rsidP="005D24A3">
      <w:pPr>
        <w:spacing w:before="100" w:beforeAutospacing="1" w:after="100" w:afterAutospacing="1" w:line="240" w:lineRule="auto"/>
        <w:outlineLvl w:val="3"/>
        <w:rPr>
          <w:rFonts w:eastAsia="Times New Roman"/>
          <w:b/>
          <w:bCs/>
        </w:rPr>
      </w:pPr>
      <w:r w:rsidRPr="005D24A3">
        <w:rPr>
          <w:rFonts w:eastAsia="Times New Roman"/>
          <w:b/>
          <w:bCs/>
        </w:rPr>
        <w:t>Hours Exercise per Week</w:t>
      </w:r>
    </w:p>
    <w:p w14:paraId="7D283599" w14:textId="6F9E6638" w:rsidR="005D24A3" w:rsidRPr="005D24A3" w:rsidRDefault="005D24A3" w:rsidP="005D24A3">
      <w:pPr>
        <w:spacing w:after="108" w:line="240" w:lineRule="auto"/>
        <w:rPr>
          <w:rFonts w:eastAsia="Times New Roman"/>
        </w:rPr>
      </w:pPr>
      <w:r w:rsidRPr="005D24A3">
        <w:rPr>
          <w:rFonts w:eastAsia="Times New Roman"/>
          <w:noProof/>
        </w:rPr>
        <w:drawing>
          <wp:inline distT="0" distB="0" distL="0" distR="0" wp14:anchorId="2BDDCC38" wp14:editId="454FD3BF">
            <wp:extent cx="594360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7A559FA1" w14:textId="6AB35F47" w:rsidR="007C247F" w:rsidRDefault="007A0242" w:rsidP="00CA0707">
      <w:pPr>
        <w:pStyle w:val="NoSpacing"/>
        <w:rPr>
          <w:rFonts w:eastAsiaTheme="minorEastAsia"/>
        </w:rPr>
      </w:pPr>
      <w:r>
        <w:rPr>
          <w:rFonts w:eastAsiaTheme="minorEastAsia"/>
        </w:rPr>
        <w:lastRenderedPageBreak/>
        <w:t>Inspecting the above graph, the minima</w:t>
      </w:r>
      <w:r w:rsidR="00942927">
        <w:rPr>
          <w:rFonts w:eastAsiaTheme="minorEastAsia"/>
        </w:rPr>
        <w:t>-without-outliers</w:t>
      </w:r>
      <w:r w:rsidR="00D40EE9">
        <w:rPr>
          <w:rFonts w:eastAsiaTheme="minorEastAsia"/>
        </w:rPr>
        <w:t xml:space="preserve"> (i.e., 0)</w:t>
      </w:r>
      <w:r>
        <w:rPr>
          <w:rFonts w:eastAsiaTheme="minorEastAsia"/>
        </w:rPr>
        <w:t>, first quartiles</w:t>
      </w:r>
      <w:r w:rsidR="00D40EE9">
        <w:rPr>
          <w:rFonts w:eastAsiaTheme="minorEastAsia"/>
        </w:rPr>
        <w:t xml:space="preserve"> (i.e., 2)</w:t>
      </w:r>
      <w:r>
        <w:rPr>
          <w:rFonts w:eastAsiaTheme="minorEastAsia"/>
        </w:rPr>
        <w:t>,</w:t>
      </w:r>
      <w:r w:rsidR="00942927">
        <w:rPr>
          <w:rFonts w:eastAsiaTheme="minorEastAsia"/>
        </w:rPr>
        <w:t xml:space="preserve"> minimum-without-outliers/first-quartile ranges (i.e., 2),</w:t>
      </w:r>
      <w:r>
        <w:rPr>
          <w:rFonts w:eastAsiaTheme="minorEastAsia"/>
        </w:rPr>
        <w:t xml:space="preserve"> medians</w:t>
      </w:r>
      <w:r w:rsidR="00D40EE9">
        <w:rPr>
          <w:rFonts w:eastAsiaTheme="minorEastAsia"/>
        </w:rPr>
        <w:t xml:space="preserve"> (i.e., 4)</w:t>
      </w:r>
      <w:r w:rsidR="00942927">
        <w:rPr>
          <w:rFonts w:eastAsiaTheme="minorEastAsia"/>
        </w:rPr>
        <w:t>, and third-quartile/maximum-without-outliers ranges</w:t>
      </w:r>
      <w:r>
        <w:rPr>
          <w:rFonts w:eastAsiaTheme="minorEastAsia"/>
        </w:rPr>
        <w:t xml:space="preserve"> are the same for the </w:t>
      </w:r>
      <w:r w:rsidR="00942927">
        <w:rPr>
          <w:rFonts w:eastAsiaTheme="minorEastAsia"/>
        </w:rPr>
        <w:t xml:space="preserve">FOY and MOY </w:t>
      </w:r>
      <w:r>
        <w:rPr>
          <w:rFonts w:eastAsiaTheme="minorEastAsia"/>
        </w:rPr>
        <w:t>dataset</w:t>
      </w:r>
      <w:r w:rsidR="00942927">
        <w:rPr>
          <w:rFonts w:eastAsiaTheme="minorEastAsia"/>
        </w:rPr>
        <w:t>s.</w:t>
      </w:r>
      <w:r>
        <w:rPr>
          <w:rFonts w:eastAsiaTheme="minorEastAsia"/>
        </w:rPr>
        <w:t xml:space="preserve"> </w:t>
      </w:r>
      <w:r w:rsidR="00821EC2">
        <w:rPr>
          <w:rFonts w:eastAsiaTheme="minorEastAsia"/>
        </w:rPr>
        <w:t>When outliers are excluded, m</w:t>
      </w:r>
      <w:r w:rsidR="00D40EE9">
        <w:rPr>
          <w:rFonts w:eastAsiaTheme="minorEastAsia"/>
        </w:rPr>
        <w:t>inima</w:t>
      </w:r>
      <w:r w:rsidR="00942927">
        <w:rPr>
          <w:rFonts w:eastAsiaTheme="minorEastAsia"/>
        </w:rPr>
        <w:t>-without-outliers</w:t>
      </w:r>
      <w:r w:rsidR="00D40EE9">
        <w:rPr>
          <w:rFonts w:eastAsiaTheme="minorEastAsia"/>
        </w:rPr>
        <w:t>, first quartiles,</w:t>
      </w:r>
      <w:r w:rsidR="00942927">
        <w:rPr>
          <w:rFonts w:eastAsiaTheme="minorEastAsia"/>
        </w:rPr>
        <w:t xml:space="preserve"> minimum-without-outliers/first-quartile ranges,</w:t>
      </w:r>
      <w:r w:rsidR="00D40EE9">
        <w:rPr>
          <w:rFonts w:eastAsiaTheme="minorEastAsia"/>
        </w:rPr>
        <w:t xml:space="preserve"> third quartiles, maxima</w:t>
      </w:r>
      <w:r w:rsidR="00942927">
        <w:rPr>
          <w:rFonts w:eastAsiaTheme="minorEastAsia"/>
        </w:rPr>
        <w:t>-without-outliers, third-quartile/maximum-with-outliers ranges, and interquartile ranges</w:t>
      </w:r>
      <w:r w:rsidR="00D40EE9">
        <w:rPr>
          <w:rFonts w:eastAsiaTheme="minorEastAsia"/>
        </w:rPr>
        <w:t xml:space="preserve"> stay the same.</w:t>
      </w:r>
      <w:r w:rsidR="00551648">
        <w:rPr>
          <w:rFonts w:eastAsiaTheme="minorEastAsia"/>
        </w:rPr>
        <w:t xml:space="preserve"> </w:t>
      </w:r>
      <w:r w:rsidR="008163E5">
        <w:rPr>
          <w:rFonts w:eastAsiaTheme="minorEastAsia"/>
        </w:rPr>
        <w:t>It is always the case that the range and interquartile range is high for the</w:t>
      </w:r>
      <w:r w:rsidR="00551648">
        <w:rPr>
          <w:rFonts w:eastAsiaTheme="minorEastAsia"/>
        </w:rPr>
        <w:t xml:space="preserve"> MOY</w:t>
      </w:r>
      <w:r w:rsidR="008163E5">
        <w:rPr>
          <w:rFonts w:eastAsiaTheme="minorEastAsia"/>
        </w:rPr>
        <w:t xml:space="preserve"> dataset relative to the range and interquartile range for the </w:t>
      </w:r>
      <w:r w:rsidR="00551648">
        <w:rPr>
          <w:rFonts w:eastAsiaTheme="minorEastAsia"/>
        </w:rPr>
        <w:t xml:space="preserve">FOY </w:t>
      </w:r>
      <w:r w:rsidR="008163E5">
        <w:rPr>
          <w:rFonts w:eastAsiaTheme="minorEastAsia"/>
        </w:rPr>
        <w:t xml:space="preserve">dataset, which is consistent with the </w:t>
      </w:r>
      <w:r w:rsidR="00551648">
        <w:rPr>
          <w:rFonts w:eastAsiaTheme="minorEastAsia"/>
        </w:rPr>
        <w:t>standard deviation</w:t>
      </w:r>
      <w:r w:rsidR="008163E5">
        <w:rPr>
          <w:rFonts w:eastAsiaTheme="minorEastAsia"/>
        </w:rPr>
        <w:t xml:space="preserve"> being high for the </w:t>
      </w:r>
      <w:r w:rsidR="00551648">
        <w:rPr>
          <w:rFonts w:eastAsiaTheme="minorEastAsia"/>
        </w:rPr>
        <w:t xml:space="preserve">MOY </w:t>
      </w:r>
      <w:r w:rsidR="008163E5">
        <w:rPr>
          <w:rFonts w:eastAsiaTheme="minorEastAsia"/>
        </w:rPr>
        <w:t>dataset</w:t>
      </w:r>
      <w:r w:rsidR="00551648">
        <w:rPr>
          <w:rFonts w:eastAsiaTheme="minorEastAsia"/>
        </w:rPr>
        <w:t xml:space="preserve"> </w:t>
      </w:r>
      <w:r w:rsidR="008163E5">
        <w:rPr>
          <w:rFonts w:eastAsiaTheme="minorEastAsia"/>
        </w:rPr>
        <w:t xml:space="preserve">relative to the </w:t>
      </w:r>
      <w:r w:rsidR="00551648">
        <w:rPr>
          <w:rFonts w:eastAsiaTheme="minorEastAsia"/>
        </w:rPr>
        <w:t xml:space="preserve">standard deviation </w:t>
      </w:r>
      <w:r w:rsidR="008163E5">
        <w:rPr>
          <w:rFonts w:eastAsiaTheme="minorEastAsia"/>
        </w:rPr>
        <w:t xml:space="preserve">for the </w:t>
      </w:r>
      <w:r w:rsidR="00551648">
        <w:rPr>
          <w:rFonts w:eastAsiaTheme="minorEastAsia"/>
        </w:rPr>
        <w:t xml:space="preserve">FOY </w:t>
      </w:r>
      <w:r w:rsidR="008163E5">
        <w:rPr>
          <w:rFonts w:eastAsiaTheme="minorEastAsia"/>
        </w:rPr>
        <w:t>dataset.</w:t>
      </w:r>
      <w:r w:rsidR="007B00AC">
        <w:rPr>
          <w:rFonts w:eastAsiaTheme="minorEastAsia"/>
        </w:rPr>
        <w:t xml:space="preserve"> </w:t>
      </w:r>
      <w:r w:rsidR="00CC420F">
        <w:rPr>
          <w:rFonts w:eastAsiaTheme="minorEastAsia"/>
        </w:rPr>
        <w:t>T</w:t>
      </w:r>
      <w:r w:rsidR="007B00AC">
        <w:rPr>
          <w:rFonts w:eastAsiaTheme="minorEastAsia"/>
        </w:rPr>
        <w:t>he median</w:t>
      </w:r>
      <w:r w:rsidR="00CC420F">
        <w:rPr>
          <w:rFonts w:eastAsiaTheme="minorEastAsia"/>
        </w:rPr>
        <w:t>s</w:t>
      </w:r>
      <w:r w:rsidR="007B00AC">
        <w:rPr>
          <w:rFonts w:eastAsiaTheme="minorEastAsia"/>
        </w:rPr>
        <w:t xml:space="preserve"> for the </w:t>
      </w:r>
      <w:r w:rsidR="00CC420F">
        <w:rPr>
          <w:rFonts w:eastAsiaTheme="minorEastAsia"/>
        </w:rPr>
        <w:t xml:space="preserve">FOY and MOY </w:t>
      </w:r>
      <w:r w:rsidR="007B00AC">
        <w:rPr>
          <w:rFonts w:eastAsiaTheme="minorEastAsia"/>
        </w:rPr>
        <w:t xml:space="preserve">dataset </w:t>
      </w:r>
      <w:r w:rsidR="00CC420F">
        <w:rPr>
          <w:rFonts w:eastAsiaTheme="minorEastAsia"/>
        </w:rPr>
        <w:t>are equal</w:t>
      </w:r>
      <w:r w:rsidR="007B00AC">
        <w:rPr>
          <w:rFonts w:eastAsiaTheme="minorEastAsia"/>
        </w:rPr>
        <w:t>;</w:t>
      </w:r>
      <w:r w:rsidR="00CC420F">
        <w:rPr>
          <w:rFonts w:eastAsiaTheme="minorEastAsia"/>
        </w:rPr>
        <w:t xml:space="preserve"> the median for the MON dataset is higher than the median for the FON dataset, which is consistent with the mean, median, and mode being high for the MON dataset relative to the</w:t>
      </w:r>
      <w:r w:rsidR="00BF699A">
        <w:rPr>
          <w:rFonts w:eastAsiaTheme="minorEastAsia"/>
        </w:rPr>
        <w:t xml:space="preserve"> mean, median, and mode of the</w:t>
      </w:r>
      <w:r w:rsidR="00CC420F">
        <w:rPr>
          <w:rFonts w:eastAsiaTheme="minorEastAsia"/>
        </w:rPr>
        <w:t xml:space="preserve"> FON dataset.</w:t>
      </w:r>
      <w:r w:rsidR="00477342">
        <w:rPr>
          <w:rFonts w:eastAsiaTheme="minorEastAsia"/>
        </w:rPr>
        <w:t xml:space="preserve"> The median/maximum ranges for the FOY and MOY datasets are greater</w:t>
      </w:r>
      <w:r w:rsidR="00F06268">
        <w:rPr>
          <w:rFonts w:eastAsiaTheme="minorEastAsia"/>
        </w:rPr>
        <w:t xml:space="preserve"> than</w:t>
      </w:r>
      <w:r w:rsidR="00477342">
        <w:rPr>
          <w:rFonts w:eastAsiaTheme="minorEastAsia"/>
        </w:rPr>
        <w:t xml:space="preserve"> the corresponding minimum/median ranges; the FOY and MOY datasets are positively skewed.</w:t>
      </w:r>
    </w:p>
    <w:p w14:paraId="162C36D9" w14:textId="28B398E1" w:rsidR="007603A0" w:rsidRDefault="007603A0" w:rsidP="00CA0707">
      <w:pPr>
        <w:pStyle w:val="NoSpacing"/>
        <w:rPr>
          <w:rFonts w:eastAsiaTheme="minorEastAsia"/>
        </w:rPr>
      </w:pPr>
    </w:p>
    <w:p w14:paraId="0CFCAE4F" w14:textId="77777777" w:rsidR="00502283" w:rsidRDefault="00502283" w:rsidP="00CA0707">
      <w:pPr>
        <w:pStyle w:val="NoSpacing"/>
        <w:rPr>
          <w:rFonts w:eastAsiaTheme="minorEastAsia"/>
        </w:rPr>
      </w:pPr>
    </w:p>
    <w:p w14:paraId="1F467A35" w14:textId="0CBDF456" w:rsidR="002A7E2B" w:rsidRPr="002A7E2B" w:rsidRDefault="002A7E2B" w:rsidP="00CA0707">
      <w:pPr>
        <w:pStyle w:val="NoSpacing"/>
        <w:rPr>
          <w:rFonts w:eastAsiaTheme="minorEastAsia"/>
          <w:b/>
          <w:bCs/>
          <w:u w:val="single"/>
        </w:rPr>
      </w:pPr>
      <w:r w:rsidRPr="002A7E2B">
        <w:rPr>
          <w:rFonts w:eastAsiaTheme="minorEastAsia"/>
          <w:b/>
          <w:bCs/>
          <w:u w:val="single"/>
        </w:rPr>
        <w:t>Summary</w:t>
      </w:r>
    </w:p>
    <w:p w14:paraId="6E534B0D" w14:textId="0C731A53" w:rsidR="002A7E2B" w:rsidRDefault="002A7E2B" w:rsidP="00CA0707">
      <w:pPr>
        <w:pStyle w:val="NoSpacing"/>
        <w:rPr>
          <w:rFonts w:eastAsiaTheme="minorEastAsia"/>
        </w:rPr>
      </w:pPr>
    </w:p>
    <w:p w14:paraId="36C5AB82" w14:textId="22C3C58F" w:rsidR="002A7E2B" w:rsidRDefault="002A7E2B" w:rsidP="00CA0707">
      <w:pPr>
        <w:pStyle w:val="NoSpacing"/>
        <w:rPr>
          <w:rFonts w:eastAsiaTheme="minorEastAsia"/>
        </w:rPr>
      </w:pPr>
      <w:r>
        <w:rPr>
          <w:rFonts w:eastAsiaTheme="minorEastAsia"/>
        </w:rPr>
        <w:t xml:space="preserve">In this paper, datasets </w:t>
      </w:r>
      <w:r w:rsidR="00502283">
        <w:rPr>
          <w:rFonts w:eastAsiaTheme="minorEastAsia"/>
        </w:rPr>
        <w:t xml:space="preserve">were provided for a sample of 38 female individuals, a sample of 27 male individuals, and a sample of 1 non-binary individual, along </w:t>
      </w:r>
      <w:r>
        <w:rPr>
          <w:rFonts w:eastAsiaTheme="minorEastAsia"/>
        </w:rPr>
        <w:t>with</w:t>
      </w:r>
      <w:r w:rsidR="00502283">
        <w:rPr>
          <w:rFonts w:eastAsiaTheme="minorEastAsia"/>
        </w:rPr>
        <w:t xml:space="preserve"> visualizations and</w:t>
      </w:r>
      <w:r>
        <w:rPr>
          <w:rFonts w:eastAsiaTheme="minorEastAsia"/>
        </w:rPr>
        <w:t xml:space="preserve"> summary statistics</w:t>
      </w:r>
      <w:r w:rsidR="00502283">
        <w:rPr>
          <w:rFonts w:eastAsiaTheme="minorEastAsia"/>
        </w:rPr>
        <w:t xml:space="preserve"> for versions of the datasets with and without outliers.</w:t>
      </w:r>
      <w:r>
        <w:rPr>
          <w:rFonts w:eastAsiaTheme="minorEastAsia"/>
        </w:rPr>
        <w:t xml:space="preserve"> </w:t>
      </w:r>
      <w:r w:rsidR="00674B4A">
        <w:rPr>
          <w:rFonts w:eastAsiaTheme="minorEastAsia"/>
        </w:rPr>
        <w:t xml:space="preserve">The definitions, values, and appropriateness of three measures of center (i.e., arithmetic mean, median, and mode) and three measures of spread (i.e., range, standard deviation, and variance) were discussed. Measures of center and measures of spread were compared across datasets </w:t>
      </w:r>
      <w:r w:rsidR="003A5A76">
        <w:rPr>
          <w:rFonts w:eastAsiaTheme="minorEastAsia"/>
        </w:rPr>
        <w:t xml:space="preserve">and across a with-outliers/without-outliers dimension. </w:t>
      </w:r>
      <w:r w:rsidR="00D86CE0">
        <w:rPr>
          <w:rFonts w:eastAsiaTheme="minorEastAsia"/>
        </w:rPr>
        <w:t xml:space="preserve">Measures of center for </w:t>
      </w:r>
      <w:r w:rsidR="007E7339">
        <w:rPr>
          <w:rFonts w:eastAsiaTheme="minorEastAsia"/>
        </w:rPr>
        <w:t xml:space="preserve">the </w:t>
      </w:r>
      <w:r w:rsidR="00D86CE0">
        <w:rPr>
          <w:rFonts w:eastAsiaTheme="minorEastAsia"/>
        </w:rPr>
        <w:t>dataset without outliers corresponding to the sample of male individuals consistently were greater than the corresponding measures of center</w:t>
      </w:r>
      <w:r w:rsidR="007E7339">
        <w:rPr>
          <w:rFonts w:eastAsiaTheme="minorEastAsia"/>
        </w:rPr>
        <w:t xml:space="preserve"> </w:t>
      </w:r>
      <w:r w:rsidR="00D86CE0">
        <w:rPr>
          <w:rFonts w:eastAsiaTheme="minorEastAsia"/>
        </w:rPr>
        <w:t xml:space="preserve">for </w:t>
      </w:r>
      <w:r w:rsidR="007E7339">
        <w:rPr>
          <w:rFonts w:eastAsiaTheme="minorEastAsia"/>
        </w:rPr>
        <w:t xml:space="preserve">the </w:t>
      </w:r>
      <w:r w:rsidR="00D86CE0">
        <w:rPr>
          <w:rFonts w:eastAsiaTheme="minorEastAsia"/>
        </w:rPr>
        <w:t>dataset</w:t>
      </w:r>
      <w:r w:rsidR="007E7339">
        <w:rPr>
          <w:rFonts w:eastAsiaTheme="minorEastAsia"/>
        </w:rPr>
        <w:t xml:space="preserve"> </w:t>
      </w:r>
      <w:r w:rsidR="00D86CE0">
        <w:rPr>
          <w:rFonts w:eastAsiaTheme="minorEastAsia"/>
        </w:rPr>
        <w:t>without outliers corresponding to the sample of female individual</w:t>
      </w:r>
      <w:r w:rsidR="00EE79B0">
        <w:rPr>
          <w:rFonts w:eastAsiaTheme="minorEastAsia"/>
        </w:rPr>
        <w:t xml:space="preserve">s. Measures of spread for </w:t>
      </w:r>
      <w:r w:rsidR="00BC0A5C">
        <w:rPr>
          <w:rFonts w:eastAsiaTheme="minorEastAsia"/>
        </w:rPr>
        <w:t xml:space="preserve">the </w:t>
      </w:r>
      <w:r w:rsidR="00EE79B0">
        <w:rPr>
          <w:rFonts w:eastAsiaTheme="minorEastAsia"/>
        </w:rPr>
        <w:t>dataset</w:t>
      </w:r>
      <w:r w:rsidR="00BC0A5C">
        <w:rPr>
          <w:rFonts w:eastAsiaTheme="minorEastAsia"/>
        </w:rPr>
        <w:t xml:space="preserve"> </w:t>
      </w:r>
      <w:r w:rsidR="00EE79B0">
        <w:rPr>
          <w:rFonts w:eastAsiaTheme="minorEastAsia"/>
        </w:rPr>
        <w:t xml:space="preserve">without outliers corresponding to the sample of male individuals consistently were greater than the corresponding measures of spread for </w:t>
      </w:r>
      <w:r w:rsidR="00BC0A5C">
        <w:rPr>
          <w:rFonts w:eastAsiaTheme="minorEastAsia"/>
        </w:rPr>
        <w:t xml:space="preserve">the </w:t>
      </w:r>
      <w:r w:rsidR="00EE79B0">
        <w:rPr>
          <w:rFonts w:eastAsiaTheme="minorEastAsia"/>
        </w:rPr>
        <w:t>dataset</w:t>
      </w:r>
      <w:r w:rsidR="00BC0A5C">
        <w:rPr>
          <w:rFonts w:eastAsiaTheme="minorEastAsia"/>
        </w:rPr>
        <w:t xml:space="preserve"> </w:t>
      </w:r>
      <w:r w:rsidR="00EE79B0">
        <w:rPr>
          <w:rFonts w:eastAsiaTheme="minorEastAsia"/>
        </w:rPr>
        <w:t>without outliers corresponding to the sample of female individuals.</w:t>
      </w:r>
    </w:p>
    <w:p w14:paraId="4F9EFDB8" w14:textId="2178560F" w:rsidR="00157E68" w:rsidRDefault="00157E68" w:rsidP="00CA0707">
      <w:pPr>
        <w:pStyle w:val="NoSpacing"/>
        <w:rPr>
          <w:rFonts w:eastAsiaTheme="minorEastAsia"/>
        </w:rPr>
      </w:pPr>
    </w:p>
    <w:p w14:paraId="208A4B9A" w14:textId="091854AB" w:rsidR="00157E68" w:rsidRDefault="00157E68" w:rsidP="00CA0707">
      <w:pPr>
        <w:pStyle w:val="NoSpacing"/>
        <w:rPr>
          <w:rFonts w:eastAsiaTheme="minorEastAsia"/>
        </w:rPr>
      </w:pPr>
      <w:r>
        <w:rPr>
          <w:rFonts w:eastAsiaTheme="minorEastAsia"/>
        </w:rPr>
        <w:t>Histograms to visualize Frequency of Hours Exercise per Week for Female and Male Individuals</w:t>
      </w:r>
      <w:r w:rsidR="00477342">
        <w:rPr>
          <w:rFonts w:eastAsiaTheme="minorEastAsia"/>
        </w:rPr>
        <w:t xml:space="preserve"> </w:t>
      </w:r>
      <w:r>
        <w:rPr>
          <w:rFonts w:eastAsiaTheme="minorEastAsia"/>
        </w:rPr>
        <w:t>were presented. Frequency distributions were roughly W-shaped, had one mode within one standard deviation of the mean, and were positively skewed. Box-and-whisker plots to visualiz</w:t>
      </w:r>
      <w:r w:rsidR="00477342">
        <w:rPr>
          <w:rFonts w:eastAsiaTheme="minorEastAsia"/>
        </w:rPr>
        <w:t>e</w:t>
      </w:r>
      <w:r>
        <w:rPr>
          <w:rFonts w:eastAsiaTheme="minorEastAsia"/>
        </w:rPr>
        <w:t xml:space="preserve"> important landmarks of the by-gender datasets </w:t>
      </w:r>
      <w:r w:rsidR="000339F5">
        <w:rPr>
          <w:rFonts w:eastAsiaTheme="minorEastAsia"/>
        </w:rPr>
        <w:t xml:space="preserve">with outliers </w:t>
      </w:r>
      <w:r>
        <w:rPr>
          <w:rFonts w:eastAsiaTheme="minorEastAsia"/>
        </w:rPr>
        <w:t>were presented</w:t>
      </w:r>
      <w:r w:rsidR="000339F5">
        <w:rPr>
          <w:rFonts w:eastAsiaTheme="minorEastAsia"/>
        </w:rPr>
        <w:t xml:space="preserve"> and aided in comparing datasets across gender and the with-outliers/without-outliers dimension</w:t>
      </w:r>
      <w:r>
        <w:rPr>
          <w:rFonts w:eastAsiaTheme="minorEastAsia"/>
        </w:rPr>
        <w:t>.</w:t>
      </w:r>
    </w:p>
    <w:p w14:paraId="6571B6AB" w14:textId="5679A898" w:rsidR="009B7FBB" w:rsidRDefault="009B7FBB" w:rsidP="00CA0707">
      <w:pPr>
        <w:pStyle w:val="NoSpacing"/>
        <w:rPr>
          <w:rFonts w:eastAsiaTheme="minorEastAsia"/>
        </w:rPr>
      </w:pPr>
    </w:p>
    <w:p w14:paraId="0317DC3C" w14:textId="07B658F5" w:rsidR="009B7FBB" w:rsidRDefault="00A90BBB" w:rsidP="00CA0707">
      <w:pPr>
        <w:pStyle w:val="NoSpacing"/>
        <w:rPr>
          <w:rFonts w:eastAsiaTheme="minorEastAsia"/>
        </w:rPr>
      </w:pPr>
      <w:r>
        <w:rPr>
          <w:rFonts w:eastAsiaTheme="minorEastAsia"/>
        </w:rPr>
        <w:t>It should be noted that t</w:t>
      </w:r>
      <w:r w:rsidR="009B7FBB">
        <w:rPr>
          <w:rFonts w:eastAsiaTheme="minorEastAsia"/>
        </w:rPr>
        <w:t>he results of this study are not generalizable to a larger population (e.g., students at PVCC).</w:t>
      </w:r>
      <w:r w:rsidR="00912E89">
        <w:rPr>
          <w:rFonts w:eastAsiaTheme="minorEastAsia"/>
        </w:rPr>
        <w:t xml:space="preserve"> </w:t>
      </w:r>
      <w:r w:rsidR="00E6147D">
        <w:rPr>
          <w:rFonts w:eastAsiaTheme="minorEastAsia"/>
        </w:rPr>
        <w:t>It seems reasonable to say that</w:t>
      </w:r>
      <w:r w:rsidR="009B7FBB">
        <w:rPr>
          <w:rFonts w:eastAsiaTheme="minorEastAsia"/>
        </w:rPr>
        <w:t xml:space="preserve"> </w:t>
      </w:r>
      <w:r w:rsidR="00912E89">
        <w:rPr>
          <w:rFonts w:eastAsiaTheme="minorEastAsia"/>
        </w:rPr>
        <w:t>t</w:t>
      </w:r>
      <w:r w:rsidR="009B7FBB">
        <w:rPr>
          <w:rFonts w:eastAsiaTheme="minorEastAsia"/>
        </w:rPr>
        <w:t xml:space="preserve">he samples in this study were insufficiently small (e.g., the number of individuals in the sample of non-binary individuals was 1). </w:t>
      </w:r>
      <w:r>
        <w:rPr>
          <w:rFonts w:eastAsiaTheme="minorEastAsia"/>
        </w:rPr>
        <w:t>The students in the chosen clusters</w:t>
      </w:r>
      <w:r w:rsidR="00684E79">
        <w:rPr>
          <w:rFonts w:eastAsiaTheme="minorEastAsia"/>
        </w:rPr>
        <w:t xml:space="preserve"> do not represent a random sample </w:t>
      </w:r>
      <w:r>
        <w:rPr>
          <w:rFonts w:eastAsiaTheme="minorEastAsia"/>
        </w:rPr>
        <w:t>of a larger population. Students completed surveys non-blindly.</w:t>
      </w:r>
    </w:p>
    <w:p w14:paraId="28983423" w14:textId="77777777" w:rsidR="00A90BBB" w:rsidRDefault="00A90BBB" w:rsidP="00CA0707">
      <w:pPr>
        <w:pStyle w:val="NoSpacing"/>
        <w:rPr>
          <w:rFonts w:eastAsiaTheme="minorEastAsia"/>
        </w:rPr>
      </w:pPr>
    </w:p>
    <w:p w14:paraId="4E0D7E99" w14:textId="77777777" w:rsidR="00742E34" w:rsidRDefault="00742E34">
      <w:pPr>
        <w:rPr>
          <w:rFonts w:eastAsiaTheme="minorEastAsia"/>
        </w:rPr>
      </w:pPr>
      <w:r>
        <w:rPr>
          <w:rFonts w:eastAsiaTheme="minorEastAsia"/>
        </w:rPr>
        <w:br w:type="page"/>
      </w:r>
    </w:p>
    <w:p w14:paraId="73DBB762" w14:textId="0593CD9C" w:rsidR="00A90BBB" w:rsidRDefault="00742E34" w:rsidP="00CA0707">
      <w:pPr>
        <w:pStyle w:val="NoSpacing"/>
        <w:rPr>
          <w:rFonts w:eastAsiaTheme="minorEastAsia"/>
        </w:rPr>
      </w:pPr>
      <w:r>
        <w:rPr>
          <w:rFonts w:eastAsiaTheme="minorEastAsia"/>
        </w:rPr>
        <w:lastRenderedPageBreak/>
        <w:t>T</w:t>
      </w:r>
      <w:r w:rsidR="00A90BBB">
        <w:rPr>
          <w:rFonts w:eastAsiaTheme="minorEastAsia"/>
        </w:rPr>
        <w:t>his paper provide</w:t>
      </w:r>
      <w:r w:rsidR="008D2863">
        <w:rPr>
          <w:rFonts w:eastAsiaTheme="minorEastAsia"/>
        </w:rPr>
        <w:t>s</w:t>
      </w:r>
      <w:r w:rsidR="00A90BBB">
        <w:rPr>
          <w:rFonts w:eastAsiaTheme="minorEastAsia"/>
        </w:rPr>
        <w:t xml:space="preserve"> motivation for conducting studies comparing datasets of hours exercise per week for by-gender populations (e.g., students at PVCC or citizens of countries with a quality of life above a certain threshold)</w:t>
      </w:r>
      <w:r w:rsidR="00602BD4">
        <w:rPr>
          <w:rFonts w:eastAsiaTheme="minorEastAsia"/>
        </w:rPr>
        <w:t xml:space="preserve">. This paper provided motivation for studying </w:t>
      </w:r>
      <w:r w:rsidR="00A90BBB">
        <w:rPr>
          <w:rFonts w:eastAsiaTheme="minorEastAsia"/>
        </w:rPr>
        <w:t>differences in types of exercise, intensity of exercise, and/or social norms around exercise across gender.</w:t>
      </w:r>
    </w:p>
    <w:p w14:paraId="32BA599C" w14:textId="320C973B" w:rsidR="002B44C7" w:rsidRDefault="002B44C7" w:rsidP="00CA0707">
      <w:pPr>
        <w:pStyle w:val="NoSpacing"/>
        <w:rPr>
          <w:rFonts w:eastAsiaTheme="minorEastAsia"/>
        </w:rPr>
      </w:pPr>
    </w:p>
    <w:p w14:paraId="281278F1" w14:textId="67B68C77" w:rsidR="002B44C7" w:rsidRDefault="002B44C7" w:rsidP="00CA0707">
      <w:pPr>
        <w:pStyle w:val="NoSpacing"/>
        <w:rPr>
          <w:rFonts w:eastAsiaTheme="minorEastAsia"/>
        </w:rPr>
      </w:pPr>
    </w:p>
    <w:p w14:paraId="6137A60B" w14:textId="1781E710" w:rsidR="002B44C7" w:rsidRPr="002B44C7" w:rsidRDefault="002B44C7" w:rsidP="00CA0707">
      <w:pPr>
        <w:pStyle w:val="NoSpacing"/>
        <w:rPr>
          <w:rFonts w:eastAsiaTheme="minorEastAsia"/>
          <w:b/>
          <w:bCs/>
          <w:u w:val="single"/>
        </w:rPr>
      </w:pPr>
      <w:r w:rsidRPr="002B44C7">
        <w:rPr>
          <w:rFonts w:eastAsiaTheme="minorEastAsia"/>
          <w:b/>
          <w:bCs/>
          <w:u w:val="single"/>
        </w:rPr>
        <w:t>References</w:t>
      </w:r>
    </w:p>
    <w:p w14:paraId="6D8A0D5A" w14:textId="642F2CE8" w:rsidR="002B44C7" w:rsidRDefault="002B44C7" w:rsidP="00CA0707">
      <w:pPr>
        <w:pStyle w:val="NoSpacing"/>
        <w:rPr>
          <w:rFonts w:eastAsiaTheme="minorEastAsia"/>
        </w:rPr>
      </w:pPr>
    </w:p>
    <w:p w14:paraId="0D458366" w14:textId="2C72E0BC" w:rsidR="007C5BAF" w:rsidRDefault="00852E50" w:rsidP="007C5BAF">
      <w:pPr>
        <w:pStyle w:val="NoSpacing"/>
        <w:numPr>
          <w:ilvl w:val="0"/>
          <w:numId w:val="3"/>
        </w:numPr>
        <w:rPr>
          <w:rFonts w:eastAsiaTheme="minorEastAsia"/>
        </w:rPr>
      </w:pPr>
      <w:r>
        <w:rPr>
          <w:rFonts w:eastAsiaTheme="minorEastAsia"/>
        </w:rPr>
        <w:t xml:space="preserve">“Measures of Central Tendency”. </w:t>
      </w:r>
      <w:proofErr w:type="spellStart"/>
      <w:r>
        <w:rPr>
          <w:rFonts w:eastAsiaTheme="minorEastAsia"/>
        </w:rPr>
        <w:t>Laerd</w:t>
      </w:r>
      <w:proofErr w:type="spellEnd"/>
      <w:r>
        <w:rPr>
          <w:rFonts w:eastAsiaTheme="minorEastAsia"/>
        </w:rPr>
        <w:t xml:space="preserve"> Statistics. Accessed 02/24/21 at &lt;</w:t>
      </w:r>
      <w:hyperlink r:id="rId10" w:history="1">
        <w:r w:rsidRPr="001B7B3F">
          <w:rPr>
            <w:rStyle w:val="Hyperlink"/>
            <w:rFonts w:eastAsiaTheme="minorEastAsia"/>
          </w:rPr>
          <w:t>https://statistics.laerd.com/statistical-guides/measures-central-tendency-mean-mode-median.php</w:t>
        </w:r>
      </w:hyperlink>
      <w:r>
        <w:rPr>
          <w:rFonts w:eastAsiaTheme="minorEastAsia"/>
        </w:rPr>
        <w:t>&gt;.</w:t>
      </w:r>
    </w:p>
    <w:p w14:paraId="1543C27D" w14:textId="77777777" w:rsidR="007C5BAF" w:rsidRDefault="007C5BAF" w:rsidP="007C5BAF">
      <w:pPr>
        <w:pStyle w:val="NoSpacing"/>
        <w:rPr>
          <w:rFonts w:eastAsiaTheme="minorEastAsia"/>
        </w:rPr>
      </w:pPr>
    </w:p>
    <w:p w14:paraId="00DA99D3" w14:textId="3ECE8EA9" w:rsidR="002B44C7" w:rsidRDefault="002B44C7" w:rsidP="007C5BAF">
      <w:pPr>
        <w:pStyle w:val="NoSpacing"/>
        <w:numPr>
          <w:ilvl w:val="0"/>
          <w:numId w:val="3"/>
        </w:numPr>
        <w:rPr>
          <w:rFonts w:eastAsiaTheme="minorEastAsia"/>
        </w:rPr>
      </w:pPr>
      <w:r>
        <w:rPr>
          <w:rFonts w:eastAsiaTheme="minorEastAsia"/>
        </w:rPr>
        <w:t xml:space="preserve">National Institute of Standards and Technology </w:t>
      </w:r>
      <w:r w:rsidR="0017704D">
        <w:rPr>
          <w:rFonts w:eastAsiaTheme="minorEastAsia"/>
        </w:rPr>
        <w:t xml:space="preserve">and SEMATECH </w:t>
      </w:r>
      <w:r>
        <w:rPr>
          <w:rFonts w:eastAsiaTheme="minorEastAsia"/>
        </w:rPr>
        <w:t>(June 2003). “Measures of Skewness and Kurtosis”. Engineering Statistics Handbook. Access 02/13/21 at &lt;</w:t>
      </w:r>
      <w:r w:rsidRPr="002B44C7">
        <w:t xml:space="preserve"> </w:t>
      </w:r>
      <w:hyperlink r:id="rId11" w:history="1">
        <w:r w:rsidRPr="0002105A">
          <w:rPr>
            <w:rStyle w:val="Hyperlink"/>
            <w:rFonts w:eastAsiaTheme="minorEastAsia"/>
          </w:rPr>
          <w:t>https://www.itl.nist.gov/div898/handbook/eda/section3/eda35b.htm</w:t>
        </w:r>
      </w:hyperlink>
      <w:r>
        <w:rPr>
          <w:rFonts w:eastAsiaTheme="minorEastAsia"/>
        </w:rPr>
        <w:t>&gt;.</w:t>
      </w:r>
    </w:p>
    <w:p w14:paraId="3AD1AD58" w14:textId="77777777" w:rsidR="002B44C7" w:rsidRPr="00241627" w:rsidRDefault="002B44C7" w:rsidP="00CA0707">
      <w:pPr>
        <w:pStyle w:val="NoSpacing"/>
        <w:rPr>
          <w:rFonts w:eastAsiaTheme="minorEastAsia"/>
        </w:rPr>
      </w:pPr>
    </w:p>
    <w:sectPr w:rsidR="002B44C7" w:rsidRPr="0024162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49CE8" w14:textId="77777777" w:rsidR="006E0775" w:rsidRDefault="006E0775" w:rsidP="005D24A3">
      <w:pPr>
        <w:spacing w:after="0" w:line="240" w:lineRule="auto"/>
      </w:pPr>
      <w:r>
        <w:separator/>
      </w:r>
    </w:p>
  </w:endnote>
  <w:endnote w:type="continuationSeparator" w:id="0">
    <w:p w14:paraId="5C44D32F" w14:textId="77777777" w:rsidR="006E0775" w:rsidRDefault="006E0775" w:rsidP="005D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937203"/>
      <w:docPartObj>
        <w:docPartGallery w:val="Page Numbers (Bottom of Page)"/>
        <w:docPartUnique/>
      </w:docPartObj>
    </w:sdtPr>
    <w:sdtEndPr>
      <w:rPr>
        <w:noProof/>
      </w:rPr>
    </w:sdtEndPr>
    <w:sdtContent>
      <w:p w14:paraId="7523EC7F" w14:textId="4868BA6B" w:rsidR="007C5BAF" w:rsidRDefault="007C5B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5BA6E6" w14:textId="77777777" w:rsidR="007C5BAF" w:rsidRDefault="007C5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39F4A" w14:textId="77777777" w:rsidR="006E0775" w:rsidRDefault="006E0775" w:rsidP="005D24A3">
      <w:pPr>
        <w:spacing w:after="0" w:line="240" w:lineRule="auto"/>
      </w:pPr>
      <w:r>
        <w:separator/>
      </w:r>
    </w:p>
  </w:footnote>
  <w:footnote w:type="continuationSeparator" w:id="0">
    <w:p w14:paraId="05946D9D" w14:textId="77777777" w:rsidR="006E0775" w:rsidRDefault="006E0775" w:rsidP="005D2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504B"/>
    <w:multiLevelType w:val="hybridMultilevel"/>
    <w:tmpl w:val="14EAD1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DF53E4"/>
    <w:multiLevelType w:val="hybridMultilevel"/>
    <w:tmpl w:val="0E34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15B00"/>
    <w:multiLevelType w:val="hybridMultilevel"/>
    <w:tmpl w:val="DF3A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29"/>
    <w:rsid w:val="00004D7D"/>
    <w:rsid w:val="00017AD2"/>
    <w:rsid w:val="000339F5"/>
    <w:rsid w:val="0003437E"/>
    <w:rsid w:val="00037438"/>
    <w:rsid w:val="0007212E"/>
    <w:rsid w:val="00074311"/>
    <w:rsid w:val="00087442"/>
    <w:rsid w:val="00090A66"/>
    <w:rsid w:val="000923A9"/>
    <w:rsid w:val="000B16D7"/>
    <w:rsid w:val="000B2D62"/>
    <w:rsid w:val="000B719B"/>
    <w:rsid w:val="000C3CAC"/>
    <w:rsid w:val="000C6695"/>
    <w:rsid w:val="000D72F7"/>
    <w:rsid w:val="000E14C1"/>
    <w:rsid w:val="000F7704"/>
    <w:rsid w:val="001031AF"/>
    <w:rsid w:val="001103AB"/>
    <w:rsid w:val="00113BEB"/>
    <w:rsid w:val="001176DC"/>
    <w:rsid w:val="001419D8"/>
    <w:rsid w:val="00157E68"/>
    <w:rsid w:val="00165E8B"/>
    <w:rsid w:val="0017704D"/>
    <w:rsid w:val="00183A9A"/>
    <w:rsid w:val="001857AF"/>
    <w:rsid w:val="00191365"/>
    <w:rsid w:val="00197067"/>
    <w:rsid w:val="001A16E9"/>
    <w:rsid w:val="001B7B20"/>
    <w:rsid w:val="001C0501"/>
    <w:rsid w:val="001C152C"/>
    <w:rsid w:val="001C3E78"/>
    <w:rsid w:val="001D65E1"/>
    <w:rsid w:val="001E0D4E"/>
    <w:rsid w:val="00203327"/>
    <w:rsid w:val="002105BF"/>
    <w:rsid w:val="002115D0"/>
    <w:rsid w:val="00216A92"/>
    <w:rsid w:val="00241627"/>
    <w:rsid w:val="00244E1D"/>
    <w:rsid w:val="00246B43"/>
    <w:rsid w:val="00263D47"/>
    <w:rsid w:val="00271BC8"/>
    <w:rsid w:val="0027622E"/>
    <w:rsid w:val="002762D9"/>
    <w:rsid w:val="0028547B"/>
    <w:rsid w:val="00292EF9"/>
    <w:rsid w:val="002930C6"/>
    <w:rsid w:val="00294344"/>
    <w:rsid w:val="002A2E67"/>
    <w:rsid w:val="002A7E2B"/>
    <w:rsid w:val="002B44C7"/>
    <w:rsid w:val="002B79F6"/>
    <w:rsid w:val="002D2385"/>
    <w:rsid w:val="002F4A38"/>
    <w:rsid w:val="002F7EEB"/>
    <w:rsid w:val="00314508"/>
    <w:rsid w:val="00314D86"/>
    <w:rsid w:val="003309E8"/>
    <w:rsid w:val="003505B5"/>
    <w:rsid w:val="0035255E"/>
    <w:rsid w:val="00362DA9"/>
    <w:rsid w:val="003700D3"/>
    <w:rsid w:val="00383886"/>
    <w:rsid w:val="00387CA5"/>
    <w:rsid w:val="00391B36"/>
    <w:rsid w:val="003A2304"/>
    <w:rsid w:val="003A484E"/>
    <w:rsid w:val="003A5A76"/>
    <w:rsid w:val="003B0ABD"/>
    <w:rsid w:val="003E37D3"/>
    <w:rsid w:val="003E4A5A"/>
    <w:rsid w:val="003E4F11"/>
    <w:rsid w:val="003F258B"/>
    <w:rsid w:val="003F6422"/>
    <w:rsid w:val="004044FE"/>
    <w:rsid w:val="00416B96"/>
    <w:rsid w:val="004348D9"/>
    <w:rsid w:val="00435357"/>
    <w:rsid w:val="004365D0"/>
    <w:rsid w:val="00440E55"/>
    <w:rsid w:val="0044551A"/>
    <w:rsid w:val="00452022"/>
    <w:rsid w:val="00452026"/>
    <w:rsid w:val="00477342"/>
    <w:rsid w:val="0048690D"/>
    <w:rsid w:val="00490DAE"/>
    <w:rsid w:val="004A5B13"/>
    <w:rsid w:val="004B3695"/>
    <w:rsid w:val="004B4C53"/>
    <w:rsid w:val="004B72DB"/>
    <w:rsid w:val="004C1A0E"/>
    <w:rsid w:val="004C3E07"/>
    <w:rsid w:val="004C60F1"/>
    <w:rsid w:val="004C7C8B"/>
    <w:rsid w:val="004E0D9D"/>
    <w:rsid w:val="004F64C9"/>
    <w:rsid w:val="00502283"/>
    <w:rsid w:val="00504DAE"/>
    <w:rsid w:val="005064C9"/>
    <w:rsid w:val="00515A5F"/>
    <w:rsid w:val="00516CF7"/>
    <w:rsid w:val="00517366"/>
    <w:rsid w:val="00523E98"/>
    <w:rsid w:val="00531779"/>
    <w:rsid w:val="00541D47"/>
    <w:rsid w:val="0054424B"/>
    <w:rsid w:val="005509F8"/>
    <w:rsid w:val="00551376"/>
    <w:rsid w:val="00551648"/>
    <w:rsid w:val="0056192C"/>
    <w:rsid w:val="00561ED7"/>
    <w:rsid w:val="005C28A6"/>
    <w:rsid w:val="005D24A3"/>
    <w:rsid w:val="005E60F4"/>
    <w:rsid w:val="005F27E0"/>
    <w:rsid w:val="005F772B"/>
    <w:rsid w:val="006025C4"/>
    <w:rsid w:val="00602BD4"/>
    <w:rsid w:val="00610FCD"/>
    <w:rsid w:val="00626EAF"/>
    <w:rsid w:val="006353B5"/>
    <w:rsid w:val="006455EF"/>
    <w:rsid w:val="00650E29"/>
    <w:rsid w:val="006564BE"/>
    <w:rsid w:val="00656A94"/>
    <w:rsid w:val="006621B2"/>
    <w:rsid w:val="0066282D"/>
    <w:rsid w:val="006742C9"/>
    <w:rsid w:val="00674B4A"/>
    <w:rsid w:val="00682E88"/>
    <w:rsid w:val="00684E79"/>
    <w:rsid w:val="006A17A9"/>
    <w:rsid w:val="006A5BD2"/>
    <w:rsid w:val="006A7523"/>
    <w:rsid w:val="006C6C32"/>
    <w:rsid w:val="006D0780"/>
    <w:rsid w:val="006E0775"/>
    <w:rsid w:val="006E7ACB"/>
    <w:rsid w:val="006F0437"/>
    <w:rsid w:val="006F5CBA"/>
    <w:rsid w:val="007033F1"/>
    <w:rsid w:val="0070554E"/>
    <w:rsid w:val="00707B65"/>
    <w:rsid w:val="00714B3A"/>
    <w:rsid w:val="007256D0"/>
    <w:rsid w:val="007363D8"/>
    <w:rsid w:val="00742E34"/>
    <w:rsid w:val="00757EF0"/>
    <w:rsid w:val="007603A0"/>
    <w:rsid w:val="00760DF2"/>
    <w:rsid w:val="00761CCB"/>
    <w:rsid w:val="00761E81"/>
    <w:rsid w:val="00763744"/>
    <w:rsid w:val="00772690"/>
    <w:rsid w:val="007754EF"/>
    <w:rsid w:val="00782453"/>
    <w:rsid w:val="0078375D"/>
    <w:rsid w:val="007A0242"/>
    <w:rsid w:val="007B00AC"/>
    <w:rsid w:val="007B07CD"/>
    <w:rsid w:val="007B791F"/>
    <w:rsid w:val="007C247F"/>
    <w:rsid w:val="007C5BAF"/>
    <w:rsid w:val="007E6D9D"/>
    <w:rsid w:val="007E7339"/>
    <w:rsid w:val="007F2CAF"/>
    <w:rsid w:val="00812305"/>
    <w:rsid w:val="00814FD8"/>
    <w:rsid w:val="008163E5"/>
    <w:rsid w:val="00820E42"/>
    <w:rsid w:val="00821EC2"/>
    <w:rsid w:val="008253EB"/>
    <w:rsid w:val="00825924"/>
    <w:rsid w:val="00834E58"/>
    <w:rsid w:val="00840ED2"/>
    <w:rsid w:val="008444B1"/>
    <w:rsid w:val="00852E50"/>
    <w:rsid w:val="00866718"/>
    <w:rsid w:val="00875152"/>
    <w:rsid w:val="008904A0"/>
    <w:rsid w:val="008B0183"/>
    <w:rsid w:val="008C0A26"/>
    <w:rsid w:val="008C16E0"/>
    <w:rsid w:val="008C3035"/>
    <w:rsid w:val="008D2863"/>
    <w:rsid w:val="008E3FAC"/>
    <w:rsid w:val="008E6721"/>
    <w:rsid w:val="008F496B"/>
    <w:rsid w:val="00912E89"/>
    <w:rsid w:val="0091548A"/>
    <w:rsid w:val="00926D1B"/>
    <w:rsid w:val="0092731F"/>
    <w:rsid w:val="0093224C"/>
    <w:rsid w:val="00942927"/>
    <w:rsid w:val="009606E4"/>
    <w:rsid w:val="00986949"/>
    <w:rsid w:val="009908C0"/>
    <w:rsid w:val="009A5FF1"/>
    <w:rsid w:val="009B31E2"/>
    <w:rsid w:val="009B7FBB"/>
    <w:rsid w:val="009C5078"/>
    <w:rsid w:val="009D4E20"/>
    <w:rsid w:val="009E3C1B"/>
    <w:rsid w:val="009E410E"/>
    <w:rsid w:val="009F2937"/>
    <w:rsid w:val="00A048B5"/>
    <w:rsid w:val="00A16C6E"/>
    <w:rsid w:val="00A20857"/>
    <w:rsid w:val="00A400F3"/>
    <w:rsid w:val="00A4539C"/>
    <w:rsid w:val="00A5001A"/>
    <w:rsid w:val="00A5125C"/>
    <w:rsid w:val="00A525F3"/>
    <w:rsid w:val="00A55156"/>
    <w:rsid w:val="00A75844"/>
    <w:rsid w:val="00A758F3"/>
    <w:rsid w:val="00A90BBB"/>
    <w:rsid w:val="00A94B87"/>
    <w:rsid w:val="00AB6F90"/>
    <w:rsid w:val="00AC5FE9"/>
    <w:rsid w:val="00AE3378"/>
    <w:rsid w:val="00AF0219"/>
    <w:rsid w:val="00AF3D26"/>
    <w:rsid w:val="00AF6305"/>
    <w:rsid w:val="00AF7C9F"/>
    <w:rsid w:val="00B00BFC"/>
    <w:rsid w:val="00B01315"/>
    <w:rsid w:val="00B12635"/>
    <w:rsid w:val="00B14F96"/>
    <w:rsid w:val="00B26F32"/>
    <w:rsid w:val="00B33901"/>
    <w:rsid w:val="00B4116A"/>
    <w:rsid w:val="00B4635B"/>
    <w:rsid w:val="00B46782"/>
    <w:rsid w:val="00B51F3D"/>
    <w:rsid w:val="00B67AA6"/>
    <w:rsid w:val="00B827CC"/>
    <w:rsid w:val="00B92B4B"/>
    <w:rsid w:val="00B93DCD"/>
    <w:rsid w:val="00BA151C"/>
    <w:rsid w:val="00BA16AD"/>
    <w:rsid w:val="00BC0A5C"/>
    <w:rsid w:val="00BC3609"/>
    <w:rsid w:val="00BD267C"/>
    <w:rsid w:val="00BE0465"/>
    <w:rsid w:val="00BE083F"/>
    <w:rsid w:val="00BE1BB6"/>
    <w:rsid w:val="00BF6309"/>
    <w:rsid w:val="00BF699A"/>
    <w:rsid w:val="00C01E06"/>
    <w:rsid w:val="00C045BD"/>
    <w:rsid w:val="00C04629"/>
    <w:rsid w:val="00C167DF"/>
    <w:rsid w:val="00C35C57"/>
    <w:rsid w:val="00C47143"/>
    <w:rsid w:val="00C501C6"/>
    <w:rsid w:val="00C575E0"/>
    <w:rsid w:val="00C60397"/>
    <w:rsid w:val="00C71B39"/>
    <w:rsid w:val="00C7363C"/>
    <w:rsid w:val="00C8140E"/>
    <w:rsid w:val="00C82D97"/>
    <w:rsid w:val="00C93885"/>
    <w:rsid w:val="00C95106"/>
    <w:rsid w:val="00CA0707"/>
    <w:rsid w:val="00CA2CEE"/>
    <w:rsid w:val="00CB14E0"/>
    <w:rsid w:val="00CC420F"/>
    <w:rsid w:val="00CE2D1C"/>
    <w:rsid w:val="00CF62B3"/>
    <w:rsid w:val="00CF6FA1"/>
    <w:rsid w:val="00D05C75"/>
    <w:rsid w:val="00D10F2E"/>
    <w:rsid w:val="00D111C7"/>
    <w:rsid w:val="00D31B10"/>
    <w:rsid w:val="00D3494B"/>
    <w:rsid w:val="00D3502D"/>
    <w:rsid w:val="00D40EE9"/>
    <w:rsid w:val="00D45CE1"/>
    <w:rsid w:val="00D53A49"/>
    <w:rsid w:val="00D54D7B"/>
    <w:rsid w:val="00D83ACE"/>
    <w:rsid w:val="00D86284"/>
    <w:rsid w:val="00D86CE0"/>
    <w:rsid w:val="00D87250"/>
    <w:rsid w:val="00DB613C"/>
    <w:rsid w:val="00DB6216"/>
    <w:rsid w:val="00DD7714"/>
    <w:rsid w:val="00DE1CDC"/>
    <w:rsid w:val="00DF3835"/>
    <w:rsid w:val="00E028E9"/>
    <w:rsid w:val="00E24114"/>
    <w:rsid w:val="00E24999"/>
    <w:rsid w:val="00E55A78"/>
    <w:rsid w:val="00E56F3E"/>
    <w:rsid w:val="00E57FCE"/>
    <w:rsid w:val="00E6147D"/>
    <w:rsid w:val="00E62779"/>
    <w:rsid w:val="00E62D55"/>
    <w:rsid w:val="00E74DCC"/>
    <w:rsid w:val="00E93A84"/>
    <w:rsid w:val="00EA7F63"/>
    <w:rsid w:val="00EC09EF"/>
    <w:rsid w:val="00EE4A10"/>
    <w:rsid w:val="00EE79B0"/>
    <w:rsid w:val="00F04414"/>
    <w:rsid w:val="00F06268"/>
    <w:rsid w:val="00F105F0"/>
    <w:rsid w:val="00F25FEE"/>
    <w:rsid w:val="00F52402"/>
    <w:rsid w:val="00F64790"/>
    <w:rsid w:val="00F64E5D"/>
    <w:rsid w:val="00F87954"/>
    <w:rsid w:val="00F909BD"/>
    <w:rsid w:val="00F962DC"/>
    <w:rsid w:val="00FA46C8"/>
    <w:rsid w:val="00FB7C24"/>
    <w:rsid w:val="00FE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EE9B"/>
  <w15:chartTrackingRefBased/>
  <w15:docId w15:val="{0A5E4449-027A-423B-A76B-58FF742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37"/>
  </w:style>
  <w:style w:type="paragraph" w:styleId="Heading4">
    <w:name w:val="heading 4"/>
    <w:basedOn w:val="Normal"/>
    <w:link w:val="Heading4Char"/>
    <w:uiPriority w:val="9"/>
    <w:qFormat/>
    <w:rsid w:val="005D24A3"/>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437"/>
    <w:pPr>
      <w:spacing w:after="0" w:line="240" w:lineRule="auto"/>
    </w:pPr>
  </w:style>
  <w:style w:type="paragraph" w:styleId="ListParagraph">
    <w:name w:val="List Paragraph"/>
    <w:basedOn w:val="Normal"/>
    <w:uiPriority w:val="34"/>
    <w:qFormat/>
    <w:rsid w:val="00523E98"/>
    <w:pPr>
      <w:ind w:left="720"/>
      <w:contextualSpacing/>
    </w:pPr>
  </w:style>
  <w:style w:type="table" w:styleId="TableGrid">
    <w:name w:val="Table Grid"/>
    <w:basedOn w:val="TableNormal"/>
    <w:uiPriority w:val="39"/>
    <w:rsid w:val="00B8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7B20"/>
    <w:rPr>
      <w:color w:val="808080"/>
    </w:rPr>
  </w:style>
  <w:style w:type="character" w:customStyle="1" w:styleId="Heading4Char">
    <w:name w:val="Heading 4 Char"/>
    <w:basedOn w:val="DefaultParagraphFont"/>
    <w:link w:val="Heading4"/>
    <w:uiPriority w:val="9"/>
    <w:rsid w:val="005D24A3"/>
    <w:rPr>
      <w:rFonts w:eastAsia="Times New Roman"/>
      <w:b/>
      <w:bCs/>
    </w:rPr>
  </w:style>
  <w:style w:type="paragraph" w:styleId="Header">
    <w:name w:val="header"/>
    <w:basedOn w:val="Normal"/>
    <w:link w:val="HeaderChar"/>
    <w:uiPriority w:val="99"/>
    <w:unhideWhenUsed/>
    <w:rsid w:val="005D2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A3"/>
  </w:style>
  <w:style w:type="paragraph" w:styleId="Footer">
    <w:name w:val="footer"/>
    <w:basedOn w:val="Normal"/>
    <w:link w:val="FooterChar"/>
    <w:uiPriority w:val="99"/>
    <w:unhideWhenUsed/>
    <w:rsid w:val="005D2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A3"/>
  </w:style>
  <w:style w:type="character" w:styleId="Hyperlink">
    <w:name w:val="Hyperlink"/>
    <w:basedOn w:val="DefaultParagraphFont"/>
    <w:uiPriority w:val="99"/>
    <w:unhideWhenUsed/>
    <w:rsid w:val="002B44C7"/>
    <w:rPr>
      <w:color w:val="0563C1" w:themeColor="hyperlink"/>
      <w:u w:val="single"/>
    </w:rPr>
  </w:style>
  <w:style w:type="character" w:styleId="UnresolvedMention">
    <w:name w:val="Unresolved Mention"/>
    <w:basedOn w:val="DefaultParagraphFont"/>
    <w:uiPriority w:val="99"/>
    <w:semiHidden/>
    <w:unhideWhenUsed/>
    <w:rsid w:val="002B4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999308">
      <w:bodyDiv w:val="1"/>
      <w:marLeft w:val="0"/>
      <w:marRight w:val="0"/>
      <w:marTop w:val="0"/>
      <w:marBottom w:val="0"/>
      <w:divBdr>
        <w:top w:val="none" w:sz="0" w:space="0" w:color="auto"/>
        <w:left w:val="none" w:sz="0" w:space="0" w:color="auto"/>
        <w:bottom w:val="none" w:sz="0" w:space="0" w:color="auto"/>
        <w:right w:val="none" w:sz="0" w:space="0" w:color="auto"/>
      </w:divBdr>
    </w:div>
    <w:div w:id="576744803">
      <w:bodyDiv w:val="1"/>
      <w:marLeft w:val="0"/>
      <w:marRight w:val="0"/>
      <w:marTop w:val="0"/>
      <w:marBottom w:val="0"/>
      <w:divBdr>
        <w:top w:val="none" w:sz="0" w:space="0" w:color="auto"/>
        <w:left w:val="none" w:sz="0" w:space="0" w:color="auto"/>
        <w:bottom w:val="none" w:sz="0" w:space="0" w:color="auto"/>
        <w:right w:val="none" w:sz="0" w:space="0" w:color="auto"/>
      </w:divBdr>
    </w:div>
    <w:div w:id="1523939546">
      <w:bodyDiv w:val="1"/>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108"/>
          <w:marTop w:val="18"/>
          <w:marBottom w:val="108"/>
          <w:divBdr>
            <w:top w:val="none" w:sz="0" w:space="0" w:color="auto"/>
            <w:left w:val="none" w:sz="0" w:space="0" w:color="auto"/>
            <w:bottom w:val="none" w:sz="0" w:space="0" w:color="auto"/>
            <w:right w:val="none" w:sz="0" w:space="0" w:color="auto"/>
          </w:divBdr>
          <w:divsChild>
            <w:div w:id="1124274244">
              <w:marLeft w:val="0"/>
              <w:marRight w:val="0"/>
              <w:marTop w:val="0"/>
              <w:marBottom w:val="0"/>
              <w:divBdr>
                <w:top w:val="none" w:sz="0" w:space="0" w:color="auto"/>
                <w:left w:val="none" w:sz="0" w:space="0" w:color="auto"/>
                <w:bottom w:val="none" w:sz="0" w:space="0" w:color="auto"/>
                <w:right w:val="none" w:sz="0" w:space="0" w:color="auto"/>
              </w:divBdr>
              <w:divsChild>
                <w:div w:id="18056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l.nist.gov/div898/handbook/eda/section3/eda35b.htm" TargetMode="External"/><Relationship Id="rId5" Type="http://schemas.openxmlformats.org/officeDocument/2006/relationships/webSettings" Target="webSettings.xml"/><Relationship Id="rId10" Type="http://schemas.openxmlformats.org/officeDocument/2006/relationships/hyperlink" Target="https://statistics.laerd.com/statistical-guides/measures-central-tendency-mean-mode-median.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20Lever\Desktop\Statistics_Project_1\Data--Hours_Exercise_per_Week_vs_Gender--Side_by_Sid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Hours Exercise per Week</a:t>
            </a:r>
          </a:p>
          <a:p>
            <a:pPr>
              <a:defRPr/>
            </a:pPr>
            <a:r>
              <a:rPr lang="en-US"/>
              <a:t>for Female and Male Individuals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Frequency of Hours Exercise per Week for Female Individuals</c:v>
          </c:tx>
          <c:spPr>
            <a:solidFill>
              <a:srgbClr val="FC0CEB"/>
            </a:solidFill>
            <a:ln>
              <a:noFill/>
            </a:ln>
            <a:effectLst/>
          </c:spPr>
          <c:invertIfNegative val="0"/>
          <c:cat>
            <c:numRef>
              <c:f>'Data--Hours_Exercise_per_Week_v'!$E$3:$E$33</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'Data--Hours_Exercise_per_Week_v'!$F$3:$F$33</c:f>
              <c:numCache>
                <c:formatCode>General</c:formatCode>
                <c:ptCount val="31"/>
                <c:pt idx="0">
                  <c:v>6</c:v>
                </c:pt>
                <c:pt idx="1">
                  <c:v>2</c:v>
                </c:pt>
                <c:pt idx="2">
                  <c:v>5</c:v>
                </c:pt>
                <c:pt idx="3">
                  <c:v>5</c:v>
                </c:pt>
                <c:pt idx="4">
                  <c:v>4</c:v>
                </c:pt>
                <c:pt idx="5">
                  <c:v>9</c:v>
                </c:pt>
                <c:pt idx="6">
                  <c:v>1</c:v>
                </c:pt>
                <c:pt idx="7">
                  <c:v>1</c:v>
                </c:pt>
                <c:pt idx="8">
                  <c:v>1</c:v>
                </c:pt>
                <c:pt idx="10">
                  <c:v>3</c:v>
                </c:pt>
                <c:pt idx="30">
                  <c:v>1</c:v>
                </c:pt>
              </c:numCache>
            </c:numRef>
          </c:val>
          <c:extLst>
            <c:ext xmlns:c16="http://schemas.microsoft.com/office/drawing/2014/chart" uri="{C3380CC4-5D6E-409C-BE32-E72D297353CC}">
              <c16:uniqueId val="{00000000-AA1C-4038-BBF5-5DBA0116A9F6}"/>
            </c:ext>
          </c:extLst>
        </c:ser>
        <c:ser>
          <c:idx val="0"/>
          <c:order val="1"/>
          <c:tx>
            <c:v>Frequency of Hours Exercise per Week for Male Individuals</c:v>
          </c:tx>
          <c:spPr>
            <a:solidFill>
              <a:schemeClr val="accent1"/>
            </a:solidFill>
            <a:ln>
              <a:noFill/>
            </a:ln>
            <a:effectLst/>
          </c:spPr>
          <c:invertIfNegative val="0"/>
          <c:cat>
            <c:numRef>
              <c:f>'Data--Hours_Exercise_per_Week_v'!$E$3:$E$33</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'Data--Hours_Exercise_per_Week_v'!$G$3:$G$33</c:f>
              <c:numCache>
                <c:formatCode>General</c:formatCode>
                <c:ptCount val="31"/>
                <c:pt idx="0">
                  <c:v>5</c:v>
                </c:pt>
                <c:pt idx="1">
                  <c:v>1</c:v>
                </c:pt>
                <c:pt idx="2">
                  <c:v>4</c:v>
                </c:pt>
                <c:pt idx="3">
                  <c:v>3</c:v>
                </c:pt>
                <c:pt idx="4">
                  <c:v>2</c:v>
                </c:pt>
                <c:pt idx="5">
                  <c:v>2</c:v>
                </c:pt>
                <c:pt idx="6">
                  <c:v>2</c:v>
                </c:pt>
                <c:pt idx="7">
                  <c:v>5</c:v>
                </c:pt>
                <c:pt idx="8">
                  <c:v>1</c:v>
                </c:pt>
                <c:pt idx="10">
                  <c:v>1</c:v>
                </c:pt>
                <c:pt idx="15">
                  <c:v>1</c:v>
                </c:pt>
              </c:numCache>
            </c:numRef>
          </c:val>
          <c:extLst>
            <c:ext xmlns:c16="http://schemas.microsoft.com/office/drawing/2014/chart" uri="{C3380CC4-5D6E-409C-BE32-E72D297353CC}">
              <c16:uniqueId val="{00000001-AA1C-4038-BBF5-5DBA0116A9F6}"/>
            </c:ext>
          </c:extLst>
        </c:ser>
        <c:dLbls>
          <c:showLegendKey val="0"/>
          <c:showVal val="0"/>
          <c:showCatName val="0"/>
          <c:showSerName val="0"/>
          <c:showPercent val="0"/>
          <c:showBubbleSize val="0"/>
        </c:dLbls>
        <c:gapWidth val="219"/>
        <c:overlap val="-27"/>
        <c:axId val="537998808"/>
        <c:axId val="537996840"/>
      </c:barChart>
      <c:catAx>
        <c:axId val="53799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96840"/>
        <c:crosses val="autoZero"/>
        <c:auto val="1"/>
        <c:lblAlgn val="ctr"/>
        <c:lblOffset val="100"/>
        <c:noMultiLvlLbl val="0"/>
      </c:catAx>
      <c:valAx>
        <c:axId val="53799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9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14244-DFD8-4B26-AB0C-053BD16D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12</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271</cp:revision>
  <dcterms:created xsi:type="dcterms:W3CDTF">2021-02-11T19:12:00Z</dcterms:created>
  <dcterms:modified xsi:type="dcterms:W3CDTF">2021-02-24T05:16:00Z</dcterms:modified>
</cp:coreProperties>
</file>