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94C3E" w14:textId="57B8DC10" w:rsidR="0084130D" w:rsidRPr="00A63CC6" w:rsidRDefault="00A63CC6" w:rsidP="00453791">
      <w:pPr>
        <w:jc w:val="both"/>
        <w:rPr>
          <w:b/>
          <w:bCs/>
        </w:rPr>
      </w:pPr>
      <w:r w:rsidRPr="00A63CC6">
        <w:rPr>
          <w:b/>
          <w:bCs/>
        </w:rPr>
        <w:t>AUTOFLUORESCENCE CHAPTER</w:t>
      </w:r>
    </w:p>
    <w:p w14:paraId="1028A7D6" w14:textId="02BB6F9F" w:rsidR="00FB4828" w:rsidRDefault="00FB4828" w:rsidP="00453791">
      <w:pPr>
        <w:jc w:val="both"/>
      </w:pPr>
    </w:p>
    <w:p w14:paraId="3CF2CA36" w14:textId="49444572" w:rsidR="0015759D" w:rsidRDefault="0015759D" w:rsidP="00453791">
      <w:pPr>
        <w:jc w:val="both"/>
      </w:pPr>
    </w:p>
    <w:p w14:paraId="5B28F95C" w14:textId="4DF31B2F" w:rsidR="0015759D" w:rsidRDefault="0015759D" w:rsidP="00453791">
      <w:pPr>
        <w:jc w:val="both"/>
      </w:pPr>
    </w:p>
    <w:p w14:paraId="4A258222" w14:textId="7701FFDE" w:rsidR="0015759D" w:rsidRDefault="000758C8" w:rsidP="00453791">
      <w:pPr>
        <w:jc w:val="both"/>
        <w:rPr>
          <w:b/>
          <w:bCs/>
          <w:color w:val="0000CC"/>
          <w:u w:val="single"/>
        </w:rPr>
      </w:pPr>
      <w:r>
        <w:rPr>
          <w:b/>
          <w:bCs/>
          <w:color w:val="0000CC"/>
        </w:rPr>
        <w:t xml:space="preserve">Autofluorescence in C </w:t>
      </w:r>
      <w:r>
        <w:rPr>
          <w:b/>
          <w:bCs/>
          <w:color w:val="0000CC"/>
          <w:u w:val="single"/>
        </w:rPr>
        <w:t>elegans</w:t>
      </w:r>
    </w:p>
    <w:p w14:paraId="22C1DA71" w14:textId="30775999" w:rsidR="000758C8" w:rsidRDefault="000758C8" w:rsidP="00453791">
      <w:pPr>
        <w:jc w:val="both"/>
      </w:pPr>
    </w:p>
    <w:p w14:paraId="6DB50E7B" w14:textId="28450791" w:rsidR="00EB35B0" w:rsidRDefault="00EB35B0" w:rsidP="00453791">
      <w:pPr>
        <w:jc w:val="both"/>
      </w:pPr>
      <w:r>
        <w:t>&lt;C elegans is great for quantitative experiments&gt;</w:t>
      </w:r>
    </w:p>
    <w:p w14:paraId="7B401911" w14:textId="77777777" w:rsidR="00EB35B0" w:rsidRDefault="00EB35B0" w:rsidP="00453791">
      <w:pPr>
        <w:jc w:val="both"/>
      </w:pPr>
    </w:p>
    <w:p w14:paraId="19E1E86C" w14:textId="71ECA659" w:rsidR="004F01BD" w:rsidRDefault="00EB35B0" w:rsidP="009A3A78">
      <w:pPr>
        <w:jc w:val="both"/>
      </w:pPr>
      <w:r w:rsidRPr="00EB35B0">
        <w:t>One major barrier in quantitative experiments</w:t>
      </w:r>
      <w:r>
        <w:t xml:space="preserve"> using C elegans is autofluorescence. </w:t>
      </w:r>
      <w:r w:rsidR="00D32D3B">
        <w:t xml:space="preserve">Whilst usually minor in red channels excited with _ wavelengths, </w:t>
      </w:r>
      <w:r w:rsidR="00E875F2">
        <w:t>autofluorescence</w:t>
      </w:r>
      <w:r w:rsidR="00D32D3B">
        <w:t xml:space="preserve"> is particularly prominent in</w:t>
      </w:r>
      <w:r w:rsidR="00E875F2">
        <w:t xml:space="preserve"> channels excited with blue wavelengths which are commonly used to image green fluorophores.</w:t>
      </w:r>
      <w:r w:rsidR="009A3A78">
        <w:t xml:space="preserve"> </w:t>
      </w:r>
      <w:r w:rsidR="004F01BD">
        <w:t xml:space="preserve">When using endogenously tagged proteins, which are often expressed at low levels, this </w:t>
      </w:r>
      <w:r w:rsidR="00E875F2">
        <w:t xml:space="preserve">contribution </w:t>
      </w:r>
      <w:r w:rsidR="00E875F2">
        <w:t xml:space="preserve">is </w:t>
      </w:r>
      <w:r w:rsidR="00E875F2">
        <w:t xml:space="preserve">often </w:t>
      </w:r>
      <w:r w:rsidR="00E875F2">
        <w:t>be a</w:t>
      </w:r>
      <w:r w:rsidR="00E875F2">
        <w:t xml:space="preserve"> significant fraction of the total signal</w:t>
      </w:r>
      <w:r w:rsidR="00E875F2">
        <w:t xml:space="preserve">, and can therefore </w:t>
      </w:r>
      <w:r w:rsidR="004F01BD">
        <w:t>significantly obscure the true signal that one is interested in</w:t>
      </w:r>
      <w:r w:rsidR="00E875F2">
        <w:t>.</w:t>
      </w:r>
      <w:r w:rsidR="004F01BD">
        <w:t xml:space="preserve"> </w:t>
      </w:r>
      <w:r w:rsidR="00E875F2">
        <w:t xml:space="preserve">This might </w:t>
      </w:r>
      <w:r w:rsidR="004F01BD">
        <w:t xml:space="preserve">pose </w:t>
      </w:r>
      <w:proofErr w:type="gramStart"/>
      <w:r w:rsidR="004F01BD">
        <w:t>particular problems</w:t>
      </w:r>
      <w:proofErr w:type="gramEnd"/>
      <w:r w:rsidR="004F01BD">
        <w:t xml:space="preserve"> for quantitative experiments</w:t>
      </w:r>
      <w:r w:rsidR="00E875F2">
        <w:t>,</w:t>
      </w:r>
      <w:r w:rsidR="004F01BD">
        <w:t xml:space="preserve"> where the absolute signal levels may be important.</w:t>
      </w:r>
    </w:p>
    <w:p w14:paraId="701302B6" w14:textId="77777777" w:rsidR="004F01BD" w:rsidRDefault="004F01BD" w:rsidP="00453791">
      <w:pPr>
        <w:jc w:val="both"/>
      </w:pPr>
    </w:p>
    <w:p w14:paraId="240BE2BC" w14:textId="01EED1E9" w:rsidR="00D32D3B" w:rsidRDefault="00E875F2" w:rsidP="009A3A78">
      <w:pPr>
        <w:jc w:val="both"/>
      </w:pPr>
      <w:r>
        <w:t>We can</w:t>
      </w:r>
      <w:r w:rsidR="004F01BD">
        <w:t xml:space="preserve"> observe</w:t>
      </w:r>
      <w:r>
        <w:t xml:space="preserve"> this problem</w:t>
      </w:r>
      <w:r w:rsidR="004F01BD">
        <w:t xml:space="preserve"> by imaging untagged </w:t>
      </w:r>
      <w:r w:rsidR="00752D56">
        <w:t xml:space="preserve">control </w:t>
      </w:r>
      <w:r w:rsidR="004F01BD">
        <w:t>embryos</w:t>
      </w:r>
      <w:r>
        <w:t xml:space="preserve">. As shown in (fig x), </w:t>
      </w:r>
      <w:r w:rsidR="00A152E7">
        <w:t xml:space="preserve">a </w:t>
      </w:r>
      <w:r w:rsidR="005669E9">
        <w:t>significant</w:t>
      </w:r>
      <w:r w:rsidR="00A152E7">
        <w:t xml:space="preserve"> amount</w:t>
      </w:r>
      <w:r w:rsidR="005669E9">
        <w:t xml:space="preserve"> signal is collected in the GFP channel, which varies</w:t>
      </w:r>
      <w:r w:rsidR="009A3A78">
        <w:t xml:space="preserve"> both</w:t>
      </w:r>
      <w:r w:rsidR="005669E9">
        <w:t xml:space="preserve"> spatially within the image, and between different images.</w:t>
      </w:r>
      <w:r w:rsidR="009A3A78">
        <w:t xml:space="preserve"> By comparison, t</w:t>
      </w:r>
      <w:r w:rsidR="005669E9">
        <w:t xml:space="preserve">otal signal in embryos endogenously tagged with LGL GFP is also highly variable, and only marginally higher than N2s, suggesting that a significant fraction of the total signal observed in these cells is autofluorescence, and that the intra-embryo signal variation is largely due to variable autofluorescence. Despite being enriched on the posterior cortex, which is easily visible </w:t>
      </w:r>
      <w:r w:rsidR="00004276">
        <w:t xml:space="preserve">in cells with overexpressed LGL (ref), this is difficult to visualise here </w:t>
      </w:r>
      <w:proofErr w:type="gramStart"/>
      <w:r w:rsidR="00004276">
        <w:t>as a result of</w:t>
      </w:r>
      <w:proofErr w:type="gramEnd"/>
      <w:r w:rsidR="00004276">
        <w:t xml:space="preserve"> autofluorescence. </w:t>
      </w:r>
      <w:r w:rsidR="00D32D3B">
        <w:t>Therefore, if we want to accurately</w:t>
      </w:r>
      <w:r w:rsidR="00004276">
        <w:t xml:space="preserve"> visualise, and indeed</w:t>
      </w:r>
      <w:r w:rsidR="00D32D3B">
        <w:t xml:space="preserve"> quantify</w:t>
      </w:r>
      <w:r w:rsidR="00004276">
        <w:t>,</w:t>
      </w:r>
      <w:r w:rsidR="00D32D3B">
        <w:t xml:space="preserve"> protein levels and distributions, we need a method that can locally correct AF on a </w:t>
      </w:r>
      <w:r w:rsidR="009A3A78">
        <w:t>pixel-by-pixel</w:t>
      </w:r>
      <w:r w:rsidR="00D32D3B">
        <w:t xml:space="preserve"> basis.</w:t>
      </w:r>
    </w:p>
    <w:p w14:paraId="1EDC6E6C" w14:textId="550E01BD" w:rsidR="005335B3" w:rsidRDefault="005335B3" w:rsidP="00453791">
      <w:pPr>
        <w:jc w:val="both"/>
      </w:pPr>
    </w:p>
    <w:p w14:paraId="403D55A5" w14:textId="5F3B5FA2" w:rsidR="008E1CC7" w:rsidRDefault="008E1CC7" w:rsidP="00B97009">
      <w:pPr>
        <w:jc w:val="both"/>
      </w:pPr>
      <w:r>
        <w:t xml:space="preserve">One approach that has been </w:t>
      </w:r>
      <w:r w:rsidR="009A3A78">
        <w:t>u</w:t>
      </w:r>
      <w:r>
        <w:t xml:space="preserve">sed </w:t>
      </w:r>
      <w:r w:rsidR="009A3A78">
        <w:t xml:space="preserve">for this </w:t>
      </w:r>
      <w:r>
        <w:t>is spectral imaging</w:t>
      </w:r>
      <w:r w:rsidR="009A3A78">
        <w:t>.</w:t>
      </w:r>
      <w:r w:rsidR="00B97009">
        <w:t xml:space="preserve"> </w:t>
      </w:r>
      <w:r w:rsidR="00004276">
        <w:t>Typically used to separate overlapping fluorophore signals</w:t>
      </w:r>
      <w:r>
        <w:t xml:space="preserve"> based on spectral characteristics</w:t>
      </w:r>
      <w:r w:rsidR="00004276">
        <w:t xml:space="preserve">, </w:t>
      </w:r>
      <w:r w:rsidR="009A3A78">
        <w:t>this approach can</w:t>
      </w:r>
      <w:r w:rsidR="00B97009">
        <w:t xml:space="preserve"> also</w:t>
      </w:r>
      <w:r w:rsidR="009A3A78">
        <w:t xml:space="preserve"> be used to </w:t>
      </w:r>
      <w:r w:rsidR="00B97009">
        <w:t>separate out autofluorescence by treating it much like a fluorophore with its own spectral characteristics. Whilst often effective</w:t>
      </w:r>
      <w:r>
        <w:t>, these techniques require specialised instruments and analysis tools and cannot be performed on standard confocal microscopes.</w:t>
      </w:r>
    </w:p>
    <w:p w14:paraId="3A5C7A72" w14:textId="6E272E9A" w:rsidR="008E1CC7" w:rsidRDefault="008E1CC7" w:rsidP="00453791">
      <w:pPr>
        <w:jc w:val="both"/>
      </w:pPr>
    </w:p>
    <w:p w14:paraId="7A5DDADF" w14:textId="10823CA9" w:rsidR="005401D0" w:rsidRDefault="00B97009" w:rsidP="00C11F08">
      <w:pPr>
        <w:jc w:val="both"/>
      </w:pPr>
      <w:r>
        <w:t xml:space="preserve">However, simpler approaches have been used. By exploiting the fact that </w:t>
      </w:r>
      <w:r w:rsidR="008E1CC7">
        <w:t xml:space="preserve">autofluorescence can often be described as a single component, with an emission spectrum much </w:t>
      </w:r>
      <w:r w:rsidR="00AF0589">
        <w:t>broader</w:t>
      </w:r>
      <w:r w:rsidR="008E1CC7">
        <w:t xml:space="preserve"> than GFP, one can </w:t>
      </w:r>
      <w:r>
        <w:t>find an emission wavelength</w:t>
      </w:r>
      <w:r w:rsidR="005401D0">
        <w:t xml:space="preserve"> (usually red) that is</w:t>
      </w:r>
      <w:r>
        <w:t xml:space="preserve"> specific for </w:t>
      </w:r>
      <w:proofErr w:type="gramStart"/>
      <w:r>
        <w:t>autofluorescence</w:t>
      </w:r>
      <w:r w:rsidR="005401D0">
        <w:t>, and</w:t>
      </w:r>
      <w:proofErr w:type="gramEnd"/>
      <w:r w:rsidR="005401D0">
        <w:t xml:space="preserve"> use this channel to infer the amount of autofluorescence in the sample. </w:t>
      </w:r>
      <w:r w:rsidR="00AF0589">
        <w:t>This can then be subtracted away from the fluorophore channel, giving a ‘clean’ readout of fluorophore signal.</w:t>
      </w:r>
      <w:r w:rsidR="005401D0">
        <w:t xml:space="preserve"> In comparison to full spectral imaging, this method can be carried out with standard light sources and emission filters, </w:t>
      </w:r>
      <w:r w:rsidR="00C11F08">
        <w:t>and therefore can be easily implemented into existing workflows.</w:t>
      </w:r>
    </w:p>
    <w:p w14:paraId="6333D031" w14:textId="77777777" w:rsidR="005401D0" w:rsidRDefault="005401D0" w:rsidP="005401D0">
      <w:pPr>
        <w:jc w:val="both"/>
      </w:pPr>
    </w:p>
    <w:p w14:paraId="35B94290" w14:textId="08207994" w:rsidR="000758C8" w:rsidRDefault="00A0433F" w:rsidP="00A0433F">
      <w:pPr>
        <w:jc w:val="both"/>
      </w:pPr>
      <w:r>
        <w:t>Inspired by this work, we aimed to implement, and assess the applicability of such a method to images of C elegans zygotes.</w:t>
      </w:r>
      <w:r w:rsidR="00F21686">
        <w:t xml:space="preserve"> In doing so, we have put together a robust and </w:t>
      </w:r>
      <w:proofErr w:type="gramStart"/>
      <w:r w:rsidR="00F21686">
        <w:t>easily-implementable</w:t>
      </w:r>
      <w:proofErr w:type="gramEnd"/>
      <w:r w:rsidR="00F21686">
        <w:t xml:space="preserve"> workflow which we’ve termed SAIBR: Spectral Autofluorescence Image correction by regression.</w:t>
      </w:r>
    </w:p>
    <w:p w14:paraId="319688F8" w14:textId="77777777" w:rsidR="000758C8" w:rsidRDefault="000758C8" w:rsidP="00453791">
      <w:pPr>
        <w:jc w:val="both"/>
        <w:rPr>
          <w:color w:val="FF0000"/>
        </w:rPr>
      </w:pPr>
    </w:p>
    <w:p w14:paraId="251AFF39" w14:textId="17BDF351" w:rsidR="000758C8" w:rsidRDefault="000758C8" w:rsidP="00453791">
      <w:pPr>
        <w:jc w:val="both"/>
        <w:rPr>
          <w:color w:val="FF0000"/>
        </w:rPr>
      </w:pPr>
    </w:p>
    <w:p w14:paraId="6D2C3A72" w14:textId="5D0388F6" w:rsidR="000758C8" w:rsidRPr="00496D71" w:rsidRDefault="000758C8" w:rsidP="00453791">
      <w:pPr>
        <w:jc w:val="both"/>
        <w:rPr>
          <w:color w:val="FF0000"/>
        </w:rPr>
      </w:pPr>
      <w:r>
        <w:rPr>
          <w:b/>
          <w:bCs/>
          <w:color w:val="0000CC"/>
          <w:u w:val="single"/>
        </w:rPr>
        <w:t>SAIBR</w:t>
      </w:r>
      <w:r>
        <w:rPr>
          <w:b/>
          <w:bCs/>
          <w:color w:val="0000CC"/>
        </w:rPr>
        <w:t>: a simplified method for autofluorescence correction based on dual emission imaging</w:t>
      </w:r>
    </w:p>
    <w:p w14:paraId="432793EA" w14:textId="46E4E7EE" w:rsidR="00496D71" w:rsidRDefault="00496D71" w:rsidP="00453791">
      <w:pPr>
        <w:jc w:val="both"/>
      </w:pPr>
    </w:p>
    <w:p w14:paraId="0205D881" w14:textId="7AD796CE" w:rsidR="007E7034" w:rsidRPr="00B07F1D" w:rsidRDefault="00F21686" w:rsidP="00B07F1D">
      <w:pPr>
        <w:jc w:val="both"/>
      </w:pPr>
      <w:r>
        <w:t>At minimum, autofluorescence correction relies on the ability to find a</w:t>
      </w:r>
      <w:r w:rsidR="00B07F1D">
        <w:t>n ‘autofluorescence-reporter’</w:t>
      </w:r>
      <w:r>
        <w:t xml:space="preserve"> channel that is free of GFP signal, but </w:t>
      </w:r>
      <w:r w:rsidR="00B07F1D">
        <w:t xml:space="preserve">rich in autofluorescence, such that this channel can be used </w:t>
      </w:r>
      <w:r>
        <w:t>an independent readout of autofluorescence</w:t>
      </w:r>
      <w:r w:rsidR="00B07F1D">
        <w:t xml:space="preserve"> in the sample.</w:t>
      </w:r>
      <w:r>
        <w:t xml:space="preserve"> </w:t>
      </w:r>
      <w:r w:rsidR="00B07F1D" w:rsidRPr="00B07F1D">
        <w:t>Full spectral analysis</w:t>
      </w:r>
      <w:r w:rsidR="00B07F1D">
        <w:t xml:space="preserve"> performed by </w:t>
      </w:r>
      <w:proofErr w:type="spellStart"/>
      <w:r w:rsidR="00B07F1D">
        <w:t>Nelio</w:t>
      </w:r>
      <w:proofErr w:type="spellEnd"/>
      <w:r w:rsidR="00B07F1D">
        <w:t xml:space="preserve"> Rodrigues (not shown here), shows that red shifted emission filters, which are commonly used to image red fluorescent proteins, meet such a requirement.</w:t>
      </w:r>
    </w:p>
    <w:p w14:paraId="4A670611" w14:textId="77777777" w:rsidR="007E7034" w:rsidRDefault="007E7034" w:rsidP="00453791">
      <w:pPr>
        <w:jc w:val="both"/>
        <w:rPr>
          <w:b/>
          <w:bCs/>
        </w:rPr>
      </w:pPr>
    </w:p>
    <w:p w14:paraId="171BEC82" w14:textId="6309F297" w:rsidR="007E7034" w:rsidRDefault="00AA5D2C" w:rsidP="00414D53">
      <w:pPr>
        <w:jc w:val="both"/>
      </w:pPr>
      <w:r w:rsidRPr="00414D53">
        <w:t xml:space="preserve">Furthermore, by imaging untagged embryos with both the standard GFP channel and the AF channel, we find a strong linear correlation between pixel data from the two channels. Whilst raw pixel values do not correlate well, as these are dominated by noise, </w:t>
      </w:r>
      <w:r w:rsidR="00414D53" w:rsidRPr="00414D53">
        <w:t xml:space="preserve">we can get a strong correlation by first applying a Gaussian filter to suppress this noise (fig x). We found that this relationship is consistent between embryos (fig x b, c). Furthermore, we found a near identical relationship when plotting the mean intensity values of individual embryos, suggesting that the same relationship can account for both intra- and inter-embryo AF variation. </w:t>
      </w:r>
    </w:p>
    <w:p w14:paraId="0FAC8511" w14:textId="68799A77" w:rsidR="00414D53" w:rsidRDefault="00414D53" w:rsidP="00414D53">
      <w:pPr>
        <w:jc w:val="both"/>
      </w:pPr>
    </w:p>
    <w:p w14:paraId="1C27B767" w14:textId="2A2F6A21" w:rsidR="00414D53" w:rsidRPr="00414D53" w:rsidRDefault="007420F7" w:rsidP="00414D53">
      <w:pPr>
        <w:jc w:val="both"/>
      </w:pPr>
      <w:r>
        <w:t xml:space="preserve">Together, this implies that taking an autofluorescence channel image is sufficient to accurately predict the level of autofluorescence in the GFP channel. To quantify the </w:t>
      </w:r>
      <w:r w:rsidR="00BA698F">
        <w:t xml:space="preserve">necessary </w:t>
      </w:r>
      <w:r>
        <w:t xml:space="preserve">inter-channel </w:t>
      </w:r>
      <w:r w:rsidR="00BA698F">
        <w:t>conversion factor</w:t>
      </w:r>
      <w:r>
        <w:t>, I performed linear regression, using an ordinary least squares method, on Gaussian-filtered pixel values pooled from multiple untagged embryos.</w:t>
      </w:r>
    </w:p>
    <w:p w14:paraId="12ABD7D7" w14:textId="52A8A18B" w:rsidR="00AA5D2C" w:rsidRPr="00BA698F" w:rsidRDefault="00AA5D2C" w:rsidP="00453791">
      <w:pPr>
        <w:jc w:val="both"/>
      </w:pPr>
    </w:p>
    <w:p w14:paraId="2A4A450A" w14:textId="5331A37D" w:rsidR="007420F7" w:rsidRDefault="007420F7" w:rsidP="00453791">
      <w:pPr>
        <w:jc w:val="both"/>
      </w:pPr>
      <w:r w:rsidRPr="00BA698F">
        <w:t xml:space="preserve">Then, to perform correction on images containing fluorophore, we </w:t>
      </w:r>
      <w:r w:rsidR="00BA698F">
        <w:t xml:space="preserve">just need to </w:t>
      </w:r>
      <w:r w:rsidRPr="00BA698F">
        <w:t>capture an autofluorescence channel image,</w:t>
      </w:r>
      <w:r w:rsidR="00BA698F" w:rsidRPr="00BA698F">
        <w:t xml:space="preserve"> alongside the GFP channel image,</w:t>
      </w:r>
      <w:r w:rsidRPr="00BA698F">
        <w:t xml:space="preserve"> rescale </w:t>
      </w:r>
      <w:r w:rsidR="00BA698F">
        <w:t xml:space="preserve">the image </w:t>
      </w:r>
      <w:r w:rsidRPr="00BA698F">
        <w:t xml:space="preserve">according to </w:t>
      </w:r>
      <w:r w:rsidR="00BA698F" w:rsidRPr="00BA698F">
        <w:t>this predefined relationship, and</w:t>
      </w:r>
      <w:r w:rsidR="00BA698F">
        <w:t xml:space="preserve"> then</w:t>
      </w:r>
      <w:r w:rsidR="00BA698F" w:rsidRPr="00BA698F">
        <w:t xml:space="preserve"> subtract this away</w:t>
      </w:r>
      <w:r w:rsidR="00BA698F">
        <w:t xml:space="preserve"> from the GFP channel image</w:t>
      </w:r>
      <w:r w:rsidR="00BA698F" w:rsidRPr="00BA698F">
        <w:t>.</w:t>
      </w:r>
    </w:p>
    <w:p w14:paraId="0E7DFB06" w14:textId="77777777" w:rsidR="00BA698F" w:rsidRPr="00BA698F" w:rsidRDefault="00BA698F" w:rsidP="00453791">
      <w:pPr>
        <w:jc w:val="both"/>
      </w:pPr>
    </w:p>
    <w:p w14:paraId="0C1C7AE6" w14:textId="2CD270B4" w:rsidR="00533741" w:rsidRDefault="00533741" w:rsidP="00453791">
      <w:pPr>
        <w:jc w:val="both"/>
        <w:rPr>
          <w:color w:val="FF0000"/>
        </w:rPr>
      </w:pPr>
    </w:p>
    <w:p w14:paraId="203A6B1B" w14:textId="0039ECF2" w:rsidR="000758C8" w:rsidRDefault="000758C8" w:rsidP="00453791">
      <w:pPr>
        <w:jc w:val="both"/>
        <w:rPr>
          <w:color w:val="FF0000"/>
        </w:rPr>
      </w:pPr>
      <w:r>
        <w:rPr>
          <w:b/>
          <w:bCs/>
          <w:color w:val="0000CC"/>
        </w:rPr>
        <w:t xml:space="preserve">Autofluorescence correction using </w:t>
      </w:r>
      <w:r>
        <w:rPr>
          <w:b/>
          <w:bCs/>
          <w:color w:val="0000CC"/>
          <w:u w:val="single"/>
        </w:rPr>
        <w:t>SAIBR</w:t>
      </w:r>
    </w:p>
    <w:p w14:paraId="321BF468" w14:textId="77777777" w:rsidR="000758C8" w:rsidRDefault="000758C8" w:rsidP="00453791">
      <w:pPr>
        <w:jc w:val="both"/>
        <w:rPr>
          <w:color w:val="FF0000"/>
        </w:rPr>
      </w:pPr>
    </w:p>
    <w:p w14:paraId="01596996" w14:textId="09E6CF10" w:rsidR="00F32F36" w:rsidRDefault="007E7034" w:rsidP="00DD3A83">
      <w:pPr>
        <w:jc w:val="both"/>
        <w:rPr>
          <w:color w:val="000000" w:themeColor="text1"/>
        </w:rPr>
      </w:pPr>
      <w:r>
        <w:rPr>
          <w:color w:val="000000" w:themeColor="text1"/>
        </w:rPr>
        <w:t>To assess the effectiveness of SAIBR</w:t>
      </w:r>
      <w:r w:rsidR="00DD3A83">
        <w:rPr>
          <w:color w:val="000000" w:themeColor="text1"/>
        </w:rPr>
        <w:t xml:space="preserve">, and </w:t>
      </w:r>
      <w:proofErr w:type="gramStart"/>
      <w:r w:rsidR="00DD3A83">
        <w:rPr>
          <w:color w:val="000000" w:themeColor="text1"/>
        </w:rPr>
        <w:t>it’s</w:t>
      </w:r>
      <w:proofErr w:type="gramEnd"/>
      <w:r w:rsidR="00DD3A83">
        <w:rPr>
          <w:color w:val="000000" w:themeColor="text1"/>
        </w:rPr>
        <w:t xml:space="preserve"> utility in the analysis of PAR proteins, I applied it to a range of images of unlabelled and GFP-labelled embryos. As expected, applying SAIBR to images of unlabelled cells reduced fluorescence from across the cell to zero, with no visible structures remaining. This is a good validation of the </w:t>
      </w:r>
      <w:proofErr w:type="gramStart"/>
      <w:r w:rsidR="00DD3A83">
        <w:rPr>
          <w:color w:val="000000" w:themeColor="text1"/>
        </w:rPr>
        <w:t>method, and</w:t>
      </w:r>
      <w:proofErr w:type="gramEnd"/>
      <w:r w:rsidR="00DD3A83">
        <w:rPr>
          <w:color w:val="000000" w:themeColor="text1"/>
        </w:rPr>
        <w:t xml:space="preserve"> suggests that it can properly account for all of the autofluorescence in the cell. </w:t>
      </w:r>
    </w:p>
    <w:p w14:paraId="27D70414" w14:textId="77777777" w:rsidR="00DD3A83" w:rsidRDefault="00DD3A83" w:rsidP="007E7034">
      <w:pPr>
        <w:jc w:val="both"/>
        <w:rPr>
          <w:color w:val="000000" w:themeColor="text1"/>
        </w:rPr>
      </w:pPr>
    </w:p>
    <w:p w14:paraId="12018374" w14:textId="41372543" w:rsidR="00243C12" w:rsidRDefault="00243C12" w:rsidP="00553CD5">
      <w:pPr>
        <w:jc w:val="both"/>
        <w:rPr>
          <w:color w:val="000000" w:themeColor="text1"/>
        </w:rPr>
      </w:pPr>
      <w:r>
        <w:rPr>
          <w:color w:val="000000" w:themeColor="text1"/>
        </w:rPr>
        <w:t>As already shown, images of LGL are dominated by autofluorescence, and so SAIBR was expected to be particularly useful. As shown in fig x, SAIBR strongly</w:t>
      </w:r>
      <w:r w:rsidR="00AA6183">
        <w:rPr>
          <w:color w:val="000000" w:themeColor="text1"/>
        </w:rPr>
        <w:t xml:space="preserve"> reduces signal within the cell, and</w:t>
      </w:r>
      <w:r>
        <w:rPr>
          <w:color w:val="000000" w:themeColor="text1"/>
        </w:rPr>
        <w:t xml:space="preserve"> improves contrast at the posterior cortex, allowing us to </w:t>
      </w:r>
      <w:r w:rsidR="00AA6183">
        <w:rPr>
          <w:color w:val="000000" w:themeColor="text1"/>
        </w:rPr>
        <w:t>better resolve cortical enrichment at the posterior. Improvements are similar for PAR-3. In addition to improvements at the cortex, we see that SAIBR can suppress the local fluorescence minimum at the cell centre caused by lower AF at the pronuclei. For PAR-6 the improvements are qualitatively less striking, due to a higher ratio of fluorophore signal to autofluorescence, but nonetheless quantitatively important.</w:t>
      </w:r>
    </w:p>
    <w:p w14:paraId="2383D055" w14:textId="77777777" w:rsidR="00243C12" w:rsidRDefault="00243C12" w:rsidP="007E7034">
      <w:pPr>
        <w:jc w:val="both"/>
        <w:rPr>
          <w:color w:val="000000" w:themeColor="text1"/>
        </w:rPr>
      </w:pPr>
    </w:p>
    <w:p w14:paraId="44C02901" w14:textId="039F1C21" w:rsidR="00553CD5" w:rsidRPr="00553CD5" w:rsidRDefault="00553CD5" w:rsidP="00553CD5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As shown in fig x, SAIBR has a strong impact on the shape of intensity profiles taken across the cortex within each polarity domain, in all cases showing a clearer peak and suppression </w:t>
      </w:r>
      <w:r>
        <w:rPr>
          <w:color w:val="000000" w:themeColor="text1"/>
        </w:rPr>
        <w:lastRenderedPageBreak/>
        <w:t>of signal at the internal portion of the curves. As discussed in the next section, this has a particular importance for quantification of membrane and cytoplasmic concentrations.</w:t>
      </w:r>
    </w:p>
    <w:p w14:paraId="71A4E9A9" w14:textId="7B9D5ADF" w:rsidR="000758C8" w:rsidRDefault="000758C8" w:rsidP="00453791">
      <w:pPr>
        <w:jc w:val="both"/>
        <w:rPr>
          <w:color w:val="A6A6A6" w:themeColor="background1" w:themeShade="A6"/>
        </w:rPr>
      </w:pPr>
    </w:p>
    <w:p w14:paraId="5EB40D8D" w14:textId="3C78D3D5" w:rsidR="00AA6183" w:rsidRDefault="00AA6183" w:rsidP="00453791">
      <w:pPr>
        <w:jc w:val="both"/>
        <w:rPr>
          <w:color w:val="A6A6A6" w:themeColor="background1" w:themeShade="A6"/>
        </w:rPr>
      </w:pPr>
    </w:p>
    <w:p w14:paraId="026364A7" w14:textId="77777777" w:rsidR="00AA6183" w:rsidRDefault="00AA6183" w:rsidP="00453791">
      <w:pPr>
        <w:jc w:val="both"/>
        <w:rPr>
          <w:color w:val="A6A6A6" w:themeColor="background1" w:themeShade="A6"/>
        </w:rPr>
      </w:pPr>
    </w:p>
    <w:p w14:paraId="79AB39B5" w14:textId="49087C9F" w:rsidR="000758C8" w:rsidRDefault="000758C8" w:rsidP="00453791">
      <w:pPr>
        <w:jc w:val="both"/>
        <w:rPr>
          <w:b/>
          <w:bCs/>
          <w:color w:val="0000CC"/>
        </w:rPr>
      </w:pPr>
      <w:r>
        <w:rPr>
          <w:b/>
          <w:bCs/>
          <w:color w:val="0000CC"/>
        </w:rPr>
        <w:t xml:space="preserve">Extending </w:t>
      </w:r>
      <w:r>
        <w:rPr>
          <w:b/>
          <w:bCs/>
          <w:color w:val="0000CC"/>
          <w:u w:val="single"/>
        </w:rPr>
        <w:t>SAIBR</w:t>
      </w:r>
      <w:r>
        <w:rPr>
          <w:b/>
          <w:bCs/>
          <w:color w:val="0000CC"/>
        </w:rPr>
        <w:t xml:space="preserve"> to dual-labelled C </w:t>
      </w:r>
      <w:r>
        <w:rPr>
          <w:b/>
          <w:bCs/>
          <w:color w:val="0000CC"/>
          <w:u w:val="single"/>
        </w:rPr>
        <w:t>elegans</w:t>
      </w:r>
      <w:r>
        <w:rPr>
          <w:b/>
          <w:bCs/>
          <w:color w:val="0000CC"/>
        </w:rPr>
        <w:t xml:space="preserve"> embryos</w:t>
      </w:r>
    </w:p>
    <w:p w14:paraId="65A1CCC8" w14:textId="2F740CE5" w:rsidR="000758C8" w:rsidRDefault="000758C8" w:rsidP="00453791">
      <w:pPr>
        <w:jc w:val="both"/>
        <w:rPr>
          <w:b/>
          <w:bCs/>
          <w:color w:val="0000CC"/>
        </w:rPr>
      </w:pPr>
    </w:p>
    <w:p w14:paraId="14496166" w14:textId="10435383" w:rsidR="00911BFF" w:rsidRDefault="005C0485" w:rsidP="001267CA">
      <w:pPr>
        <w:jc w:val="both"/>
      </w:pPr>
      <w:r>
        <w:t xml:space="preserve">As </w:t>
      </w:r>
      <w:r w:rsidR="00952E4A">
        <w:t>SAIBR</w:t>
      </w:r>
      <w:r>
        <w:t xml:space="preserve"> </w:t>
      </w:r>
      <w:r w:rsidR="000F70E7">
        <w:t>relies on a red shifted emission channel, complications can arise when there is a red fluorophore present</w:t>
      </w:r>
      <w:r w:rsidR="00ED4336">
        <w:t>.</w:t>
      </w:r>
      <w:r w:rsidR="000F70E7">
        <w:t xml:space="preserve"> </w:t>
      </w:r>
      <w:r w:rsidR="00ED4336">
        <w:t>A</w:t>
      </w:r>
      <w:r w:rsidR="000F70E7">
        <w:t xml:space="preserve">s red </w:t>
      </w:r>
      <w:r w:rsidR="009B184B">
        <w:t>fluorophores</w:t>
      </w:r>
      <w:r w:rsidR="000F70E7">
        <w:t xml:space="preserve"> are</w:t>
      </w:r>
      <w:r w:rsidR="00ED4336">
        <w:t xml:space="preserve"> usually</w:t>
      </w:r>
      <w:r w:rsidR="000F70E7">
        <w:t xml:space="preserve"> weakly excited by blue lasers, </w:t>
      </w:r>
      <w:r w:rsidR="00ED4336">
        <w:t>they</w:t>
      </w:r>
      <w:r w:rsidR="000F70E7">
        <w:t xml:space="preserve"> will </w:t>
      </w:r>
      <w:r w:rsidR="009B184B">
        <w:t xml:space="preserve">contribute additional signal to the AF channel, which may lead to </w:t>
      </w:r>
      <w:r w:rsidR="00952E4A">
        <w:t xml:space="preserve">overestimation, and therefore </w:t>
      </w:r>
      <w:proofErr w:type="spellStart"/>
      <w:r w:rsidR="00952E4A">
        <w:t>oversubtraction</w:t>
      </w:r>
      <w:proofErr w:type="spellEnd"/>
      <w:r w:rsidR="00952E4A">
        <w:t xml:space="preserve">, </w:t>
      </w:r>
      <w:r w:rsidR="009B184B">
        <w:t>of autofluorescence if not accounted for.</w:t>
      </w:r>
      <w:r w:rsidR="001267CA">
        <w:t xml:space="preserve"> </w:t>
      </w:r>
      <w:r w:rsidR="00ED4336">
        <w:t xml:space="preserve">If RFP levels are low, this effect may be small and can be ignored. However, if RFP levels are high, this </w:t>
      </w:r>
      <w:proofErr w:type="spellStart"/>
      <w:r w:rsidR="00ED4336">
        <w:t>bleedthrough</w:t>
      </w:r>
      <w:proofErr w:type="spellEnd"/>
      <w:r w:rsidR="00ED4336">
        <w:t xml:space="preserve"> effect can </w:t>
      </w:r>
      <w:r w:rsidR="009B184B">
        <w:t>be significant</w:t>
      </w:r>
      <w:r w:rsidR="00ED4336">
        <w:t>.</w:t>
      </w:r>
      <w:r w:rsidR="00F72582">
        <w:t xml:space="preserve"> </w:t>
      </w:r>
      <w:r w:rsidR="00F72582">
        <w:t xml:space="preserve">This </w:t>
      </w:r>
      <w:r w:rsidR="009B184B">
        <w:t>can be</w:t>
      </w:r>
      <w:r w:rsidR="00F72582">
        <w:t xml:space="preserve"> </w:t>
      </w:r>
      <w:r w:rsidR="00B60DEC">
        <w:t>demonstrated</w:t>
      </w:r>
      <w:r w:rsidR="00F72582">
        <w:t xml:space="preserve"> by observing the inter-channel relationship in control embryos tagged with a red fluor</w:t>
      </w:r>
      <w:r w:rsidR="00925FF1">
        <w:t>o</w:t>
      </w:r>
      <w:r w:rsidR="00F72582">
        <w:t>phore (fig x)</w:t>
      </w:r>
      <w:r w:rsidR="00925FF1">
        <w:t xml:space="preserve">. We find that, when an RFP is present, this relationship deviates significantly from the </w:t>
      </w:r>
      <w:r w:rsidR="00B60DEC">
        <w:t xml:space="preserve">typical </w:t>
      </w:r>
      <w:r w:rsidR="00925FF1">
        <w:t>relationship observed in N2s</w:t>
      </w:r>
      <w:r w:rsidR="00B60DEC">
        <w:t>,</w:t>
      </w:r>
      <w:r w:rsidR="00925FF1">
        <w:t xml:space="preserve"> </w:t>
      </w:r>
      <w:r w:rsidR="00952E4A">
        <w:t>in direct proportion to local RFP levels (fig x inset).</w:t>
      </w:r>
      <w:r w:rsidR="00607279">
        <w:t xml:space="preserve"> </w:t>
      </w:r>
      <w:r w:rsidR="00952E4A">
        <w:t>As this relationship is linear</w:t>
      </w:r>
      <w:r w:rsidR="002F0C2B">
        <w:t>,</w:t>
      </w:r>
      <w:r w:rsidR="00952E4A">
        <w:t xml:space="preserve"> autofluorescence in the </w:t>
      </w:r>
      <w:r w:rsidR="002F0C2B">
        <w:t>GFP channel can now be described as a linear function of both the AF and the RFP channels. Plotting the pixel data in three dimensions shows that the data can be</w:t>
      </w:r>
      <w:r w:rsidR="00B26C8A">
        <w:t xml:space="preserve"> successfully</w:t>
      </w:r>
      <w:r w:rsidR="002F0C2B">
        <w:t xml:space="preserve"> fit to a plane</w:t>
      </w:r>
      <w:r w:rsidR="00B26C8A">
        <w:t xml:space="preserve">, by performing multiple linear regression (fig x). </w:t>
      </w:r>
    </w:p>
    <w:p w14:paraId="1E428226" w14:textId="20041507" w:rsidR="00B26C8A" w:rsidRDefault="00B26C8A" w:rsidP="00911BFF">
      <w:pPr>
        <w:jc w:val="both"/>
      </w:pPr>
    </w:p>
    <w:p w14:paraId="5CE3F36C" w14:textId="01353A05" w:rsidR="00B26C8A" w:rsidRDefault="001267CA" w:rsidP="001267CA">
      <w:pPr>
        <w:jc w:val="both"/>
      </w:pPr>
      <w:r w:rsidRPr="00BA698F">
        <w:t xml:space="preserve">Then, to perform correction on images containing fluorophore, we </w:t>
      </w:r>
      <w:r>
        <w:t xml:space="preserve">just need to </w:t>
      </w:r>
      <w:r w:rsidRPr="00BA698F">
        <w:t xml:space="preserve">capture </w:t>
      </w:r>
      <w:r>
        <w:t>all three channels</w:t>
      </w:r>
      <w:r w:rsidRPr="00BA698F">
        <w:t xml:space="preserve">, </w:t>
      </w:r>
      <w:r>
        <w:t xml:space="preserve">calculate autofluorescence using the </w:t>
      </w:r>
      <w:r>
        <w:t xml:space="preserve">three-channel </w:t>
      </w:r>
      <w:r>
        <w:t xml:space="preserve">regression </w:t>
      </w:r>
      <w:r>
        <w:t xml:space="preserve">relationship obtained from </w:t>
      </w:r>
      <w:r>
        <w:t>the</w:t>
      </w:r>
      <w:r>
        <w:t xml:space="preserve"> appropriate RFP tagged single line</w:t>
      </w:r>
      <w:r>
        <w:t xml:space="preserve">, </w:t>
      </w:r>
      <w:r w:rsidRPr="00BA698F">
        <w:t>and</w:t>
      </w:r>
      <w:r>
        <w:t xml:space="preserve"> then</w:t>
      </w:r>
      <w:r w:rsidRPr="00BA698F">
        <w:t xml:space="preserve"> subtract this away</w:t>
      </w:r>
      <w:r>
        <w:t xml:space="preserve"> from the GFP channel image</w:t>
      </w:r>
      <w:r w:rsidRPr="00BA698F">
        <w:t>.</w:t>
      </w:r>
      <w:r>
        <w:t xml:space="preserve"> T</w:t>
      </w:r>
      <w:r w:rsidR="00B26C8A">
        <w:t xml:space="preserve">his is demonstrated in figure x, for embryos expressing both PAR-6 GFP and MEX5 </w:t>
      </w:r>
      <w:proofErr w:type="spellStart"/>
      <w:r w:rsidR="00B26C8A">
        <w:t>mCherry</w:t>
      </w:r>
      <w:proofErr w:type="spellEnd"/>
      <w:r w:rsidR="00B26C8A">
        <w:t xml:space="preserve">, or just MEX5 cherry. Whereas 2-channel SAIBR results in </w:t>
      </w:r>
      <w:proofErr w:type="spellStart"/>
      <w:r w:rsidR="00B26C8A">
        <w:t>oversubtraction</w:t>
      </w:r>
      <w:proofErr w:type="spellEnd"/>
      <w:r w:rsidR="00B26C8A">
        <w:t xml:space="preserve"> of autofluorescence (particularly visible in the MEX5 cherry single line), this is eliminated when using 3-channel SAIBR.</w:t>
      </w:r>
    </w:p>
    <w:p w14:paraId="29EBF381" w14:textId="77777777" w:rsidR="00332AC7" w:rsidRPr="00332AC7" w:rsidRDefault="00332AC7" w:rsidP="00332AC7">
      <w:pPr>
        <w:rPr>
          <w:rFonts w:ascii="Times New Roman" w:eastAsia="Times New Roman" w:hAnsi="Times New Roman" w:cs="Times New Roman"/>
        </w:rPr>
      </w:pPr>
    </w:p>
    <w:p w14:paraId="3D5ED7F4" w14:textId="77777777" w:rsidR="00332AC7" w:rsidRDefault="00332AC7" w:rsidP="00453791">
      <w:pPr>
        <w:jc w:val="both"/>
      </w:pPr>
    </w:p>
    <w:p w14:paraId="667C8060" w14:textId="656AADAA" w:rsidR="005C0485" w:rsidRDefault="005C0485" w:rsidP="00453791">
      <w:pPr>
        <w:jc w:val="both"/>
        <w:rPr>
          <w:b/>
          <w:bCs/>
          <w:color w:val="0000CC"/>
        </w:rPr>
      </w:pPr>
    </w:p>
    <w:p w14:paraId="4A25DCCC" w14:textId="29945F85" w:rsidR="000758C8" w:rsidRDefault="000758C8" w:rsidP="00453791">
      <w:pPr>
        <w:jc w:val="both"/>
        <w:rPr>
          <w:b/>
          <w:bCs/>
          <w:color w:val="0000CC"/>
        </w:rPr>
      </w:pPr>
    </w:p>
    <w:p w14:paraId="3C2129E3" w14:textId="316D40E5" w:rsidR="000758C8" w:rsidRDefault="000758C8" w:rsidP="00453791">
      <w:pPr>
        <w:jc w:val="both"/>
        <w:rPr>
          <w:b/>
          <w:bCs/>
          <w:color w:val="0000CC"/>
        </w:rPr>
      </w:pPr>
      <w:r>
        <w:rPr>
          <w:b/>
          <w:bCs/>
          <w:color w:val="0000CC"/>
        </w:rPr>
        <w:t>Discussion</w:t>
      </w:r>
    </w:p>
    <w:p w14:paraId="1E50503D" w14:textId="193EFBEB" w:rsidR="00D703A8" w:rsidRDefault="00D703A8" w:rsidP="00453791">
      <w:pPr>
        <w:jc w:val="both"/>
      </w:pPr>
    </w:p>
    <w:p w14:paraId="205316C7" w14:textId="34F272E8" w:rsidR="005862D0" w:rsidRDefault="005862D0" w:rsidP="00453791">
      <w:pPr>
        <w:jc w:val="both"/>
      </w:pPr>
      <w:r>
        <w:t>FIJI plugin</w:t>
      </w:r>
    </w:p>
    <w:p w14:paraId="2BE37239" w14:textId="6E33CDC7" w:rsidR="00D703A8" w:rsidRDefault="005862D0" w:rsidP="00453791">
      <w:pPr>
        <w:jc w:val="both"/>
      </w:pPr>
      <w:r>
        <w:t>Validated</w:t>
      </w:r>
      <w:r w:rsidR="00D703A8">
        <w:t xml:space="preserve"> it on a wide-field microscope</w:t>
      </w:r>
    </w:p>
    <w:p w14:paraId="4A25441E" w14:textId="221FC43F" w:rsidR="005862D0" w:rsidRDefault="005862D0" w:rsidP="00453791">
      <w:pPr>
        <w:jc w:val="both"/>
      </w:pPr>
      <w:r>
        <w:t>Shown that it works in later stages of C elegans development (larvae, L1)</w:t>
      </w:r>
    </w:p>
    <w:p w14:paraId="37B86E64" w14:textId="003C02AB" w:rsidR="005862D0" w:rsidRDefault="005862D0" w:rsidP="00453791">
      <w:pPr>
        <w:jc w:val="both"/>
      </w:pPr>
      <w:r>
        <w:t>Shown that it works in other systems (starfish, yeast)</w:t>
      </w:r>
    </w:p>
    <w:p w14:paraId="79362941" w14:textId="77777777" w:rsidR="005862D0" w:rsidRDefault="005862D0" w:rsidP="00453791">
      <w:pPr>
        <w:jc w:val="both"/>
        <w:rPr>
          <w:b/>
          <w:bCs/>
          <w:color w:val="0000CC"/>
        </w:rPr>
      </w:pPr>
    </w:p>
    <w:p w14:paraId="08D79813" w14:textId="39A357FC" w:rsidR="00D703A8" w:rsidRPr="000758C8" w:rsidRDefault="00EB35B0" w:rsidP="00453791">
      <w:pPr>
        <w:jc w:val="both"/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In addition to C elegans zygotes, we have also validated the method in </w:t>
      </w:r>
      <w:proofErr w:type="gramStart"/>
      <w:r>
        <w:rPr>
          <w:color w:val="A6A6A6" w:themeColor="background1" w:themeShade="A6"/>
        </w:rPr>
        <w:t>a number of</w:t>
      </w:r>
      <w:proofErr w:type="gramEnd"/>
      <w:r>
        <w:rPr>
          <w:color w:val="A6A6A6" w:themeColor="background1" w:themeShade="A6"/>
        </w:rPr>
        <w:t xml:space="preserve"> other model systems, including C elegans larva, starfish oocytes and yeast.</w:t>
      </w:r>
    </w:p>
    <w:sectPr w:rsidR="00D703A8" w:rsidRPr="000758C8" w:rsidSect="0057105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1A90"/>
    <w:multiLevelType w:val="hybridMultilevel"/>
    <w:tmpl w:val="24065E0E"/>
    <w:lvl w:ilvl="0" w:tplc="BD1C8184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28"/>
    <w:rsid w:val="00004276"/>
    <w:rsid w:val="000758C8"/>
    <w:rsid w:val="0009359B"/>
    <w:rsid w:val="000F70E7"/>
    <w:rsid w:val="00100BF8"/>
    <w:rsid w:val="00105FE5"/>
    <w:rsid w:val="001267CA"/>
    <w:rsid w:val="00131B38"/>
    <w:rsid w:val="0015759D"/>
    <w:rsid w:val="001A03F2"/>
    <w:rsid w:val="002170E4"/>
    <w:rsid w:val="00240F86"/>
    <w:rsid w:val="00243C12"/>
    <w:rsid w:val="0025480F"/>
    <w:rsid w:val="00281D4D"/>
    <w:rsid w:val="002F0C2B"/>
    <w:rsid w:val="003256AB"/>
    <w:rsid w:val="00332AC7"/>
    <w:rsid w:val="00386219"/>
    <w:rsid w:val="003955F6"/>
    <w:rsid w:val="003D3A4F"/>
    <w:rsid w:val="003F4244"/>
    <w:rsid w:val="00401772"/>
    <w:rsid w:val="004143EC"/>
    <w:rsid w:val="00414D53"/>
    <w:rsid w:val="00420522"/>
    <w:rsid w:val="00427675"/>
    <w:rsid w:val="00440147"/>
    <w:rsid w:val="004425BF"/>
    <w:rsid w:val="00453791"/>
    <w:rsid w:val="004627F3"/>
    <w:rsid w:val="004821CA"/>
    <w:rsid w:val="00495343"/>
    <w:rsid w:val="00496D71"/>
    <w:rsid w:val="004F01BD"/>
    <w:rsid w:val="005335B3"/>
    <w:rsid w:val="00533741"/>
    <w:rsid w:val="005401D0"/>
    <w:rsid w:val="00553CD5"/>
    <w:rsid w:val="00556AF7"/>
    <w:rsid w:val="005669E9"/>
    <w:rsid w:val="00571055"/>
    <w:rsid w:val="005862D0"/>
    <w:rsid w:val="005C0485"/>
    <w:rsid w:val="005D37DD"/>
    <w:rsid w:val="005E71F9"/>
    <w:rsid w:val="00607279"/>
    <w:rsid w:val="00613ED3"/>
    <w:rsid w:val="00625F45"/>
    <w:rsid w:val="0066186F"/>
    <w:rsid w:val="00682193"/>
    <w:rsid w:val="006E603D"/>
    <w:rsid w:val="006F1FA4"/>
    <w:rsid w:val="007420F7"/>
    <w:rsid w:val="007502D2"/>
    <w:rsid w:val="00752D56"/>
    <w:rsid w:val="007E7034"/>
    <w:rsid w:val="00834D43"/>
    <w:rsid w:val="00835137"/>
    <w:rsid w:val="0084130D"/>
    <w:rsid w:val="00887ADE"/>
    <w:rsid w:val="008B1233"/>
    <w:rsid w:val="008C4ABF"/>
    <w:rsid w:val="008E1CC7"/>
    <w:rsid w:val="0090307D"/>
    <w:rsid w:val="00911BFF"/>
    <w:rsid w:val="00925FF1"/>
    <w:rsid w:val="00932FD1"/>
    <w:rsid w:val="00941258"/>
    <w:rsid w:val="0095046D"/>
    <w:rsid w:val="00952E4A"/>
    <w:rsid w:val="00996B06"/>
    <w:rsid w:val="009A3A78"/>
    <w:rsid w:val="009A464B"/>
    <w:rsid w:val="009B184B"/>
    <w:rsid w:val="009C4895"/>
    <w:rsid w:val="009D284F"/>
    <w:rsid w:val="00A0433F"/>
    <w:rsid w:val="00A152E7"/>
    <w:rsid w:val="00A63CC6"/>
    <w:rsid w:val="00AA5D2C"/>
    <w:rsid w:val="00AA6183"/>
    <w:rsid w:val="00AF0589"/>
    <w:rsid w:val="00AF42A0"/>
    <w:rsid w:val="00AF5864"/>
    <w:rsid w:val="00B01922"/>
    <w:rsid w:val="00B05A3C"/>
    <w:rsid w:val="00B07F1D"/>
    <w:rsid w:val="00B26C8A"/>
    <w:rsid w:val="00B5239E"/>
    <w:rsid w:val="00B60DEC"/>
    <w:rsid w:val="00B97009"/>
    <w:rsid w:val="00BA698F"/>
    <w:rsid w:val="00C11F08"/>
    <w:rsid w:val="00C2610F"/>
    <w:rsid w:val="00C55C96"/>
    <w:rsid w:val="00CD4690"/>
    <w:rsid w:val="00D32D3B"/>
    <w:rsid w:val="00D35D65"/>
    <w:rsid w:val="00D703A8"/>
    <w:rsid w:val="00D76737"/>
    <w:rsid w:val="00DA0883"/>
    <w:rsid w:val="00DA0E47"/>
    <w:rsid w:val="00DD1B22"/>
    <w:rsid w:val="00DD3A83"/>
    <w:rsid w:val="00E875F2"/>
    <w:rsid w:val="00EB35B0"/>
    <w:rsid w:val="00ED4336"/>
    <w:rsid w:val="00EF13D5"/>
    <w:rsid w:val="00F21686"/>
    <w:rsid w:val="00F32F36"/>
    <w:rsid w:val="00F35180"/>
    <w:rsid w:val="00F72582"/>
    <w:rsid w:val="00FB4828"/>
    <w:rsid w:val="00FC468B"/>
    <w:rsid w:val="00FD1158"/>
    <w:rsid w:val="00FD122B"/>
    <w:rsid w:val="00FE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12D8A"/>
  <w14:defaultImageDpi w14:val="32767"/>
  <w15:chartTrackingRefBased/>
  <w15:docId w15:val="{FB8E4FB7-CF7D-E743-9AEF-988B19B8C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8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96D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6D7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537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1262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Bland</dc:creator>
  <cp:keywords/>
  <dc:description/>
  <cp:lastModifiedBy>Tom Bland</cp:lastModifiedBy>
  <cp:revision>9</cp:revision>
  <dcterms:created xsi:type="dcterms:W3CDTF">2021-12-14T17:28:00Z</dcterms:created>
  <dcterms:modified xsi:type="dcterms:W3CDTF">2022-01-07T19:02:00Z</dcterms:modified>
</cp:coreProperties>
</file>