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4C3E" w14:textId="57B8DC10" w:rsidR="0084130D" w:rsidRPr="00A63CC6" w:rsidRDefault="00A63CC6" w:rsidP="00A63CC6">
      <w:pPr>
        <w:jc w:val="center"/>
        <w:rPr>
          <w:b/>
          <w:bCs/>
        </w:rPr>
      </w:pPr>
      <w:r w:rsidRPr="00A63CC6">
        <w:rPr>
          <w:b/>
          <w:bCs/>
        </w:rPr>
        <w:t>AUTOFLUORESCENCE CHAPTER</w:t>
      </w:r>
    </w:p>
    <w:p w14:paraId="1028A7D6" w14:textId="02BB6F9F" w:rsidR="00FB4828" w:rsidRDefault="00FB4828"/>
    <w:p w14:paraId="3CF2CA36" w14:textId="49444572" w:rsidR="0015759D" w:rsidRDefault="0015759D" w:rsidP="00FB4828"/>
    <w:p w14:paraId="5B28F95C" w14:textId="4DF31B2F" w:rsidR="0015759D" w:rsidRDefault="0015759D" w:rsidP="00FB4828"/>
    <w:p w14:paraId="0266AEF9" w14:textId="0A250B0C" w:rsidR="0015759D" w:rsidRPr="00496D71" w:rsidRDefault="0015759D" w:rsidP="00FB4828">
      <w:pPr>
        <w:rPr>
          <w:b/>
          <w:bCs/>
        </w:rPr>
      </w:pPr>
      <w:r w:rsidRPr="00496D71">
        <w:rPr>
          <w:b/>
          <w:bCs/>
        </w:rPr>
        <w:t>Autofluorescence in C elegans</w:t>
      </w:r>
    </w:p>
    <w:p w14:paraId="4A258222" w14:textId="1BFE23BA" w:rsidR="0015759D" w:rsidRDefault="0015759D" w:rsidP="00FB4828"/>
    <w:p w14:paraId="7FAD5415" w14:textId="7C6ACEDB" w:rsidR="0015759D" w:rsidRDefault="0015759D" w:rsidP="00FB4828">
      <w:r>
        <w:t xml:space="preserve">C elegans embryos have lots of autofluorescence. Can be seen by imaging N2s. Not only does this vary in intensity between embryos, but it varies spatially too. This contributes greatly to the spatial and inter-embryo signal variation </w:t>
      </w:r>
      <w:proofErr w:type="spellStart"/>
      <w:r>
        <w:t xml:space="preserve">seen for </w:t>
      </w:r>
      <w:proofErr w:type="spellEnd"/>
      <w:r>
        <w:t>fluorophore-tagged proteins</w:t>
      </w:r>
    </w:p>
    <w:p w14:paraId="2A19FB35" w14:textId="46958A4B" w:rsidR="0015759D" w:rsidRDefault="0015759D" w:rsidP="00FB4828"/>
    <w:p w14:paraId="71E73D94" w14:textId="358C4A8F" w:rsidR="00496D71" w:rsidRPr="00496D71" w:rsidRDefault="00496D71" w:rsidP="00FB4828">
      <w:pPr>
        <w:rPr>
          <w:color w:val="FF0000"/>
        </w:rPr>
      </w:pPr>
      <w:r w:rsidRPr="00496D71">
        <w:rPr>
          <w:color w:val="FF0000"/>
        </w:rPr>
        <w:t>Figure: SAIBR 1B</w:t>
      </w:r>
    </w:p>
    <w:p w14:paraId="0487552B" w14:textId="77777777" w:rsidR="0015759D" w:rsidRDefault="0015759D" w:rsidP="00FB4828"/>
    <w:p w14:paraId="0001B9B1" w14:textId="77777777" w:rsidR="00496D71" w:rsidRDefault="00496D71" w:rsidP="00FB4828"/>
    <w:p w14:paraId="385DF9A5" w14:textId="4D28A7FD" w:rsidR="0015759D" w:rsidRPr="00496D71" w:rsidRDefault="0015759D" w:rsidP="00FB4828">
      <w:pPr>
        <w:rPr>
          <w:b/>
          <w:bCs/>
        </w:rPr>
      </w:pPr>
      <w:r w:rsidRPr="00496D71">
        <w:rPr>
          <w:b/>
          <w:bCs/>
        </w:rPr>
        <w:t>Approaches to circumvent</w:t>
      </w:r>
      <w:r w:rsidR="00496D71">
        <w:rPr>
          <w:b/>
          <w:bCs/>
        </w:rPr>
        <w:t xml:space="preserve"> autofluorescence</w:t>
      </w:r>
    </w:p>
    <w:p w14:paraId="5FE5A815" w14:textId="77777777" w:rsidR="00496D71" w:rsidRDefault="00496D71" w:rsidP="00FB4828"/>
    <w:p w14:paraId="7ADC37FA" w14:textId="3B3DD9A2" w:rsidR="0015759D" w:rsidRDefault="0015759D" w:rsidP="0015759D">
      <w:pPr>
        <w:pStyle w:val="ListParagraph"/>
        <w:numPr>
          <w:ilvl w:val="0"/>
          <w:numId w:val="1"/>
        </w:numPr>
      </w:pPr>
      <w:r>
        <w:t>Overexpression</w:t>
      </w:r>
    </w:p>
    <w:p w14:paraId="4ED2F46B" w14:textId="69407C78" w:rsidR="0015759D" w:rsidRDefault="0015759D" w:rsidP="0015759D">
      <w:pPr>
        <w:pStyle w:val="ListParagraph"/>
        <w:numPr>
          <w:ilvl w:val="0"/>
          <w:numId w:val="1"/>
        </w:numPr>
      </w:pPr>
      <w:r>
        <w:t xml:space="preserve">Chemical compounds, bleaching, </w:t>
      </w:r>
    </w:p>
    <w:p w14:paraId="69F3E733" w14:textId="7A889676" w:rsidR="00496D71" w:rsidRDefault="00496D71" w:rsidP="0015759D">
      <w:pPr>
        <w:pStyle w:val="ListParagraph"/>
        <w:numPr>
          <w:ilvl w:val="0"/>
          <w:numId w:val="1"/>
        </w:numPr>
      </w:pPr>
      <w:r>
        <w:t>Optimising the combination of fluorophores, excitation wavelengths and emission filters to reduce AF in images</w:t>
      </w:r>
    </w:p>
    <w:p w14:paraId="0407F9D5" w14:textId="77D1B55C" w:rsidR="00496D71" w:rsidRDefault="0015759D" w:rsidP="00496D71">
      <w:pPr>
        <w:pStyle w:val="ListParagraph"/>
        <w:numPr>
          <w:ilvl w:val="0"/>
          <w:numId w:val="1"/>
        </w:numPr>
      </w:pPr>
      <w:r>
        <w:t>Red fluorophores: but lower brightness, which isn’t good for lowly expressed proteins</w:t>
      </w:r>
    </w:p>
    <w:p w14:paraId="432793EA" w14:textId="46E4E7EE" w:rsidR="00496D71" w:rsidRDefault="00496D71" w:rsidP="00496D71"/>
    <w:p w14:paraId="56A26F26" w14:textId="308EEEE8" w:rsidR="00496D71" w:rsidRDefault="00496D71" w:rsidP="00496D71"/>
    <w:p w14:paraId="766FF58C" w14:textId="42C34CA6" w:rsidR="00496D71" w:rsidRPr="00496D71" w:rsidRDefault="00496D71" w:rsidP="00496D71">
      <w:pPr>
        <w:rPr>
          <w:b/>
          <w:bCs/>
        </w:rPr>
      </w:pPr>
      <w:r w:rsidRPr="00496D71">
        <w:rPr>
          <w:b/>
          <w:bCs/>
        </w:rPr>
        <w:t>Spectral imaging</w:t>
      </w:r>
    </w:p>
    <w:p w14:paraId="59606068" w14:textId="77777777" w:rsidR="00496D71" w:rsidRDefault="00496D71" w:rsidP="00496D71"/>
    <w:p w14:paraId="50059DFC" w14:textId="7AD56A82" w:rsidR="00496D71" w:rsidRDefault="00496D71" w:rsidP="00496D71">
      <w:r>
        <w:t xml:space="preserve">See </w:t>
      </w:r>
      <w:hyperlink r:id="rId5" w:history="1">
        <w:r w:rsidRPr="006E6FA9">
          <w:rPr>
            <w:rStyle w:val="Hyperlink"/>
          </w:rPr>
          <w:t>http://zeiss-ca</w:t>
        </w:r>
        <w:r w:rsidRPr="006E6FA9">
          <w:rPr>
            <w:rStyle w:val="Hyperlink"/>
          </w:rPr>
          <w:t>m</w:t>
        </w:r>
        <w:r w:rsidRPr="006E6FA9">
          <w:rPr>
            <w:rStyle w:val="Hyperlink"/>
          </w:rPr>
          <w:t>pus.magnet.fsu.edu/articles/spectralimaging/introduction.html</w:t>
        </w:r>
      </w:hyperlink>
    </w:p>
    <w:p w14:paraId="58D669B7" w14:textId="46A5C6B8" w:rsidR="00496D71" w:rsidRDefault="00496D71" w:rsidP="00496D71"/>
    <w:p w14:paraId="60C556C9" w14:textId="413BD2C9" w:rsidR="00496D71" w:rsidRDefault="00496D71" w:rsidP="00496D71">
      <w:r>
        <w:t>Autofluorescence correction</w:t>
      </w:r>
    </w:p>
    <w:p w14:paraId="245B2BF3" w14:textId="77777777" w:rsidR="00496D71" w:rsidRDefault="00496D71" w:rsidP="00496D71"/>
    <w:p w14:paraId="36F0958B" w14:textId="2BC167DB" w:rsidR="00496D71" w:rsidRDefault="00496D71" w:rsidP="00496D71">
      <w:pPr>
        <w:rPr>
          <w:b/>
          <w:bCs/>
        </w:rPr>
      </w:pPr>
    </w:p>
    <w:p w14:paraId="35BA1952" w14:textId="37E91D8B" w:rsidR="00496D71" w:rsidRDefault="00496D71" w:rsidP="00496D71">
      <w:pPr>
        <w:rPr>
          <w:b/>
          <w:bCs/>
          <w:lang w:val="pt-BR"/>
        </w:rPr>
      </w:pPr>
      <w:r w:rsidRPr="00496D71">
        <w:rPr>
          <w:b/>
          <w:bCs/>
          <w:lang w:val="pt-BR"/>
        </w:rPr>
        <w:t xml:space="preserve">SAIBR: a </w:t>
      </w:r>
      <w:proofErr w:type="spellStart"/>
      <w:r w:rsidRPr="00496D71">
        <w:rPr>
          <w:b/>
          <w:bCs/>
          <w:lang w:val="pt-BR"/>
        </w:rPr>
        <w:t>protocol</w:t>
      </w:r>
      <w:proofErr w:type="spellEnd"/>
      <w:r w:rsidRPr="00496D71">
        <w:rPr>
          <w:b/>
          <w:bCs/>
          <w:lang w:val="pt-BR"/>
        </w:rPr>
        <w:t xml:space="preserve"> for </w:t>
      </w:r>
      <w:proofErr w:type="spellStart"/>
      <w:r w:rsidRPr="00496D71">
        <w:rPr>
          <w:b/>
          <w:bCs/>
          <w:lang w:val="pt-BR"/>
        </w:rPr>
        <w:t>autofluorescence</w:t>
      </w:r>
      <w:proofErr w:type="spellEnd"/>
      <w:r w:rsidRPr="00496D71">
        <w:rPr>
          <w:b/>
          <w:bCs/>
          <w:lang w:val="pt-BR"/>
        </w:rPr>
        <w:t xml:space="preserve"> </w:t>
      </w:r>
      <w:proofErr w:type="spellStart"/>
      <w:r w:rsidRPr="00496D71">
        <w:rPr>
          <w:b/>
          <w:bCs/>
          <w:lang w:val="pt-BR"/>
        </w:rPr>
        <w:t>subtrat</w:t>
      </w:r>
      <w:r>
        <w:rPr>
          <w:b/>
          <w:bCs/>
          <w:lang w:val="pt-BR"/>
        </w:rPr>
        <w:t>ion</w:t>
      </w:r>
      <w:proofErr w:type="spellEnd"/>
    </w:p>
    <w:p w14:paraId="21932AD1" w14:textId="621EE0EC" w:rsidR="00533741" w:rsidRDefault="00533741" w:rsidP="00496D71">
      <w:pPr>
        <w:rPr>
          <w:lang w:val="pt-BR"/>
        </w:rPr>
      </w:pPr>
    </w:p>
    <w:p w14:paraId="55A7ADAD" w14:textId="0F1FB31D" w:rsidR="00533741" w:rsidRPr="00533741" w:rsidRDefault="00533741" w:rsidP="00496D71">
      <w:pPr>
        <w:rPr>
          <w:i/>
          <w:iCs/>
        </w:rPr>
      </w:pPr>
      <w:r w:rsidRPr="00533741">
        <w:rPr>
          <w:i/>
          <w:iCs/>
        </w:rPr>
        <w:t xml:space="preserve">Analysis of unlabelled embryos reveals </w:t>
      </w:r>
      <w:r w:rsidR="00AF42A0">
        <w:rPr>
          <w:i/>
          <w:iCs/>
        </w:rPr>
        <w:t xml:space="preserve">strong </w:t>
      </w:r>
      <w:r w:rsidRPr="00533741">
        <w:rPr>
          <w:i/>
          <w:iCs/>
        </w:rPr>
        <w:t>correlation between channels</w:t>
      </w:r>
    </w:p>
    <w:p w14:paraId="5A231C09" w14:textId="77777777" w:rsidR="00533741" w:rsidRPr="00533741" w:rsidRDefault="00533741" w:rsidP="00496D71"/>
    <w:p w14:paraId="042DA67F" w14:textId="2F8505AA" w:rsidR="00533741" w:rsidRPr="00533741" w:rsidRDefault="00533741" w:rsidP="00533741">
      <w:pPr>
        <w:rPr>
          <w:color w:val="FF0000"/>
        </w:rPr>
      </w:pPr>
      <w:r w:rsidRPr="00533741">
        <w:rPr>
          <w:color w:val="FF0000"/>
        </w:rPr>
        <w:t>Figure:</w:t>
      </w:r>
    </w:p>
    <w:p w14:paraId="6C84B700" w14:textId="4AA0C325" w:rsidR="00533741" w:rsidRPr="00533741" w:rsidRDefault="00533741" w:rsidP="00533741">
      <w:pPr>
        <w:rPr>
          <w:color w:val="FF0000"/>
        </w:rPr>
      </w:pPr>
      <w:r w:rsidRPr="00533741">
        <w:rPr>
          <w:color w:val="FF0000"/>
        </w:rPr>
        <w:t>- SAIBR 1</w:t>
      </w:r>
      <w:proofErr w:type="gramStart"/>
      <w:r w:rsidRPr="00533741">
        <w:rPr>
          <w:color w:val="FF0000"/>
        </w:rPr>
        <w:t>E,F</w:t>
      </w:r>
      <w:proofErr w:type="gramEnd"/>
    </w:p>
    <w:p w14:paraId="0D066105" w14:textId="2C70DC8E" w:rsidR="00533741" w:rsidRDefault="00533741" w:rsidP="00533741">
      <w:pPr>
        <w:rPr>
          <w:color w:val="FF0000"/>
        </w:rPr>
      </w:pPr>
      <w:r w:rsidRPr="00533741">
        <w:rPr>
          <w:color w:val="FF0000"/>
        </w:rPr>
        <w:t>- Possibly</w:t>
      </w:r>
      <w:r>
        <w:rPr>
          <w:color w:val="FF0000"/>
        </w:rPr>
        <w:t xml:space="preserve"> include </w:t>
      </w:r>
      <w:r w:rsidRPr="00533741">
        <w:rPr>
          <w:color w:val="FF0000"/>
        </w:rPr>
        <w:t>S1</w:t>
      </w:r>
      <w:r>
        <w:rPr>
          <w:color w:val="FF0000"/>
        </w:rPr>
        <w:t xml:space="preserve"> top row and discussion of noise/blur</w:t>
      </w:r>
    </w:p>
    <w:p w14:paraId="0C1C7AE6" w14:textId="3AE1282A" w:rsidR="00533741" w:rsidRDefault="00533741" w:rsidP="00533741">
      <w:pPr>
        <w:rPr>
          <w:color w:val="FF0000"/>
        </w:rPr>
      </w:pPr>
    </w:p>
    <w:p w14:paraId="4F36078D" w14:textId="5A73674A" w:rsidR="00AF42A0" w:rsidRDefault="00A63CC6" w:rsidP="00533741">
      <w:pPr>
        <w:rPr>
          <w:i/>
          <w:iCs/>
          <w:color w:val="000000" w:themeColor="text1"/>
        </w:rPr>
      </w:pPr>
      <w:r>
        <w:rPr>
          <w:i/>
          <w:iCs/>
          <w:color w:val="000000" w:themeColor="text1"/>
        </w:rPr>
        <w:t>Subtracting autofluorescence from GFP labelled images</w:t>
      </w:r>
    </w:p>
    <w:p w14:paraId="76E63E05" w14:textId="79058F36" w:rsidR="00A63CC6" w:rsidRDefault="00A63CC6" w:rsidP="00533741">
      <w:pPr>
        <w:rPr>
          <w:i/>
          <w:iCs/>
          <w:color w:val="000000" w:themeColor="text1"/>
        </w:rPr>
      </w:pPr>
    </w:p>
    <w:p w14:paraId="65541010" w14:textId="1F980B3F" w:rsidR="00A63CC6" w:rsidRPr="00A63CC6" w:rsidRDefault="00A63CC6" w:rsidP="00533741">
      <w:pPr>
        <w:rPr>
          <w:color w:val="FF0000"/>
        </w:rPr>
      </w:pPr>
      <w:r w:rsidRPr="00A63CC6">
        <w:rPr>
          <w:color w:val="FF0000"/>
        </w:rPr>
        <w:t>Figure:</w:t>
      </w:r>
    </w:p>
    <w:p w14:paraId="26F431D3" w14:textId="184E5A60" w:rsidR="00A63CC6" w:rsidRDefault="00A63CC6" w:rsidP="00A63CC6">
      <w:pPr>
        <w:pStyle w:val="ListParagraph"/>
        <w:numPr>
          <w:ilvl w:val="0"/>
          <w:numId w:val="1"/>
        </w:numPr>
        <w:rPr>
          <w:color w:val="FF0000"/>
        </w:rPr>
      </w:pPr>
      <w:r w:rsidRPr="00A63CC6">
        <w:rPr>
          <w:color w:val="FF0000"/>
        </w:rPr>
        <w:t>SAIBR 2A-D</w:t>
      </w:r>
    </w:p>
    <w:p w14:paraId="10EDDC36" w14:textId="42B4952E" w:rsidR="00A63CC6" w:rsidRPr="00A63CC6" w:rsidRDefault="00A63CC6" w:rsidP="00A63CC6">
      <w:pPr>
        <w:pStyle w:val="ListParagraph"/>
        <w:numPr>
          <w:ilvl w:val="0"/>
          <w:numId w:val="1"/>
        </w:numPr>
        <w:rPr>
          <w:color w:val="FF0000"/>
        </w:rPr>
      </w:pPr>
      <w:r>
        <w:rPr>
          <w:color w:val="FF0000"/>
        </w:rPr>
        <w:t>Possibly include PAR-2 too</w:t>
      </w:r>
    </w:p>
    <w:p w14:paraId="44BFE9F9" w14:textId="77777777" w:rsidR="00A63CC6" w:rsidRDefault="00A63CC6" w:rsidP="00533741">
      <w:pPr>
        <w:rPr>
          <w:i/>
          <w:iCs/>
          <w:color w:val="000000" w:themeColor="text1"/>
        </w:rPr>
      </w:pPr>
    </w:p>
    <w:p w14:paraId="6ACEA813" w14:textId="4861F096" w:rsidR="00AF42A0" w:rsidRPr="00AF42A0" w:rsidRDefault="00AF42A0" w:rsidP="00533741">
      <w:pPr>
        <w:rPr>
          <w:i/>
          <w:iCs/>
          <w:color w:val="000000" w:themeColor="text1"/>
        </w:rPr>
      </w:pPr>
      <w:r w:rsidRPr="00AF42A0">
        <w:rPr>
          <w:i/>
          <w:iCs/>
          <w:color w:val="000000" w:themeColor="text1"/>
        </w:rPr>
        <w:t>Autofluorescence subtraction improves</w:t>
      </w:r>
      <w:r>
        <w:rPr>
          <w:i/>
          <w:iCs/>
          <w:color w:val="000000" w:themeColor="text1"/>
        </w:rPr>
        <w:t xml:space="preserve"> the</w:t>
      </w:r>
      <w:r w:rsidRPr="00AF42A0">
        <w:rPr>
          <w:i/>
          <w:iCs/>
          <w:color w:val="000000" w:themeColor="text1"/>
        </w:rPr>
        <w:t xml:space="preserve"> ability to resolve membrane proteins</w:t>
      </w:r>
    </w:p>
    <w:p w14:paraId="0E1F33E8" w14:textId="77777777" w:rsidR="00AF42A0" w:rsidRDefault="00AF42A0" w:rsidP="00533741">
      <w:pPr>
        <w:rPr>
          <w:color w:val="FF0000"/>
        </w:rPr>
      </w:pPr>
    </w:p>
    <w:p w14:paraId="093CF660" w14:textId="3909F768" w:rsidR="00533741" w:rsidRDefault="00533741" w:rsidP="00533741">
      <w:pPr>
        <w:rPr>
          <w:color w:val="FF0000"/>
        </w:rPr>
      </w:pPr>
      <w:r>
        <w:rPr>
          <w:color w:val="FF0000"/>
        </w:rPr>
        <w:t>Figure:</w:t>
      </w:r>
    </w:p>
    <w:p w14:paraId="4E652CDE" w14:textId="434CEBF9" w:rsidR="00533741" w:rsidRDefault="00AF42A0" w:rsidP="00533741">
      <w:pPr>
        <w:pStyle w:val="ListParagraph"/>
        <w:numPr>
          <w:ilvl w:val="0"/>
          <w:numId w:val="1"/>
        </w:numPr>
        <w:rPr>
          <w:color w:val="FF0000"/>
        </w:rPr>
      </w:pPr>
      <w:r>
        <w:rPr>
          <w:color w:val="FF0000"/>
        </w:rPr>
        <w:lastRenderedPageBreak/>
        <w:t>SAIBR 2</w:t>
      </w:r>
      <w:r w:rsidR="00A63CC6">
        <w:rPr>
          <w:color w:val="FF0000"/>
        </w:rPr>
        <w:t>E</w:t>
      </w:r>
      <w:r>
        <w:rPr>
          <w:color w:val="FF0000"/>
        </w:rPr>
        <w:t>-G</w:t>
      </w:r>
    </w:p>
    <w:p w14:paraId="6EC54556" w14:textId="1A147737" w:rsidR="00AF42A0" w:rsidRDefault="00AF42A0" w:rsidP="00AF42A0">
      <w:pPr>
        <w:rPr>
          <w:color w:val="FF0000"/>
        </w:rPr>
      </w:pPr>
    </w:p>
    <w:p w14:paraId="1E2E2B56" w14:textId="6C41381D" w:rsidR="00AF42A0" w:rsidRDefault="00AF42A0" w:rsidP="00AF42A0">
      <w:pPr>
        <w:rPr>
          <w:color w:val="FF0000"/>
        </w:rPr>
      </w:pPr>
    </w:p>
    <w:p w14:paraId="1D12A161" w14:textId="19552014" w:rsidR="00AF42A0" w:rsidRPr="00A63CC6" w:rsidRDefault="00AF42A0" w:rsidP="00AF42A0">
      <w:pPr>
        <w:rPr>
          <w:i/>
          <w:iCs/>
          <w:color w:val="A6A6A6" w:themeColor="background1" w:themeShade="A6"/>
        </w:rPr>
      </w:pPr>
      <w:r w:rsidRPr="00A63CC6">
        <w:rPr>
          <w:i/>
          <w:iCs/>
          <w:color w:val="A6A6A6" w:themeColor="background1" w:themeShade="A6"/>
        </w:rPr>
        <w:t>Autofluorescence subtraction in two-colour samples</w:t>
      </w:r>
    </w:p>
    <w:p w14:paraId="368F7225" w14:textId="71BC5FE4" w:rsidR="00533741" w:rsidRPr="00A63CC6" w:rsidRDefault="00533741" w:rsidP="00496D71">
      <w:pPr>
        <w:rPr>
          <w:color w:val="A6A6A6" w:themeColor="background1" w:themeShade="A6"/>
        </w:rPr>
      </w:pPr>
    </w:p>
    <w:p w14:paraId="62B7A500" w14:textId="36A9B05A" w:rsidR="00AF42A0" w:rsidRPr="00A63CC6" w:rsidRDefault="00AF42A0" w:rsidP="00496D71">
      <w:pPr>
        <w:rPr>
          <w:color w:val="A6A6A6" w:themeColor="background1" w:themeShade="A6"/>
        </w:rPr>
      </w:pPr>
      <w:r w:rsidRPr="00A63CC6">
        <w:rPr>
          <w:color w:val="A6A6A6" w:themeColor="background1" w:themeShade="A6"/>
        </w:rPr>
        <w:t>Figure:</w:t>
      </w:r>
    </w:p>
    <w:p w14:paraId="77190A17" w14:textId="5C4B6628" w:rsidR="00AF42A0" w:rsidRPr="00A63CC6" w:rsidRDefault="00AF42A0" w:rsidP="00AF42A0">
      <w:pPr>
        <w:pStyle w:val="ListParagraph"/>
        <w:numPr>
          <w:ilvl w:val="0"/>
          <w:numId w:val="1"/>
        </w:numPr>
        <w:rPr>
          <w:color w:val="A6A6A6" w:themeColor="background1" w:themeShade="A6"/>
        </w:rPr>
      </w:pPr>
      <w:r w:rsidRPr="00A63CC6">
        <w:rPr>
          <w:color w:val="A6A6A6" w:themeColor="background1" w:themeShade="A6"/>
        </w:rPr>
        <w:t>SAIBR 4B, C, D</w:t>
      </w:r>
    </w:p>
    <w:p w14:paraId="539B06E3" w14:textId="62C0A555" w:rsidR="00AF42A0" w:rsidRPr="00A63CC6" w:rsidRDefault="00AF42A0" w:rsidP="00AF42A0">
      <w:pPr>
        <w:rPr>
          <w:color w:val="A6A6A6" w:themeColor="background1" w:themeShade="A6"/>
        </w:rPr>
      </w:pPr>
    </w:p>
    <w:p w14:paraId="13939F8C" w14:textId="215C8664" w:rsidR="00AF42A0" w:rsidRPr="00A63CC6" w:rsidRDefault="00AF42A0" w:rsidP="00AF42A0">
      <w:pPr>
        <w:rPr>
          <w:color w:val="A6A6A6" w:themeColor="background1" w:themeShade="A6"/>
        </w:rPr>
      </w:pPr>
    </w:p>
    <w:p w14:paraId="759C7D92" w14:textId="332BADB8" w:rsidR="00AF42A0" w:rsidRPr="00A63CC6" w:rsidRDefault="00AF42A0" w:rsidP="00AF42A0">
      <w:pPr>
        <w:rPr>
          <w:color w:val="A6A6A6" w:themeColor="background1" w:themeShade="A6"/>
        </w:rPr>
      </w:pPr>
      <w:r w:rsidRPr="00A63CC6">
        <w:rPr>
          <w:color w:val="A6A6A6" w:themeColor="background1" w:themeShade="A6"/>
        </w:rPr>
        <w:t>Figure:</w:t>
      </w:r>
    </w:p>
    <w:p w14:paraId="2DB4356D" w14:textId="713C345C" w:rsidR="00AF42A0" w:rsidRPr="00A63CC6" w:rsidRDefault="00AF42A0" w:rsidP="00AF42A0">
      <w:pPr>
        <w:pStyle w:val="ListParagraph"/>
        <w:numPr>
          <w:ilvl w:val="0"/>
          <w:numId w:val="1"/>
        </w:numPr>
        <w:rPr>
          <w:color w:val="A6A6A6" w:themeColor="background1" w:themeShade="A6"/>
        </w:rPr>
      </w:pPr>
      <w:r w:rsidRPr="00A63CC6">
        <w:rPr>
          <w:color w:val="A6A6A6" w:themeColor="background1" w:themeShade="A6"/>
        </w:rPr>
        <w:t>SAIBR 4</w:t>
      </w:r>
      <w:proofErr w:type="gramStart"/>
      <w:r w:rsidRPr="00A63CC6">
        <w:rPr>
          <w:color w:val="A6A6A6" w:themeColor="background1" w:themeShade="A6"/>
        </w:rPr>
        <w:t>F,G</w:t>
      </w:r>
      <w:proofErr w:type="gramEnd"/>
    </w:p>
    <w:sectPr w:rsidR="00AF42A0" w:rsidRPr="00A63CC6"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A90"/>
    <w:multiLevelType w:val="hybridMultilevel"/>
    <w:tmpl w:val="24065E0E"/>
    <w:lvl w:ilvl="0" w:tplc="BD1C818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28"/>
    <w:rsid w:val="0009359B"/>
    <w:rsid w:val="00100BF8"/>
    <w:rsid w:val="00131B38"/>
    <w:rsid w:val="0015759D"/>
    <w:rsid w:val="002170E4"/>
    <w:rsid w:val="0025480F"/>
    <w:rsid w:val="00281D4D"/>
    <w:rsid w:val="003256AB"/>
    <w:rsid w:val="003D3A4F"/>
    <w:rsid w:val="00401772"/>
    <w:rsid w:val="004143EC"/>
    <w:rsid w:val="00420522"/>
    <w:rsid w:val="00427675"/>
    <w:rsid w:val="00440147"/>
    <w:rsid w:val="004425BF"/>
    <w:rsid w:val="004627F3"/>
    <w:rsid w:val="004821CA"/>
    <w:rsid w:val="00495343"/>
    <w:rsid w:val="00496D71"/>
    <w:rsid w:val="00533741"/>
    <w:rsid w:val="00556AF7"/>
    <w:rsid w:val="00571055"/>
    <w:rsid w:val="005D37DD"/>
    <w:rsid w:val="00613ED3"/>
    <w:rsid w:val="00625F45"/>
    <w:rsid w:val="0066186F"/>
    <w:rsid w:val="00682193"/>
    <w:rsid w:val="006E603D"/>
    <w:rsid w:val="006F1FA4"/>
    <w:rsid w:val="007502D2"/>
    <w:rsid w:val="00834D43"/>
    <w:rsid w:val="00835137"/>
    <w:rsid w:val="0084130D"/>
    <w:rsid w:val="008B1233"/>
    <w:rsid w:val="008C4ABF"/>
    <w:rsid w:val="00932FD1"/>
    <w:rsid w:val="00941258"/>
    <w:rsid w:val="0095046D"/>
    <w:rsid w:val="009A464B"/>
    <w:rsid w:val="009C4895"/>
    <w:rsid w:val="009D284F"/>
    <w:rsid w:val="00A63CC6"/>
    <w:rsid w:val="00AF42A0"/>
    <w:rsid w:val="00AF5864"/>
    <w:rsid w:val="00B01922"/>
    <w:rsid w:val="00B05A3C"/>
    <w:rsid w:val="00C2610F"/>
    <w:rsid w:val="00C55C96"/>
    <w:rsid w:val="00CD4690"/>
    <w:rsid w:val="00D76737"/>
    <w:rsid w:val="00DA0883"/>
    <w:rsid w:val="00DA0E47"/>
    <w:rsid w:val="00DD1B22"/>
    <w:rsid w:val="00EF13D5"/>
    <w:rsid w:val="00F35180"/>
    <w:rsid w:val="00FB4828"/>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2D8A"/>
  <w14:defaultImageDpi w14:val="32767"/>
  <w15:chartTrackingRefBased/>
  <w15:docId w15:val="{FB8E4FB7-CF7D-E743-9AEF-988B19B8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28"/>
    <w:pPr>
      <w:ind w:left="720"/>
      <w:contextualSpacing/>
    </w:pPr>
  </w:style>
  <w:style w:type="character" w:styleId="Hyperlink">
    <w:name w:val="Hyperlink"/>
    <w:basedOn w:val="DefaultParagraphFont"/>
    <w:uiPriority w:val="99"/>
    <w:unhideWhenUsed/>
    <w:rsid w:val="00496D71"/>
    <w:rPr>
      <w:color w:val="0563C1" w:themeColor="hyperlink"/>
      <w:u w:val="single"/>
    </w:rPr>
  </w:style>
  <w:style w:type="character" w:styleId="UnresolvedMention">
    <w:name w:val="Unresolved Mention"/>
    <w:basedOn w:val="DefaultParagraphFont"/>
    <w:uiPriority w:val="99"/>
    <w:rsid w:val="00496D71"/>
    <w:rPr>
      <w:color w:val="605E5C"/>
      <w:shd w:val="clear" w:color="auto" w:fill="E1DFDD"/>
    </w:rPr>
  </w:style>
  <w:style w:type="character" w:styleId="FollowedHyperlink">
    <w:name w:val="FollowedHyperlink"/>
    <w:basedOn w:val="DefaultParagraphFont"/>
    <w:uiPriority w:val="99"/>
    <w:semiHidden/>
    <w:unhideWhenUsed/>
    <w:rsid w:val="00496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eiss-campus.magnet.fsu.edu/articles/spectralimaging/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cp:revision>
  <dcterms:created xsi:type="dcterms:W3CDTF">2021-12-14T17:28:00Z</dcterms:created>
  <dcterms:modified xsi:type="dcterms:W3CDTF">2021-12-14T18:22:00Z</dcterms:modified>
</cp:coreProperties>
</file>