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C87D" w14:textId="6D085281" w:rsidR="0084130D" w:rsidRDefault="0059536E">
      <w:r>
        <w:t>Given that PAR-2 is assumed to be binding to the membrane electrostatically, rather than to a limited binding site, the on rate is assumed to follow zero order kinetics</w:t>
      </w:r>
    </w:p>
    <w:p w14:paraId="73521732" w14:textId="2F50CE94" w:rsidR="0059536E" w:rsidRDefault="0059536E"/>
    <w:p w14:paraId="4A11CF85" w14:textId="6204E478" w:rsidR="0059536E" w:rsidRDefault="0059536E">
      <w:r>
        <w:t>Whilst there may be a second mode of membrane binding, whereby cytoplasmic PAR-2 monomers bind to membrane bound PAR-2 monomers prior to membrane binding</w:t>
      </w:r>
    </w:p>
    <w:p w14:paraId="35414B60" w14:textId="24F56949" w:rsidR="0059536E" w:rsidRDefault="0059536E"/>
    <w:p w14:paraId="75D4CCF7" w14:textId="70BDC202" w:rsidR="0059536E" w:rsidRDefault="0059536E">
      <w:r>
        <w:t xml:space="preserve">Density of PAR-2 molecules is assumed to be very low compared to the area of the electrostatic surface </w:t>
      </w:r>
    </w:p>
    <w:p w14:paraId="3AC8AE94" w14:textId="3FDE3450" w:rsidR="0059536E" w:rsidRDefault="0059536E"/>
    <w:p w14:paraId="4A89C504" w14:textId="22581022" w:rsidR="0059536E" w:rsidRDefault="0059536E"/>
    <w:p w14:paraId="276FAE7C" w14:textId="0285A57D" w:rsidR="0059536E" w:rsidRDefault="0059536E"/>
    <w:p w14:paraId="5C2A691A" w14:textId="549A398A" w:rsidR="0059536E" w:rsidRDefault="0059536E" w:rsidP="00CA7110"/>
    <w:sectPr w:rsidR="0059536E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6E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9536E"/>
    <w:rsid w:val="005D37DD"/>
    <w:rsid w:val="00613ED3"/>
    <w:rsid w:val="00625F45"/>
    <w:rsid w:val="0066186F"/>
    <w:rsid w:val="00682193"/>
    <w:rsid w:val="006933C9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73ECF"/>
    <w:rsid w:val="00CA7110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259FF"/>
  <w14:defaultImageDpi w14:val="32767"/>
  <w15:chartTrackingRefBased/>
  <w15:docId w15:val="{07921DDE-90DF-4445-814D-511E869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2022-01-12T10:35:00Z</dcterms:created>
  <dcterms:modified xsi:type="dcterms:W3CDTF">2022-01-12T12:02:00Z</dcterms:modified>
</cp:coreProperties>
</file>