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12"/>
        <w:tblW w:w="0" w:type="auto"/>
        <w:tblLook w:val="04A0" w:firstRow="1" w:lastRow="0" w:firstColumn="1" w:lastColumn="0" w:noHBand="0" w:noVBand="1"/>
      </w:tblPr>
      <w:tblGrid>
        <w:gridCol w:w="1658"/>
        <w:gridCol w:w="1587"/>
        <w:gridCol w:w="1615"/>
        <w:gridCol w:w="1644"/>
        <w:gridCol w:w="1621"/>
        <w:gridCol w:w="1451"/>
      </w:tblGrid>
      <w:tr w:rsidR="00330EFB" w:rsidTr="00330EFB">
        <w:tc>
          <w:tcPr>
            <w:tcW w:w="1658" w:type="dxa"/>
          </w:tcPr>
          <w:p w:rsidR="00330EFB" w:rsidRDefault="00330EFB" w:rsidP="00580971">
            <w:r>
              <w:t>Size</w:t>
            </w:r>
          </w:p>
        </w:tc>
        <w:tc>
          <w:tcPr>
            <w:tcW w:w="1587" w:type="dxa"/>
          </w:tcPr>
          <w:p w:rsidR="00330EFB" w:rsidRPr="00330EFB" w:rsidRDefault="00330EFB" w:rsidP="00580971">
            <w:r>
              <w:t>100</w:t>
            </w:r>
          </w:p>
        </w:tc>
        <w:tc>
          <w:tcPr>
            <w:tcW w:w="1615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1000</w:t>
            </w:r>
          </w:p>
        </w:tc>
        <w:tc>
          <w:tcPr>
            <w:tcW w:w="1644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10000</w:t>
            </w:r>
          </w:p>
        </w:tc>
        <w:tc>
          <w:tcPr>
            <w:tcW w:w="1621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100000</w:t>
            </w:r>
          </w:p>
        </w:tc>
        <w:tc>
          <w:tcPr>
            <w:tcW w:w="1451" w:type="dxa"/>
          </w:tcPr>
          <w:p w:rsidR="00330EFB" w:rsidRDefault="00330EFB" w:rsidP="00580971">
            <w:r>
              <w:t>1000000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Merge Sort</w:t>
            </w:r>
          </w:p>
        </w:tc>
        <w:tc>
          <w:tcPr>
            <w:tcW w:w="1587" w:type="dxa"/>
          </w:tcPr>
          <w:p w:rsidR="00330EFB" w:rsidRDefault="00330EFB" w:rsidP="00580971">
            <w:r>
              <w:t>0</w:t>
            </w:r>
          </w:p>
        </w:tc>
        <w:tc>
          <w:tcPr>
            <w:tcW w:w="1615" w:type="dxa"/>
          </w:tcPr>
          <w:p w:rsidR="00330EFB" w:rsidRDefault="00330EFB" w:rsidP="00580971">
            <w:r>
              <w:t>0</w:t>
            </w:r>
          </w:p>
        </w:tc>
        <w:tc>
          <w:tcPr>
            <w:tcW w:w="1644" w:type="dxa"/>
          </w:tcPr>
          <w:p w:rsidR="00330EFB" w:rsidRDefault="00330EFB" w:rsidP="00580971">
            <w:r>
              <w:t>0</w:t>
            </w:r>
          </w:p>
        </w:tc>
        <w:tc>
          <w:tcPr>
            <w:tcW w:w="1621" w:type="dxa"/>
          </w:tcPr>
          <w:p w:rsidR="00330EFB" w:rsidRDefault="003F296B" w:rsidP="00580971">
            <w:r>
              <w:t>1</w:t>
            </w:r>
          </w:p>
        </w:tc>
        <w:tc>
          <w:tcPr>
            <w:tcW w:w="1451" w:type="dxa"/>
          </w:tcPr>
          <w:p w:rsidR="00330EFB" w:rsidRDefault="003F296B" w:rsidP="00580971">
            <w:r>
              <w:t>156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Bubble Sort</w:t>
            </w:r>
          </w:p>
        </w:tc>
        <w:tc>
          <w:tcPr>
            <w:tcW w:w="1587" w:type="dxa"/>
          </w:tcPr>
          <w:p w:rsidR="00330EFB" w:rsidRDefault="00330EFB" w:rsidP="00580971">
            <w:r>
              <w:t>0</w:t>
            </w:r>
          </w:p>
        </w:tc>
        <w:tc>
          <w:tcPr>
            <w:tcW w:w="1615" w:type="dxa"/>
          </w:tcPr>
          <w:p w:rsidR="00330EFB" w:rsidRDefault="00330EFB" w:rsidP="00580971">
            <w:r>
              <w:t>16</w:t>
            </w:r>
          </w:p>
        </w:tc>
        <w:tc>
          <w:tcPr>
            <w:tcW w:w="1644" w:type="dxa"/>
          </w:tcPr>
          <w:p w:rsidR="00330EFB" w:rsidRDefault="00330EFB" w:rsidP="00580971">
            <w:r>
              <w:t>62</w:t>
            </w:r>
          </w:p>
        </w:tc>
        <w:tc>
          <w:tcPr>
            <w:tcW w:w="1621" w:type="dxa"/>
          </w:tcPr>
          <w:p w:rsidR="00330EFB" w:rsidRDefault="003F296B" w:rsidP="00580971">
            <w:r>
              <w:t>4633</w:t>
            </w:r>
          </w:p>
        </w:tc>
        <w:tc>
          <w:tcPr>
            <w:tcW w:w="1451" w:type="dxa"/>
          </w:tcPr>
          <w:p w:rsidR="00330EFB" w:rsidRDefault="003F296B" w:rsidP="00580971">
            <w:r>
              <w:t>467781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Insertion Sort</w:t>
            </w:r>
          </w:p>
        </w:tc>
        <w:tc>
          <w:tcPr>
            <w:tcW w:w="1587" w:type="dxa"/>
          </w:tcPr>
          <w:p w:rsidR="00330EFB" w:rsidRDefault="00330EFB" w:rsidP="00580971">
            <w:r>
              <w:t>0</w:t>
            </w:r>
          </w:p>
        </w:tc>
        <w:tc>
          <w:tcPr>
            <w:tcW w:w="1615" w:type="dxa"/>
          </w:tcPr>
          <w:p w:rsidR="00330EFB" w:rsidRDefault="00330EFB" w:rsidP="00580971">
            <w:r>
              <w:t>0</w:t>
            </w:r>
          </w:p>
        </w:tc>
        <w:tc>
          <w:tcPr>
            <w:tcW w:w="1644" w:type="dxa"/>
          </w:tcPr>
          <w:p w:rsidR="00330EFB" w:rsidRDefault="00330EFB" w:rsidP="00580971">
            <w:r>
              <w:t>47</w:t>
            </w:r>
          </w:p>
        </w:tc>
        <w:tc>
          <w:tcPr>
            <w:tcW w:w="1621" w:type="dxa"/>
          </w:tcPr>
          <w:p w:rsidR="00330EFB" w:rsidRDefault="003F296B" w:rsidP="00580971">
            <w:r>
              <w:t>1063</w:t>
            </w:r>
          </w:p>
        </w:tc>
        <w:tc>
          <w:tcPr>
            <w:tcW w:w="1451" w:type="dxa"/>
          </w:tcPr>
          <w:p w:rsidR="00330EFB" w:rsidRDefault="003F296B" w:rsidP="00580971">
            <w:r>
              <w:t>117688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Selection Sort</w:t>
            </w:r>
          </w:p>
        </w:tc>
        <w:tc>
          <w:tcPr>
            <w:tcW w:w="1587" w:type="dxa"/>
          </w:tcPr>
          <w:p w:rsidR="00330EFB" w:rsidRDefault="00330EFB" w:rsidP="00580971">
            <w:r>
              <w:t>0</w:t>
            </w:r>
          </w:p>
        </w:tc>
        <w:tc>
          <w:tcPr>
            <w:tcW w:w="1615" w:type="dxa"/>
          </w:tcPr>
          <w:p w:rsidR="00330EFB" w:rsidRDefault="00330EFB" w:rsidP="00580971">
            <w:r>
              <w:t>0</w:t>
            </w:r>
          </w:p>
        </w:tc>
        <w:tc>
          <w:tcPr>
            <w:tcW w:w="1644" w:type="dxa"/>
          </w:tcPr>
          <w:p w:rsidR="00330EFB" w:rsidRDefault="00330EFB" w:rsidP="00580971">
            <w:r>
              <w:t>109</w:t>
            </w:r>
          </w:p>
        </w:tc>
        <w:tc>
          <w:tcPr>
            <w:tcW w:w="1621" w:type="dxa"/>
          </w:tcPr>
          <w:p w:rsidR="00330EFB" w:rsidRDefault="003F296B" w:rsidP="00580971">
            <w:r>
              <w:t>7840</w:t>
            </w:r>
          </w:p>
        </w:tc>
        <w:tc>
          <w:tcPr>
            <w:tcW w:w="1451" w:type="dxa"/>
          </w:tcPr>
          <w:p w:rsidR="00330EFB" w:rsidRDefault="003F296B" w:rsidP="00580971">
            <w:r>
              <w:t>943049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Quick Sort</w:t>
            </w:r>
          </w:p>
        </w:tc>
        <w:tc>
          <w:tcPr>
            <w:tcW w:w="1587" w:type="dxa"/>
          </w:tcPr>
          <w:p w:rsidR="00330EFB" w:rsidRDefault="00330EFB" w:rsidP="00580971">
            <w:r>
              <w:t>0</w:t>
            </w:r>
          </w:p>
        </w:tc>
        <w:tc>
          <w:tcPr>
            <w:tcW w:w="1615" w:type="dxa"/>
          </w:tcPr>
          <w:p w:rsidR="00330EFB" w:rsidRDefault="00330EFB" w:rsidP="00580971">
            <w:r>
              <w:t>0</w:t>
            </w:r>
          </w:p>
        </w:tc>
        <w:tc>
          <w:tcPr>
            <w:tcW w:w="1644" w:type="dxa"/>
          </w:tcPr>
          <w:p w:rsidR="00330EFB" w:rsidRDefault="00330EFB" w:rsidP="00580971">
            <w:r>
              <w:t>0</w:t>
            </w:r>
          </w:p>
        </w:tc>
        <w:tc>
          <w:tcPr>
            <w:tcW w:w="1621" w:type="dxa"/>
          </w:tcPr>
          <w:p w:rsidR="00330EFB" w:rsidRDefault="003F296B" w:rsidP="00580971">
            <w:r>
              <w:t>1</w:t>
            </w:r>
          </w:p>
        </w:tc>
        <w:tc>
          <w:tcPr>
            <w:tcW w:w="1451" w:type="dxa"/>
          </w:tcPr>
          <w:p w:rsidR="00330EFB" w:rsidRDefault="003F296B" w:rsidP="00580971">
            <w:r>
              <w:t>78</w:t>
            </w:r>
          </w:p>
        </w:tc>
      </w:tr>
    </w:tbl>
    <w:p w:rsidR="00580971" w:rsidRPr="004D6E66" w:rsidRDefault="0058097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330EFB" w:rsidRPr="004D6E66">
        <w:rPr>
          <w:b/>
        </w:rPr>
        <w:t xml:space="preserve">Range from </w:t>
      </w:r>
      <w:r w:rsidR="00330EFB" w:rsidRPr="004D6E66">
        <w:rPr>
          <w:b/>
        </w:rPr>
        <w:t>1 - 10</w:t>
      </w:r>
      <w:r w:rsidR="00330EFB" w:rsidRPr="004D6E66">
        <w:rPr>
          <w:b/>
          <w:vertAlign w:val="superscript"/>
        </w:rPr>
        <w:t>3</w:t>
      </w:r>
      <w:bookmarkStart w:id="0" w:name="_GoBack"/>
      <w:bookmarkEnd w:id="0"/>
    </w:p>
    <w:p w:rsidR="00580971" w:rsidRPr="00580971" w:rsidRDefault="00580971" w:rsidP="00580971"/>
    <w:p w:rsidR="00580971" w:rsidRDefault="00580971" w:rsidP="00580971"/>
    <w:p w:rsidR="00580971" w:rsidRPr="00580971" w:rsidRDefault="00580971" w:rsidP="00580971"/>
    <w:tbl>
      <w:tblPr>
        <w:tblStyle w:val="TableGrid"/>
        <w:tblpPr w:leftFromText="180" w:rightFromText="180" w:vertAnchor="page" w:horzAnchor="margin" w:tblpY="5958"/>
        <w:tblW w:w="0" w:type="auto"/>
        <w:tblLook w:val="04A0" w:firstRow="1" w:lastRow="0" w:firstColumn="1" w:lastColumn="0" w:noHBand="0" w:noVBand="1"/>
      </w:tblPr>
      <w:tblGrid>
        <w:gridCol w:w="1658"/>
        <w:gridCol w:w="1587"/>
        <w:gridCol w:w="1615"/>
        <w:gridCol w:w="1644"/>
        <w:gridCol w:w="1621"/>
        <w:gridCol w:w="1451"/>
      </w:tblGrid>
      <w:tr w:rsidR="00330EFB" w:rsidTr="00330EFB">
        <w:tc>
          <w:tcPr>
            <w:tcW w:w="1658" w:type="dxa"/>
          </w:tcPr>
          <w:p w:rsidR="00330EFB" w:rsidRDefault="00330EFB" w:rsidP="00580971"/>
        </w:tc>
        <w:tc>
          <w:tcPr>
            <w:tcW w:w="1587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</w:t>
            </w:r>
          </w:p>
        </w:tc>
        <w:tc>
          <w:tcPr>
            <w:tcW w:w="1615" w:type="dxa"/>
          </w:tcPr>
          <w:p w:rsidR="00330EFB" w:rsidRPr="00330EFB" w:rsidRDefault="00330EFB" w:rsidP="00580971">
            <w:r>
              <w:t>1000</w:t>
            </w:r>
          </w:p>
        </w:tc>
        <w:tc>
          <w:tcPr>
            <w:tcW w:w="1644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10000</w:t>
            </w:r>
          </w:p>
        </w:tc>
        <w:tc>
          <w:tcPr>
            <w:tcW w:w="1621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100000</w:t>
            </w:r>
          </w:p>
        </w:tc>
        <w:tc>
          <w:tcPr>
            <w:tcW w:w="1451" w:type="dxa"/>
          </w:tcPr>
          <w:p w:rsidR="00330EFB" w:rsidRDefault="00330EFB" w:rsidP="00580971">
            <w:r>
              <w:t>1000000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Merge Sort</w:t>
            </w:r>
          </w:p>
        </w:tc>
        <w:tc>
          <w:tcPr>
            <w:tcW w:w="1587" w:type="dxa"/>
          </w:tcPr>
          <w:p w:rsidR="00330EFB" w:rsidRDefault="003F296B" w:rsidP="00580971">
            <w:r>
              <w:t>0</w:t>
            </w:r>
          </w:p>
        </w:tc>
        <w:tc>
          <w:tcPr>
            <w:tcW w:w="1615" w:type="dxa"/>
          </w:tcPr>
          <w:p w:rsidR="00330EFB" w:rsidRDefault="003F296B" w:rsidP="00580971">
            <w:r>
              <w:t>0</w:t>
            </w:r>
          </w:p>
        </w:tc>
        <w:tc>
          <w:tcPr>
            <w:tcW w:w="1644" w:type="dxa"/>
          </w:tcPr>
          <w:p w:rsidR="00330EFB" w:rsidRDefault="003F296B" w:rsidP="00580971">
            <w:r>
              <w:t>0</w:t>
            </w:r>
          </w:p>
        </w:tc>
        <w:tc>
          <w:tcPr>
            <w:tcW w:w="1621" w:type="dxa"/>
          </w:tcPr>
          <w:p w:rsidR="00330EFB" w:rsidRDefault="003F296B" w:rsidP="00580971">
            <w:r>
              <w:t>0</w:t>
            </w:r>
          </w:p>
        </w:tc>
        <w:tc>
          <w:tcPr>
            <w:tcW w:w="1451" w:type="dxa"/>
          </w:tcPr>
          <w:p w:rsidR="00330EFB" w:rsidRDefault="003F296B" w:rsidP="00580971">
            <w:r>
              <w:t>171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Bubble Sort</w:t>
            </w:r>
          </w:p>
        </w:tc>
        <w:tc>
          <w:tcPr>
            <w:tcW w:w="1587" w:type="dxa"/>
          </w:tcPr>
          <w:p w:rsidR="00330EFB" w:rsidRDefault="003F296B" w:rsidP="00580971">
            <w:r>
              <w:t>0</w:t>
            </w:r>
          </w:p>
        </w:tc>
        <w:tc>
          <w:tcPr>
            <w:tcW w:w="1615" w:type="dxa"/>
          </w:tcPr>
          <w:p w:rsidR="00330EFB" w:rsidRDefault="003F296B" w:rsidP="00580971">
            <w:r>
              <w:t>0</w:t>
            </w:r>
          </w:p>
        </w:tc>
        <w:tc>
          <w:tcPr>
            <w:tcW w:w="1644" w:type="dxa"/>
          </w:tcPr>
          <w:p w:rsidR="00330EFB" w:rsidRDefault="003F296B" w:rsidP="00580971">
            <w:r>
              <w:t>47</w:t>
            </w:r>
          </w:p>
        </w:tc>
        <w:tc>
          <w:tcPr>
            <w:tcW w:w="1621" w:type="dxa"/>
          </w:tcPr>
          <w:p w:rsidR="00330EFB" w:rsidRDefault="003F296B" w:rsidP="00580971">
            <w:r>
              <w:t>6156</w:t>
            </w:r>
          </w:p>
        </w:tc>
        <w:tc>
          <w:tcPr>
            <w:tcW w:w="1451" w:type="dxa"/>
          </w:tcPr>
          <w:p w:rsidR="00330EFB" w:rsidRDefault="003F296B" w:rsidP="00580971">
            <w:r>
              <w:t>1182548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Insertion Sort</w:t>
            </w:r>
          </w:p>
        </w:tc>
        <w:tc>
          <w:tcPr>
            <w:tcW w:w="1587" w:type="dxa"/>
          </w:tcPr>
          <w:p w:rsidR="00330EFB" w:rsidRDefault="003F296B" w:rsidP="00580971">
            <w:r>
              <w:t>0</w:t>
            </w:r>
          </w:p>
        </w:tc>
        <w:tc>
          <w:tcPr>
            <w:tcW w:w="1615" w:type="dxa"/>
          </w:tcPr>
          <w:p w:rsidR="00330EFB" w:rsidRDefault="003F296B" w:rsidP="00580971">
            <w:r>
              <w:t>0</w:t>
            </w:r>
          </w:p>
        </w:tc>
        <w:tc>
          <w:tcPr>
            <w:tcW w:w="1644" w:type="dxa"/>
          </w:tcPr>
          <w:p w:rsidR="00330EFB" w:rsidRDefault="003F296B" w:rsidP="00580971">
            <w:r>
              <w:t>15</w:t>
            </w:r>
          </w:p>
        </w:tc>
        <w:tc>
          <w:tcPr>
            <w:tcW w:w="1621" w:type="dxa"/>
          </w:tcPr>
          <w:p w:rsidR="00330EFB" w:rsidRDefault="003F296B" w:rsidP="00580971">
            <w:r>
              <w:t>1188</w:t>
            </w:r>
          </w:p>
        </w:tc>
        <w:tc>
          <w:tcPr>
            <w:tcW w:w="1451" w:type="dxa"/>
          </w:tcPr>
          <w:p w:rsidR="00330EFB" w:rsidRDefault="003F296B" w:rsidP="00580971">
            <w:r>
              <w:t>122374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Selection Sort</w:t>
            </w:r>
          </w:p>
        </w:tc>
        <w:tc>
          <w:tcPr>
            <w:tcW w:w="1587" w:type="dxa"/>
          </w:tcPr>
          <w:p w:rsidR="00330EFB" w:rsidRDefault="003F296B" w:rsidP="00580971">
            <w:r>
              <w:t>0</w:t>
            </w:r>
          </w:p>
        </w:tc>
        <w:tc>
          <w:tcPr>
            <w:tcW w:w="1615" w:type="dxa"/>
          </w:tcPr>
          <w:p w:rsidR="00330EFB" w:rsidRDefault="003F296B" w:rsidP="00580971">
            <w:r>
              <w:t>0</w:t>
            </w:r>
          </w:p>
        </w:tc>
        <w:tc>
          <w:tcPr>
            <w:tcW w:w="1644" w:type="dxa"/>
          </w:tcPr>
          <w:p w:rsidR="00330EFB" w:rsidRDefault="003F296B" w:rsidP="00580971">
            <w:r>
              <w:t>94</w:t>
            </w:r>
          </w:p>
        </w:tc>
        <w:tc>
          <w:tcPr>
            <w:tcW w:w="1621" w:type="dxa"/>
          </w:tcPr>
          <w:p w:rsidR="00330EFB" w:rsidRDefault="003F296B" w:rsidP="00580971">
            <w:r>
              <w:t>8797</w:t>
            </w:r>
          </w:p>
        </w:tc>
        <w:tc>
          <w:tcPr>
            <w:tcW w:w="1451" w:type="dxa"/>
          </w:tcPr>
          <w:p w:rsidR="00330EFB" w:rsidRDefault="003F296B" w:rsidP="00580971">
            <w:r>
              <w:t>990879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580971">
            <w:r>
              <w:t>Quick Sort</w:t>
            </w:r>
          </w:p>
        </w:tc>
        <w:tc>
          <w:tcPr>
            <w:tcW w:w="1587" w:type="dxa"/>
          </w:tcPr>
          <w:p w:rsidR="00330EFB" w:rsidRDefault="003F296B" w:rsidP="00580971">
            <w:r>
              <w:t>0</w:t>
            </w:r>
          </w:p>
        </w:tc>
        <w:tc>
          <w:tcPr>
            <w:tcW w:w="1615" w:type="dxa"/>
          </w:tcPr>
          <w:p w:rsidR="00330EFB" w:rsidRDefault="003F296B" w:rsidP="00580971">
            <w:r>
              <w:t>0</w:t>
            </w:r>
          </w:p>
        </w:tc>
        <w:tc>
          <w:tcPr>
            <w:tcW w:w="1644" w:type="dxa"/>
          </w:tcPr>
          <w:p w:rsidR="00330EFB" w:rsidRDefault="003F296B" w:rsidP="00580971">
            <w:r>
              <w:t>0</w:t>
            </w:r>
          </w:p>
        </w:tc>
        <w:tc>
          <w:tcPr>
            <w:tcW w:w="1621" w:type="dxa"/>
          </w:tcPr>
          <w:p w:rsidR="00330EFB" w:rsidRDefault="003F296B" w:rsidP="00580971">
            <w:r>
              <w:t>0</w:t>
            </w:r>
          </w:p>
        </w:tc>
        <w:tc>
          <w:tcPr>
            <w:tcW w:w="1451" w:type="dxa"/>
          </w:tcPr>
          <w:p w:rsidR="00330EFB" w:rsidRDefault="003F296B" w:rsidP="00580971">
            <w:r>
              <w:t>125</w:t>
            </w:r>
          </w:p>
        </w:tc>
      </w:tr>
    </w:tbl>
    <w:p w:rsidR="00580971" w:rsidRPr="00580971" w:rsidRDefault="00580971" w:rsidP="00580971">
      <w:r>
        <w:tab/>
      </w:r>
      <w:r>
        <w:tab/>
      </w:r>
      <w:r>
        <w:tab/>
      </w:r>
      <w:r>
        <w:tab/>
      </w:r>
      <w:r>
        <w:tab/>
      </w:r>
      <w:r w:rsidR="00330EFB">
        <w:t xml:space="preserve">Range from </w:t>
      </w:r>
      <w:r w:rsidR="00330EFB">
        <w:t>1 - 10</w:t>
      </w:r>
      <w:r w:rsidR="00330EFB">
        <w:rPr>
          <w:vertAlign w:val="superscript"/>
        </w:rPr>
        <w:t>6</w:t>
      </w:r>
    </w:p>
    <w:p w:rsidR="00580971" w:rsidRPr="00580971" w:rsidRDefault="00580971" w:rsidP="00580971"/>
    <w:p w:rsidR="00580971" w:rsidRPr="00580971" w:rsidRDefault="00580971" w:rsidP="00580971"/>
    <w:p w:rsidR="00580971" w:rsidRDefault="00580971" w:rsidP="00580971">
      <w:r>
        <w:tab/>
      </w:r>
      <w:r>
        <w:tab/>
      </w:r>
      <w:r>
        <w:tab/>
      </w:r>
      <w:r>
        <w:tab/>
      </w:r>
      <w:r>
        <w:tab/>
      </w:r>
      <w:r w:rsidR="00330EFB">
        <w:t xml:space="preserve">Range from </w:t>
      </w:r>
      <w:r w:rsidR="00330EFB">
        <w:t>1 - 10</w:t>
      </w:r>
      <w:r w:rsidR="00330EFB">
        <w:rPr>
          <w:vertAlign w:val="superscript"/>
        </w:rPr>
        <w:t>9</w:t>
      </w:r>
    </w:p>
    <w:tbl>
      <w:tblPr>
        <w:tblStyle w:val="TableGrid"/>
        <w:tblpPr w:leftFromText="180" w:rightFromText="180" w:vertAnchor="page" w:horzAnchor="margin" w:tblpY="9548"/>
        <w:tblW w:w="0" w:type="auto"/>
        <w:tblLook w:val="04A0" w:firstRow="1" w:lastRow="0" w:firstColumn="1" w:lastColumn="0" w:noHBand="0" w:noVBand="1"/>
      </w:tblPr>
      <w:tblGrid>
        <w:gridCol w:w="1658"/>
        <w:gridCol w:w="1587"/>
        <w:gridCol w:w="1615"/>
        <w:gridCol w:w="1644"/>
        <w:gridCol w:w="1621"/>
        <w:gridCol w:w="1451"/>
      </w:tblGrid>
      <w:tr w:rsidR="00330EFB" w:rsidRPr="00580971" w:rsidTr="00330EFB">
        <w:tc>
          <w:tcPr>
            <w:tcW w:w="1658" w:type="dxa"/>
          </w:tcPr>
          <w:p w:rsidR="00330EFB" w:rsidRDefault="00330EFB" w:rsidP="00EC1393"/>
        </w:tc>
        <w:tc>
          <w:tcPr>
            <w:tcW w:w="1587" w:type="dxa"/>
          </w:tcPr>
          <w:p w:rsidR="00330EFB" w:rsidRPr="00580971" w:rsidRDefault="00330EFB" w:rsidP="00EC1393">
            <w:pPr>
              <w:rPr>
                <w:vertAlign w:val="superscript"/>
              </w:rPr>
            </w:pPr>
            <w:r>
              <w:t>100</w:t>
            </w:r>
          </w:p>
        </w:tc>
        <w:tc>
          <w:tcPr>
            <w:tcW w:w="1615" w:type="dxa"/>
          </w:tcPr>
          <w:p w:rsidR="00330EFB" w:rsidRPr="00580971" w:rsidRDefault="00330EFB" w:rsidP="00330EFB">
            <w:pPr>
              <w:rPr>
                <w:vertAlign w:val="superscript"/>
              </w:rPr>
            </w:pPr>
            <w:r>
              <w:t>1</w:t>
            </w:r>
            <w:r>
              <w:t>000</w:t>
            </w:r>
          </w:p>
        </w:tc>
        <w:tc>
          <w:tcPr>
            <w:tcW w:w="1644" w:type="dxa"/>
          </w:tcPr>
          <w:p w:rsidR="00330EFB" w:rsidRPr="00330EFB" w:rsidRDefault="00330EFB" w:rsidP="00EC1393">
            <w:r>
              <w:t>10000</w:t>
            </w:r>
          </w:p>
        </w:tc>
        <w:tc>
          <w:tcPr>
            <w:tcW w:w="1621" w:type="dxa"/>
          </w:tcPr>
          <w:p w:rsidR="00330EFB" w:rsidRPr="00580971" w:rsidRDefault="00330EFB" w:rsidP="00EC1393">
            <w:pPr>
              <w:rPr>
                <w:vertAlign w:val="superscript"/>
              </w:rPr>
            </w:pPr>
            <w:r>
              <w:t>100000</w:t>
            </w:r>
          </w:p>
        </w:tc>
        <w:tc>
          <w:tcPr>
            <w:tcW w:w="1451" w:type="dxa"/>
          </w:tcPr>
          <w:p w:rsidR="00330EFB" w:rsidRDefault="00330EFB" w:rsidP="00EC1393">
            <w:r>
              <w:t>1000000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EC1393">
            <w:r>
              <w:t>Merge Sort</w:t>
            </w:r>
          </w:p>
        </w:tc>
        <w:tc>
          <w:tcPr>
            <w:tcW w:w="1587" w:type="dxa"/>
          </w:tcPr>
          <w:p w:rsidR="00330EFB" w:rsidRDefault="001B5520" w:rsidP="00EC1393">
            <w:r>
              <w:t>0</w:t>
            </w:r>
          </w:p>
        </w:tc>
        <w:tc>
          <w:tcPr>
            <w:tcW w:w="1615" w:type="dxa"/>
          </w:tcPr>
          <w:p w:rsidR="00330EFB" w:rsidRDefault="001B5520" w:rsidP="00EC1393">
            <w:r>
              <w:t>0</w:t>
            </w:r>
          </w:p>
        </w:tc>
        <w:tc>
          <w:tcPr>
            <w:tcW w:w="1644" w:type="dxa"/>
          </w:tcPr>
          <w:p w:rsidR="00330EFB" w:rsidRDefault="001B5520" w:rsidP="00EC1393">
            <w:r>
              <w:t>15</w:t>
            </w:r>
          </w:p>
        </w:tc>
        <w:tc>
          <w:tcPr>
            <w:tcW w:w="1621" w:type="dxa"/>
          </w:tcPr>
          <w:p w:rsidR="00330EFB" w:rsidRDefault="001B5520" w:rsidP="00EC1393">
            <w:r>
              <w:t>16</w:t>
            </w:r>
          </w:p>
        </w:tc>
        <w:tc>
          <w:tcPr>
            <w:tcW w:w="1451" w:type="dxa"/>
          </w:tcPr>
          <w:p w:rsidR="00330EFB" w:rsidRDefault="001B5520" w:rsidP="00EC1393">
            <w:r>
              <w:t>188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EC1393">
            <w:r>
              <w:t>Bubble Sort</w:t>
            </w:r>
          </w:p>
        </w:tc>
        <w:tc>
          <w:tcPr>
            <w:tcW w:w="1587" w:type="dxa"/>
          </w:tcPr>
          <w:p w:rsidR="00330EFB" w:rsidRDefault="001B5520" w:rsidP="00EC1393">
            <w:r>
              <w:t>0</w:t>
            </w:r>
          </w:p>
        </w:tc>
        <w:tc>
          <w:tcPr>
            <w:tcW w:w="1615" w:type="dxa"/>
          </w:tcPr>
          <w:p w:rsidR="00330EFB" w:rsidRDefault="001B5520" w:rsidP="00EC1393">
            <w:r>
              <w:t>15</w:t>
            </w:r>
          </w:p>
        </w:tc>
        <w:tc>
          <w:tcPr>
            <w:tcW w:w="1644" w:type="dxa"/>
          </w:tcPr>
          <w:p w:rsidR="00330EFB" w:rsidRDefault="001B5520" w:rsidP="00EC1393">
            <w:r>
              <w:t>62</w:t>
            </w:r>
          </w:p>
        </w:tc>
        <w:tc>
          <w:tcPr>
            <w:tcW w:w="1621" w:type="dxa"/>
          </w:tcPr>
          <w:p w:rsidR="00330EFB" w:rsidRDefault="001B5520" w:rsidP="00EC1393">
            <w:r>
              <w:t>8579</w:t>
            </w:r>
          </w:p>
        </w:tc>
        <w:tc>
          <w:tcPr>
            <w:tcW w:w="1451" w:type="dxa"/>
          </w:tcPr>
          <w:p w:rsidR="00330EFB" w:rsidRDefault="001B5520" w:rsidP="00EC1393">
            <w:r>
              <w:t>857611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EC1393">
            <w:r>
              <w:t>Insertion Sort</w:t>
            </w:r>
          </w:p>
        </w:tc>
        <w:tc>
          <w:tcPr>
            <w:tcW w:w="1587" w:type="dxa"/>
          </w:tcPr>
          <w:p w:rsidR="00330EFB" w:rsidRDefault="001B5520" w:rsidP="00EC1393">
            <w:r>
              <w:t>0</w:t>
            </w:r>
          </w:p>
        </w:tc>
        <w:tc>
          <w:tcPr>
            <w:tcW w:w="1615" w:type="dxa"/>
          </w:tcPr>
          <w:p w:rsidR="00330EFB" w:rsidRDefault="001B5520" w:rsidP="00EC1393">
            <w:r>
              <w:t>0</w:t>
            </w:r>
          </w:p>
        </w:tc>
        <w:tc>
          <w:tcPr>
            <w:tcW w:w="1644" w:type="dxa"/>
          </w:tcPr>
          <w:p w:rsidR="00330EFB" w:rsidRDefault="001B5520" w:rsidP="00EC1393">
            <w:r>
              <w:t>32</w:t>
            </w:r>
          </w:p>
        </w:tc>
        <w:tc>
          <w:tcPr>
            <w:tcW w:w="1621" w:type="dxa"/>
          </w:tcPr>
          <w:p w:rsidR="00330EFB" w:rsidRDefault="001B5520" w:rsidP="00EC1393">
            <w:r>
              <w:t>2250</w:t>
            </w:r>
          </w:p>
        </w:tc>
        <w:tc>
          <w:tcPr>
            <w:tcW w:w="1451" w:type="dxa"/>
          </w:tcPr>
          <w:p w:rsidR="00330EFB" w:rsidRDefault="001B5520" w:rsidP="00EC1393">
            <w:r>
              <w:t>184265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EC1393">
            <w:r>
              <w:t>Selection Sort</w:t>
            </w:r>
          </w:p>
        </w:tc>
        <w:tc>
          <w:tcPr>
            <w:tcW w:w="1587" w:type="dxa"/>
          </w:tcPr>
          <w:p w:rsidR="00330EFB" w:rsidRDefault="001B5520" w:rsidP="00EC1393">
            <w:r>
              <w:t>0</w:t>
            </w:r>
          </w:p>
        </w:tc>
        <w:tc>
          <w:tcPr>
            <w:tcW w:w="1615" w:type="dxa"/>
          </w:tcPr>
          <w:p w:rsidR="00330EFB" w:rsidRDefault="001B5520" w:rsidP="00EC1393">
            <w:r>
              <w:t>0</w:t>
            </w:r>
          </w:p>
        </w:tc>
        <w:tc>
          <w:tcPr>
            <w:tcW w:w="1644" w:type="dxa"/>
          </w:tcPr>
          <w:p w:rsidR="00330EFB" w:rsidRDefault="001B5520" w:rsidP="00EC1393">
            <w:r>
              <w:t>110</w:t>
            </w:r>
          </w:p>
        </w:tc>
        <w:tc>
          <w:tcPr>
            <w:tcW w:w="1621" w:type="dxa"/>
          </w:tcPr>
          <w:p w:rsidR="00330EFB" w:rsidRDefault="001B5520" w:rsidP="00EC1393">
            <w:r>
              <w:t>13501</w:t>
            </w:r>
          </w:p>
        </w:tc>
        <w:tc>
          <w:tcPr>
            <w:tcW w:w="1451" w:type="dxa"/>
          </w:tcPr>
          <w:p w:rsidR="00330EFB" w:rsidRDefault="001B5520" w:rsidP="00EC1393">
            <w:r>
              <w:t>1869926</w:t>
            </w:r>
          </w:p>
        </w:tc>
      </w:tr>
      <w:tr w:rsidR="00330EFB" w:rsidTr="00330EFB">
        <w:tc>
          <w:tcPr>
            <w:tcW w:w="1658" w:type="dxa"/>
          </w:tcPr>
          <w:p w:rsidR="00330EFB" w:rsidRDefault="00330EFB" w:rsidP="00EC1393">
            <w:r>
              <w:t>Quick Sort</w:t>
            </w:r>
          </w:p>
        </w:tc>
        <w:tc>
          <w:tcPr>
            <w:tcW w:w="1587" w:type="dxa"/>
          </w:tcPr>
          <w:p w:rsidR="00330EFB" w:rsidRDefault="001B5520" w:rsidP="00EC1393">
            <w:r>
              <w:t>0</w:t>
            </w:r>
          </w:p>
        </w:tc>
        <w:tc>
          <w:tcPr>
            <w:tcW w:w="1615" w:type="dxa"/>
          </w:tcPr>
          <w:p w:rsidR="00330EFB" w:rsidRDefault="001B5520" w:rsidP="00EC1393">
            <w:r>
              <w:t>0</w:t>
            </w:r>
          </w:p>
        </w:tc>
        <w:tc>
          <w:tcPr>
            <w:tcW w:w="1644" w:type="dxa"/>
          </w:tcPr>
          <w:p w:rsidR="00330EFB" w:rsidRDefault="001B5520" w:rsidP="00EC1393">
            <w:r>
              <w:t>0</w:t>
            </w:r>
          </w:p>
        </w:tc>
        <w:tc>
          <w:tcPr>
            <w:tcW w:w="1621" w:type="dxa"/>
          </w:tcPr>
          <w:p w:rsidR="00330EFB" w:rsidRDefault="001B5520" w:rsidP="00EC1393">
            <w:r>
              <w:t>16</w:t>
            </w:r>
          </w:p>
        </w:tc>
        <w:tc>
          <w:tcPr>
            <w:tcW w:w="1451" w:type="dxa"/>
          </w:tcPr>
          <w:p w:rsidR="00330EFB" w:rsidRDefault="001B5520" w:rsidP="00EC1393">
            <w:r>
              <w:t>125</w:t>
            </w:r>
          </w:p>
        </w:tc>
      </w:tr>
    </w:tbl>
    <w:p w:rsidR="00580971" w:rsidRDefault="00580971" w:rsidP="00580971"/>
    <w:p w:rsidR="00580971" w:rsidRDefault="00580971" w:rsidP="00580971"/>
    <w:p w:rsidR="00580971" w:rsidRPr="00580971" w:rsidRDefault="00580971" w:rsidP="00580971"/>
    <w:p w:rsidR="00580971" w:rsidRPr="00580971" w:rsidRDefault="00580971" w:rsidP="00580971"/>
    <w:p w:rsidR="00580971" w:rsidRDefault="00580971" w:rsidP="00580971">
      <w:r>
        <w:t xml:space="preserve"> </w:t>
      </w:r>
    </w:p>
    <w:p w:rsidR="00580971" w:rsidRDefault="00580971" w:rsidP="00580971"/>
    <w:p w:rsidR="00580971" w:rsidRDefault="00330EFB" w:rsidP="00580971">
      <w:pPr>
        <w:jc w:val="center"/>
      </w:pPr>
      <w:r>
        <w:lastRenderedPageBreak/>
        <w:t xml:space="preserve">Range from </w:t>
      </w:r>
      <w:r>
        <w:t>1 - 10</w:t>
      </w:r>
      <w:r>
        <w:rPr>
          <w:vertAlign w:val="superscript"/>
        </w:rPr>
        <w:t>12</w:t>
      </w:r>
    </w:p>
    <w:p w:rsidR="00580971" w:rsidRDefault="00580971" w:rsidP="00580971"/>
    <w:tbl>
      <w:tblPr>
        <w:tblStyle w:val="TableGrid"/>
        <w:tblW w:w="10212" w:type="dxa"/>
        <w:tblInd w:w="-636" w:type="dxa"/>
        <w:tblLook w:val="04A0" w:firstRow="1" w:lastRow="0" w:firstColumn="1" w:lastColumn="0" w:noHBand="0" w:noVBand="1"/>
      </w:tblPr>
      <w:tblGrid>
        <w:gridCol w:w="2075"/>
        <w:gridCol w:w="1960"/>
        <w:gridCol w:w="1468"/>
        <w:gridCol w:w="1558"/>
        <w:gridCol w:w="1654"/>
        <w:gridCol w:w="1497"/>
      </w:tblGrid>
      <w:tr w:rsidR="00330EFB" w:rsidTr="00330EFB">
        <w:tc>
          <w:tcPr>
            <w:tcW w:w="2075" w:type="dxa"/>
          </w:tcPr>
          <w:p w:rsidR="00330EFB" w:rsidRDefault="00330EFB" w:rsidP="00580971"/>
        </w:tc>
        <w:tc>
          <w:tcPr>
            <w:tcW w:w="1960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</w:t>
            </w:r>
          </w:p>
        </w:tc>
        <w:tc>
          <w:tcPr>
            <w:tcW w:w="1468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1000</w:t>
            </w:r>
          </w:p>
        </w:tc>
        <w:tc>
          <w:tcPr>
            <w:tcW w:w="1558" w:type="dxa"/>
          </w:tcPr>
          <w:p w:rsidR="00330EFB" w:rsidRPr="00580971" w:rsidRDefault="00330EFB" w:rsidP="00580971">
            <w:pPr>
              <w:rPr>
                <w:vertAlign w:val="superscript"/>
              </w:rPr>
            </w:pPr>
            <w:r>
              <w:t>10000</w:t>
            </w:r>
          </w:p>
        </w:tc>
        <w:tc>
          <w:tcPr>
            <w:tcW w:w="1654" w:type="dxa"/>
          </w:tcPr>
          <w:p w:rsidR="00330EFB" w:rsidRPr="00330EFB" w:rsidRDefault="00330EFB" w:rsidP="00580971">
            <w:r>
              <w:t>100000</w:t>
            </w:r>
          </w:p>
        </w:tc>
        <w:tc>
          <w:tcPr>
            <w:tcW w:w="1497" w:type="dxa"/>
          </w:tcPr>
          <w:p w:rsidR="00330EFB" w:rsidRDefault="00330EFB" w:rsidP="00580971">
            <w:r>
              <w:t>1000000</w:t>
            </w:r>
          </w:p>
        </w:tc>
      </w:tr>
      <w:tr w:rsidR="00330EFB" w:rsidTr="00330EFB">
        <w:tc>
          <w:tcPr>
            <w:tcW w:w="2075" w:type="dxa"/>
          </w:tcPr>
          <w:p w:rsidR="00330EFB" w:rsidRDefault="00330EFB" w:rsidP="00580971">
            <w:r>
              <w:t>Merge Sort</w:t>
            </w:r>
          </w:p>
        </w:tc>
        <w:tc>
          <w:tcPr>
            <w:tcW w:w="1960" w:type="dxa"/>
          </w:tcPr>
          <w:p w:rsidR="00330EFB" w:rsidRDefault="001B5520" w:rsidP="00580971">
            <w:r>
              <w:t>0</w:t>
            </w:r>
          </w:p>
        </w:tc>
        <w:tc>
          <w:tcPr>
            <w:tcW w:w="1468" w:type="dxa"/>
          </w:tcPr>
          <w:p w:rsidR="00330EFB" w:rsidRDefault="001B5520" w:rsidP="00580971">
            <w:r>
              <w:t>0</w:t>
            </w:r>
          </w:p>
        </w:tc>
        <w:tc>
          <w:tcPr>
            <w:tcW w:w="1558" w:type="dxa"/>
          </w:tcPr>
          <w:p w:rsidR="00330EFB" w:rsidRDefault="0095503F" w:rsidP="00580971">
            <w:r>
              <w:t>0</w:t>
            </w:r>
          </w:p>
        </w:tc>
        <w:tc>
          <w:tcPr>
            <w:tcW w:w="1654" w:type="dxa"/>
          </w:tcPr>
          <w:p w:rsidR="00330EFB" w:rsidRDefault="0095503F" w:rsidP="00580971">
            <w:r>
              <w:t>16</w:t>
            </w:r>
          </w:p>
        </w:tc>
        <w:tc>
          <w:tcPr>
            <w:tcW w:w="1497" w:type="dxa"/>
          </w:tcPr>
          <w:p w:rsidR="00330EFB" w:rsidRDefault="0095503F" w:rsidP="00580971">
            <w:r>
              <w:t>203</w:t>
            </w:r>
          </w:p>
        </w:tc>
      </w:tr>
      <w:tr w:rsidR="00330EFB" w:rsidTr="00330EFB">
        <w:tc>
          <w:tcPr>
            <w:tcW w:w="2075" w:type="dxa"/>
          </w:tcPr>
          <w:p w:rsidR="00330EFB" w:rsidRDefault="00330EFB" w:rsidP="00580971">
            <w:r>
              <w:t>Bubble Sort</w:t>
            </w:r>
          </w:p>
        </w:tc>
        <w:tc>
          <w:tcPr>
            <w:tcW w:w="1960" w:type="dxa"/>
          </w:tcPr>
          <w:p w:rsidR="00330EFB" w:rsidRDefault="001B5520" w:rsidP="00580971">
            <w:r>
              <w:t>0</w:t>
            </w:r>
          </w:p>
        </w:tc>
        <w:tc>
          <w:tcPr>
            <w:tcW w:w="1468" w:type="dxa"/>
          </w:tcPr>
          <w:p w:rsidR="00330EFB" w:rsidRDefault="001B5520" w:rsidP="00580971">
            <w:r>
              <w:t>0</w:t>
            </w:r>
          </w:p>
        </w:tc>
        <w:tc>
          <w:tcPr>
            <w:tcW w:w="1558" w:type="dxa"/>
          </w:tcPr>
          <w:p w:rsidR="00330EFB" w:rsidRDefault="0095503F" w:rsidP="00580971">
            <w:r>
              <w:t>62</w:t>
            </w:r>
          </w:p>
        </w:tc>
        <w:tc>
          <w:tcPr>
            <w:tcW w:w="1654" w:type="dxa"/>
          </w:tcPr>
          <w:p w:rsidR="00330EFB" w:rsidRDefault="0095503F" w:rsidP="00580971">
            <w:r>
              <w:t>6031</w:t>
            </w:r>
          </w:p>
        </w:tc>
        <w:tc>
          <w:tcPr>
            <w:tcW w:w="1497" w:type="dxa"/>
          </w:tcPr>
          <w:p w:rsidR="00330EFB" w:rsidRDefault="0095503F" w:rsidP="00580971">
            <w:r>
              <w:t>751109</w:t>
            </w:r>
          </w:p>
        </w:tc>
      </w:tr>
      <w:tr w:rsidR="00330EFB" w:rsidTr="00330EFB">
        <w:tc>
          <w:tcPr>
            <w:tcW w:w="2075" w:type="dxa"/>
          </w:tcPr>
          <w:p w:rsidR="00330EFB" w:rsidRDefault="00330EFB" w:rsidP="00580971">
            <w:r>
              <w:t>Insertion Sort</w:t>
            </w:r>
          </w:p>
        </w:tc>
        <w:tc>
          <w:tcPr>
            <w:tcW w:w="1960" w:type="dxa"/>
          </w:tcPr>
          <w:p w:rsidR="00330EFB" w:rsidRDefault="001B5520" w:rsidP="00580971">
            <w:r>
              <w:t>0</w:t>
            </w:r>
          </w:p>
        </w:tc>
        <w:tc>
          <w:tcPr>
            <w:tcW w:w="1468" w:type="dxa"/>
          </w:tcPr>
          <w:p w:rsidR="00330EFB" w:rsidRDefault="001B5520" w:rsidP="00580971">
            <w:r>
              <w:t>0</w:t>
            </w:r>
          </w:p>
        </w:tc>
        <w:tc>
          <w:tcPr>
            <w:tcW w:w="1558" w:type="dxa"/>
          </w:tcPr>
          <w:p w:rsidR="00330EFB" w:rsidRDefault="0095503F" w:rsidP="00580971">
            <w:r>
              <w:t>16</w:t>
            </w:r>
          </w:p>
        </w:tc>
        <w:tc>
          <w:tcPr>
            <w:tcW w:w="1654" w:type="dxa"/>
          </w:tcPr>
          <w:p w:rsidR="00330EFB" w:rsidRDefault="0095503F" w:rsidP="00580971">
            <w:r>
              <w:t>1533</w:t>
            </w:r>
          </w:p>
        </w:tc>
        <w:tc>
          <w:tcPr>
            <w:tcW w:w="1497" w:type="dxa"/>
          </w:tcPr>
          <w:p w:rsidR="00330EFB" w:rsidRDefault="0095503F" w:rsidP="00580971">
            <w:r>
              <w:t>171883</w:t>
            </w:r>
          </w:p>
        </w:tc>
      </w:tr>
      <w:tr w:rsidR="00330EFB" w:rsidTr="00330EFB">
        <w:tc>
          <w:tcPr>
            <w:tcW w:w="2075" w:type="dxa"/>
          </w:tcPr>
          <w:p w:rsidR="00330EFB" w:rsidRDefault="00330EFB" w:rsidP="00580971">
            <w:r>
              <w:t>Selection Sort</w:t>
            </w:r>
          </w:p>
        </w:tc>
        <w:tc>
          <w:tcPr>
            <w:tcW w:w="1960" w:type="dxa"/>
          </w:tcPr>
          <w:p w:rsidR="00330EFB" w:rsidRDefault="001B5520" w:rsidP="00580971">
            <w:r>
              <w:t>0</w:t>
            </w:r>
          </w:p>
        </w:tc>
        <w:tc>
          <w:tcPr>
            <w:tcW w:w="1468" w:type="dxa"/>
          </w:tcPr>
          <w:p w:rsidR="00330EFB" w:rsidRDefault="001B5520" w:rsidP="00580971">
            <w:r>
              <w:t>0</w:t>
            </w:r>
          </w:p>
        </w:tc>
        <w:tc>
          <w:tcPr>
            <w:tcW w:w="1558" w:type="dxa"/>
          </w:tcPr>
          <w:p w:rsidR="00330EFB" w:rsidRDefault="0095503F" w:rsidP="00580971">
            <w:r>
              <w:t>140</w:t>
            </w:r>
          </w:p>
        </w:tc>
        <w:tc>
          <w:tcPr>
            <w:tcW w:w="1654" w:type="dxa"/>
          </w:tcPr>
          <w:p w:rsidR="00330EFB" w:rsidRDefault="0095503F" w:rsidP="00580971">
            <w:r>
              <w:t>14573</w:t>
            </w:r>
          </w:p>
        </w:tc>
        <w:tc>
          <w:tcPr>
            <w:tcW w:w="1497" w:type="dxa"/>
          </w:tcPr>
          <w:p w:rsidR="00330EFB" w:rsidRDefault="0095503F" w:rsidP="00580971">
            <w:r>
              <w:t>1990147</w:t>
            </w:r>
          </w:p>
        </w:tc>
      </w:tr>
      <w:tr w:rsidR="00330EFB" w:rsidTr="00330EFB">
        <w:tc>
          <w:tcPr>
            <w:tcW w:w="2075" w:type="dxa"/>
          </w:tcPr>
          <w:p w:rsidR="00330EFB" w:rsidRDefault="00330EFB" w:rsidP="00580971">
            <w:r>
              <w:t>Quick Sort</w:t>
            </w:r>
          </w:p>
        </w:tc>
        <w:tc>
          <w:tcPr>
            <w:tcW w:w="1960" w:type="dxa"/>
          </w:tcPr>
          <w:p w:rsidR="00330EFB" w:rsidRDefault="001B5520" w:rsidP="00580971">
            <w:r>
              <w:t>0</w:t>
            </w:r>
          </w:p>
        </w:tc>
        <w:tc>
          <w:tcPr>
            <w:tcW w:w="1468" w:type="dxa"/>
          </w:tcPr>
          <w:p w:rsidR="00330EFB" w:rsidRDefault="001B5520" w:rsidP="00580971">
            <w:r>
              <w:t>0</w:t>
            </w:r>
          </w:p>
        </w:tc>
        <w:tc>
          <w:tcPr>
            <w:tcW w:w="1558" w:type="dxa"/>
          </w:tcPr>
          <w:p w:rsidR="00330EFB" w:rsidRDefault="0095503F" w:rsidP="00580971">
            <w:r>
              <w:t>0</w:t>
            </w:r>
          </w:p>
        </w:tc>
        <w:tc>
          <w:tcPr>
            <w:tcW w:w="1654" w:type="dxa"/>
          </w:tcPr>
          <w:p w:rsidR="00330EFB" w:rsidRDefault="0095503F" w:rsidP="00580971">
            <w:r>
              <w:t>14</w:t>
            </w:r>
          </w:p>
        </w:tc>
        <w:tc>
          <w:tcPr>
            <w:tcW w:w="1497" w:type="dxa"/>
          </w:tcPr>
          <w:p w:rsidR="00330EFB" w:rsidRDefault="0095503F" w:rsidP="00580971">
            <w:r>
              <w:t>125</w:t>
            </w:r>
          </w:p>
        </w:tc>
      </w:tr>
    </w:tbl>
    <w:p w:rsidR="00C5300D" w:rsidRDefault="00C5300D" w:rsidP="00580971"/>
    <w:p w:rsidR="00C5300D" w:rsidRPr="00C5300D" w:rsidRDefault="00C5300D" w:rsidP="00C5300D"/>
    <w:p w:rsidR="00C5300D" w:rsidRPr="00C5300D" w:rsidRDefault="00C5300D" w:rsidP="00C5300D"/>
    <w:p w:rsidR="00FC7DC0" w:rsidRDefault="00FC7DC0" w:rsidP="00C5300D">
      <w:pPr>
        <w:tabs>
          <w:tab w:val="left" w:pos="1633"/>
        </w:tabs>
      </w:pPr>
      <w:r>
        <w:rPr>
          <w:noProof/>
        </w:rPr>
        <w:lastRenderedPageBreak/>
        <w:drawing>
          <wp:inline distT="0" distB="0" distL="0" distR="0" wp14:anchorId="345296C0" wp14:editId="1DF0A159">
            <wp:extent cx="4827985" cy="3196828"/>
            <wp:effectExtent l="0" t="0" r="1079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5300D">
        <w:tab/>
      </w:r>
      <w:r w:rsidR="00C5300D">
        <w:tab/>
      </w:r>
      <w:r>
        <w:rPr>
          <w:noProof/>
        </w:rPr>
        <w:drawing>
          <wp:inline distT="0" distB="0" distL="0" distR="0" wp14:anchorId="6327E020" wp14:editId="7F1559F4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42EC4C" wp14:editId="6A7017F1">
            <wp:extent cx="4902398" cy="2779512"/>
            <wp:effectExtent l="0" t="0" r="1270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C7DC0" w:rsidRDefault="00FC7DC0" w:rsidP="00FC7DC0"/>
    <w:p w:rsidR="00FC7DC0" w:rsidRDefault="00FC7DC0" w:rsidP="00FC7DC0">
      <w:r>
        <w:rPr>
          <w:noProof/>
        </w:rPr>
        <w:drawing>
          <wp:inline distT="0" distB="0" distL="0" distR="0" wp14:anchorId="418F7E96" wp14:editId="1E651F97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0971" w:rsidRPr="00FC7DC0" w:rsidRDefault="00FC7DC0" w:rsidP="00FC7DC0">
      <w:r>
        <w:rPr>
          <w:noProof/>
        </w:rPr>
        <w:lastRenderedPageBreak/>
        <w:drawing>
          <wp:inline distT="0" distB="0" distL="0" distR="0" wp14:anchorId="3EA26369" wp14:editId="1E2749CB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580971" w:rsidRPr="00FC7DC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05" w:rsidRDefault="00BD0205" w:rsidP="00152316">
      <w:pPr>
        <w:spacing w:after="0" w:line="240" w:lineRule="auto"/>
      </w:pPr>
      <w:r>
        <w:separator/>
      </w:r>
    </w:p>
  </w:endnote>
  <w:endnote w:type="continuationSeparator" w:id="0">
    <w:p w:rsidR="00BD0205" w:rsidRDefault="00BD0205" w:rsidP="00152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05" w:rsidRDefault="00BD0205" w:rsidP="00152316">
      <w:pPr>
        <w:spacing w:after="0" w:line="240" w:lineRule="auto"/>
      </w:pPr>
      <w:r>
        <w:separator/>
      </w:r>
    </w:p>
  </w:footnote>
  <w:footnote w:type="continuationSeparator" w:id="0">
    <w:p w:rsidR="00BD0205" w:rsidRDefault="00BD0205" w:rsidP="00152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152316" w:rsidRDefault="00152316">
        <w:pPr>
          <w:pStyle w:val="Header"/>
          <w:rPr>
            <w:b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87C4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87C45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>
          <w:rPr>
            <w:b/>
          </w:rPr>
          <w:t>Tables and Graphical Representations for Program Assignment 3</w:t>
        </w:r>
      </w:p>
      <w:p w:rsidR="00152316" w:rsidRDefault="00152316">
        <w:pPr>
          <w:pStyle w:val="Header"/>
        </w:pPr>
        <w:r>
          <w:rPr>
            <w:b/>
          </w:rPr>
          <w:tab/>
          <w:t>By Ted Smith III</w:t>
        </w:r>
      </w:p>
    </w:sdtContent>
  </w:sdt>
  <w:p w:rsidR="00152316" w:rsidRPr="00152316" w:rsidRDefault="00152316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971"/>
    <w:rsid w:val="00097134"/>
    <w:rsid w:val="00152316"/>
    <w:rsid w:val="00156F13"/>
    <w:rsid w:val="001B5520"/>
    <w:rsid w:val="00330EFB"/>
    <w:rsid w:val="003F296B"/>
    <w:rsid w:val="00487C45"/>
    <w:rsid w:val="004D6E66"/>
    <w:rsid w:val="00580971"/>
    <w:rsid w:val="0095503F"/>
    <w:rsid w:val="00AA211D"/>
    <w:rsid w:val="00BD0205"/>
    <w:rsid w:val="00C5300D"/>
    <w:rsid w:val="00FC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16"/>
  </w:style>
  <w:style w:type="paragraph" w:styleId="Footer">
    <w:name w:val="footer"/>
    <w:basedOn w:val="Normal"/>
    <w:link w:val="FooterChar"/>
    <w:uiPriority w:val="99"/>
    <w:unhideWhenUsed/>
    <w:rsid w:val="0015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16"/>
  </w:style>
  <w:style w:type="paragraph" w:styleId="Footer">
    <w:name w:val="footer"/>
    <w:basedOn w:val="Normal"/>
    <w:link w:val="FooterChar"/>
    <w:uiPriority w:val="99"/>
    <w:unhideWhenUsed/>
    <w:rsid w:val="00152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8387485410154741"/>
          <c:y val="0.17890977734889521"/>
          <c:w val="0.54610588061064813"/>
          <c:h val="0.6268551201378366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Sheet1!$I$3</c:f>
              <c:strCache>
                <c:ptCount val="1"/>
                <c:pt idx="0">
                  <c:v>Range from 1- 10^3</c:v>
                </c:pt>
              </c:strCache>
            </c:strRef>
          </c:tx>
          <c:invertIfNegative val="0"/>
          <c:cat>
            <c:numRef>
              <c:f>Sheet1!$J$2:$N$2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Sheet1!$J$3:$N$3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156</c:v>
                </c:pt>
              </c:numCache>
            </c:numRef>
          </c:val>
        </c:ser>
        <c:ser>
          <c:idx val="1"/>
          <c:order val="1"/>
          <c:tx>
            <c:strRef>
              <c:f>Sheet1!$I$4</c:f>
              <c:strCache>
                <c:ptCount val="1"/>
                <c:pt idx="0">
                  <c:v>Range from 1- 10^6</c:v>
                </c:pt>
              </c:strCache>
            </c:strRef>
          </c:tx>
          <c:invertIfNegative val="0"/>
          <c:cat>
            <c:numRef>
              <c:f>Sheet1!$J$2:$N$2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Sheet1!$J$4:$N$4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171</c:v>
                </c:pt>
              </c:numCache>
            </c:numRef>
          </c:val>
        </c:ser>
        <c:ser>
          <c:idx val="2"/>
          <c:order val="2"/>
          <c:tx>
            <c:strRef>
              <c:f>Sheet1!$I$5</c:f>
              <c:strCache>
                <c:ptCount val="1"/>
                <c:pt idx="0">
                  <c:v>Range from 1- 10^9</c:v>
                </c:pt>
              </c:strCache>
            </c:strRef>
          </c:tx>
          <c:invertIfNegative val="0"/>
          <c:cat>
            <c:numRef>
              <c:f>Sheet1!$J$2:$N$2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Sheet1!$J$5:$N$5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16</c:v>
                </c:pt>
                <c:pt idx="4">
                  <c:v>188</c:v>
                </c:pt>
              </c:numCache>
            </c:numRef>
          </c:val>
        </c:ser>
        <c:ser>
          <c:idx val="3"/>
          <c:order val="3"/>
          <c:tx>
            <c:strRef>
              <c:f>Sheet1!$I$6</c:f>
              <c:strCache>
                <c:ptCount val="1"/>
                <c:pt idx="0">
                  <c:v>Range from 1- 10^12</c:v>
                </c:pt>
              </c:strCache>
            </c:strRef>
          </c:tx>
          <c:invertIfNegative val="0"/>
          <c:cat>
            <c:numRef>
              <c:f>Sheet1!$J$2:$N$2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Sheet1!$J$6:$N$6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203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4497792"/>
        <c:axId val="265536640"/>
      </c:barChart>
      <c:catAx>
        <c:axId val="2644977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65536640"/>
        <c:crosses val="autoZero"/>
        <c:auto val="1"/>
        <c:lblAlgn val="ctr"/>
        <c:lblOffset val="100"/>
        <c:noMultiLvlLbl val="0"/>
      </c:catAx>
      <c:valAx>
        <c:axId val="265536640"/>
        <c:scaling>
          <c:orientation val="minMax"/>
          <c:max val="210"/>
          <c:min val="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644977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613978709544458"/>
          <c:y val="0.35632445661762224"/>
          <c:w val="0.26859921892880778"/>
          <c:h val="0.28735108676475557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72484689413825"/>
          <c:y val="0.18981481481481483"/>
          <c:w val="0.44816491688538934"/>
          <c:h val="0.5969830854476523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Sheet1!$I$22</c:f>
              <c:strCache>
                <c:ptCount val="1"/>
                <c:pt idx="0">
                  <c:v>Range from 1- 10^3</c:v>
                </c:pt>
              </c:strCache>
            </c:strRef>
          </c:tx>
          <c:invertIfNegative val="0"/>
          <c:cat>
            <c:numRef>
              <c:f>Sheet1!$J$21:$N$21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Sheet1!$J$22:$N$22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47</c:v>
                </c:pt>
                <c:pt idx="3">
                  <c:v>1063</c:v>
                </c:pt>
                <c:pt idx="4">
                  <c:v>117688</c:v>
                </c:pt>
              </c:numCache>
            </c:numRef>
          </c:val>
        </c:ser>
        <c:ser>
          <c:idx val="1"/>
          <c:order val="1"/>
          <c:tx>
            <c:strRef>
              <c:f>Sheet1!$I$23</c:f>
              <c:strCache>
                <c:ptCount val="1"/>
                <c:pt idx="0">
                  <c:v>Range from 1- 10^6</c:v>
                </c:pt>
              </c:strCache>
            </c:strRef>
          </c:tx>
          <c:invertIfNegative val="0"/>
          <c:cat>
            <c:numRef>
              <c:f>Sheet1!$J$21:$N$21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Sheet1!$J$23:$N$23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1188</c:v>
                </c:pt>
                <c:pt idx="4">
                  <c:v>122374</c:v>
                </c:pt>
              </c:numCache>
            </c:numRef>
          </c:val>
        </c:ser>
        <c:ser>
          <c:idx val="2"/>
          <c:order val="2"/>
          <c:tx>
            <c:strRef>
              <c:f>Sheet1!$I$24</c:f>
              <c:strCache>
                <c:ptCount val="1"/>
                <c:pt idx="0">
                  <c:v>Range from 1- 10^9</c:v>
                </c:pt>
              </c:strCache>
            </c:strRef>
          </c:tx>
          <c:invertIfNegative val="0"/>
          <c:cat>
            <c:numRef>
              <c:f>Sheet1!$J$21:$N$21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Sheet1!$J$24:$N$24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32</c:v>
                </c:pt>
                <c:pt idx="3">
                  <c:v>2250</c:v>
                </c:pt>
                <c:pt idx="4">
                  <c:v>184265</c:v>
                </c:pt>
              </c:numCache>
            </c:numRef>
          </c:val>
        </c:ser>
        <c:ser>
          <c:idx val="3"/>
          <c:order val="3"/>
          <c:tx>
            <c:strRef>
              <c:f>Sheet1!$I$25</c:f>
              <c:strCache>
                <c:ptCount val="1"/>
                <c:pt idx="0">
                  <c:v>Range from 1- 10^12</c:v>
                </c:pt>
              </c:strCache>
            </c:strRef>
          </c:tx>
          <c:invertIfNegative val="0"/>
          <c:cat>
            <c:numRef>
              <c:f>Sheet1!$J$21:$N$21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Sheet1!$J$25:$N$25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1533</c:v>
                </c:pt>
                <c:pt idx="4">
                  <c:v>171883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6975616"/>
        <c:axId val="86977152"/>
      </c:barChart>
      <c:catAx>
        <c:axId val="86975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86977152"/>
        <c:crosses val="autoZero"/>
        <c:auto val="1"/>
        <c:lblAlgn val="ctr"/>
        <c:lblOffset val="100"/>
        <c:noMultiLvlLbl val="0"/>
      </c:catAx>
      <c:valAx>
        <c:axId val="86977152"/>
        <c:scaling>
          <c:orientation val="minMax"/>
          <c:max val="185000"/>
          <c:min val="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86975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065813097998162"/>
          <c:y val="0.18108718364950396"/>
          <c:w val="0.50693354558320236"/>
          <c:h val="0.5817954046297516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Sheet1!$I$14</c:f>
              <c:strCache>
                <c:ptCount val="1"/>
                <c:pt idx="0">
                  <c:v>Range from 1- 10^3</c:v>
                </c:pt>
              </c:strCache>
            </c:strRef>
          </c:tx>
          <c:invertIfNegative val="0"/>
          <c:cat>
            <c:numRef>
              <c:f>Sheet1!$J$13:$N$13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Sheet1!$J$14:$N$14</c:f>
              <c:numCache>
                <c:formatCode>General</c:formatCode>
                <c:ptCount val="5"/>
                <c:pt idx="0">
                  <c:v>0</c:v>
                </c:pt>
                <c:pt idx="1">
                  <c:v>16</c:v>
                </c:pt>
                <c:pt idx="2">
                  <c:v>62</c:v>
                </c:pt>
                <c:pt idx="3">
                  <c:v>4633</c:v>
                </c:pt>
                <c:pt idx="4">
                  <c:v>467781</c:v>
                </c:pt>
              </c:numCache>
            </c:numRef>
          </c:val>
        </c:ser>
        <c:ser>
          <c:idx val="1"/>
          <c:order val="1"/>
          <c:tx>
            <c:strRef>
              <c:f>Sheet1!$I$15</c:f>
              <c:strCache>
                <c:ptCount val="1"/>
                <c:pt idx="0">
                  <c:v>Range from 1- 10^6</c:v>
                </c:pt>
              </c:strCache>
            </c:strRef>
          </c:tx>
          <c:invertIfNegative val="0"/>
          <c:cat>
            <c:numRef>
              <c:f>Sheet1!$J$13:$N$13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Sheet1!$J$15:$N$15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47</c:v>
                </c:pt>
                <c:pt idx="3">
                  <c:v>6156</c:v>
                </c:pt>
                <c:pt idx="4">
                  <c:v>1182548</c:v>
                </c:pt>
              </c:numCache>
            </c:numRef>
          </c:val>
        </c:ser>
        <c:ser>
          <c:idx val="2"/>
          <c:order val="2"/>
          <c:tx>
            <c:strRef>
              <c:f>Sheet1!$I$16</c:f>
              <c:strCache>
                <c:ptCount val="1"/>
                <c:pt idx="0">
                  <c:v>Range from 1- 10^9</c:v>
                </c:pt>
              </c:strCache>
            </c:strRef>
          </c:tx>
          <c:invertIfNegative val="0"/>
          <c:cat>
            <c:numRef>
              <c:f>Sheet1!$J$13:$N$13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Sheet1!$J$16:$N$16</c:f>
              <c:numCache>
                <c:formatCode>General</c:formatCode>
                <c:ptCount val="5"/>
                <c:pt idx="0">
                  <c:v>0</c:v>
                </c:pt>
                <c:pt idx="1">
                  <c:v>15</c:v>
                </c:pt>
                <c:pt idx="2">
                  <c:v>62</c:v>
                </c:pt>
                <c:pt idx="3">
                  <c:v>8579</c:v>
                </c:pt>
                <c:pt idx="4">
                  <c:v>857611</c:v>
                </c:pt>
              </c:numCache>
            </c:numRef>
          </c:val>
        </c:ser>
        <c:ser>
          <c:idx val="3"/>
          <c:order val="3"/>
          <c:tx>
            <c:strRef>
              <c:f>Sheet1!$I$17</c:f>
              <c:strCache>
                <c:ptCount val="1"/>
                <c:pt idx="0">
                  <c:v>Range from 1- 10^12</c:v>
                </c:pt>
              </c:strCache>
            </c:strRef>
          </c:tx>
          <c:invertIfNegative val="0"/>
          <c:cat>
            <c:numRef>
              <c:f>Sheet1!$J$13:$N$13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Sheet1!$J$17:$N$17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62</c:v>
                </c:pt>
                <c:pt idx="3">
                  <c:v>6031</c:v>
                </c:pt>
                <c:pt idx="4">
                  <c:v>751109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138368"/>
        <c:axId val="76139904"/>
      </c:barChart>
      <c:catAx>
        <c:axId val="761383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6139904"/>
        <c:crosses val="autoZero"/>
        <c:auto val="1"/>
        <c:lblAlgn val="ctr"/>
        <c:lblOffset val="100"/>
        <c:noMultiLvlLbl val="0"/>
      </c:catAx>
      <c:valAx>
        <c:axId val="76139904"/>
        <c:scaling>
          <c:orientation val="minMax"/>
          <c:max val="1200000"/>
          <c:min val="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61383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90450469341737"/>
          <c:y val="0.42033457671706398"/>
          <c:w val="0.26452217873783401"/>
          <c:h val="0.33049398599466379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816929133858271"/>
          <c:y val="0.18981481481481483"/>
          <c:w val="0.44667891513560798"/>
          <c:h val="0.57383493729950419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Sheet1!$I$32</c:f>
              <c:strCache>
                <c:ptCount val="1"/>
                <c:pt idx="0">
                  <c:v>Range from 1- 10^3</c:v>
                </c:pt>
              </c:strCache>
            </c:strRef>
          </c:tx>
          <c:invertIfNegative val="0"/>
          <c:cat>
            <c:numRef>
              <c:f>Sheet1!$J$31:$N$31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Sheet1!$J$32:$N$32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109</c:v>
                </c:pt>
                <c:pt idx="3">
                  <c:v>7840</c:v>
                </c:pt>
                <c:pt idx="4">
                  <c:v>943049</c:v>
                </c:pt>
              </c:numCache>
            </c:numRef>
          </c:val>
        </c:ser>
        <c:ser>
          <c:idx val="1"/>
          <c:order val="1"/>
          <c:tx>
            <c:strRef>
              <c:f>Sheet1!$I$33</c:f>
              <c:strCache>
                <c:ptCount val="1"/>
                <c:pt idx="0">
                  <c:v>Range from 1- 10^6</c:v>
                </c:pt>
              </c:strCache>
            </c:strRef>
          </c:tx>
          <c:invertIfNegative val="0"/>
          <c:cat>
            <c:numRef>
              <c:f>Sheet1!$J$31:$N$31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Sheet1!$J$33:$N$33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94</c:v>
                </c:pt>
                <c:pt idx="3">
                  <c:v>8797</c:v>
                </c:pt>
                <c:pt idx="4">
                  <c:v>990879</c:v>
                </c:pt>
              </c:numCache>
            </c:numRef>
          </c:val>
        </c:ser>
        <c:ser>
          <c:idx val="2"/>
          <c:order val="2"/>
          <c:tx>
            <c:strRef>
              <c:f>Sheet1!$I$34</c:f>
              <c:strCache>
                <c:ptCount val="1"/>
                <c:pt idx="0">
                  <c:v>Range from 1- 10^9</c:v>
                </c:pt>
              </c:strCache>
            </c:strRef>
          </c:tx>
          <c:invertIfNegative val="0"/>
          <c:cat>
            <c:numRef>
              <c:f>Sheet1!$J$31:$N$31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Sheet1!$J$34:$N$34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110</c:v>
                </c:pt>
                <c:pt idx="3">
                  <c:v>13501</c:v>
                </c:pt>
                <c:pt idx="4">
                  <c:v>1869926</c:v>
                </c:pt>
              </c:numCache>
            </c:numRef>
          </c:val>
        </c:ser>
        <c:ser>
          <c:idx val="3"/>
          <c:order val="3"/>
          <c:tx>
            <c:strRef>
              <c:f>Sheet1!$I$35</c:f>
              <c:strCache>
                <c:ptCount val="1"/>
                <c:pt idx="0">
                  <c:v>Range from 1- 10^12</c:v>
                </c:pt>
              </c:strCache>
            </c:strRef>
          </c:tx>
          <c:invertIfNegative val="0"/>
          <c:cat>
            <c:numRef>
              <c:f>Sheet1!$J$31:$N$31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Sheet1!$J$35:$N$35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140</c:v>
                </c:pt>
                <c:pt idx="3">
                  <c:v>14573</c:v>
                </c:pt>
                <c:pt idx="4">
                  <c:v>1990147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095488"/>
        <c:axId val="150462464"/>
      </c:barChart>
      <c:catAx>
        <c:axId val="1440954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50462464"/>
        <c:crosses val="autoZero"/>
        <c:auto val="1"/>
        <c:lblAlgn val="ctr"/>
        <c:lblOffset val="100"/>
        <c:noMultiLvlLbl val="0"/>
      </c:catAx>
      <c:valAx>
        <c:axId val="150462464"/>
        <c:scaling>
          <c:orientation val="minMax"/>
          <c:max val="2000000"/>
          <c:min val="0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44095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261373578302712"/>
          <c:y val="0.27314814814814814"/>
          <c:w val="0.50540113735783032"/>
          <c:h val="0.48124234470691163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Sheet1!$I$40</c:f>
              <c:strCache>
                <c:ptCount val="1"/>
                <c:pt idx="0">
                  <c:v>Range from 1- 10^3</c:v>
                </c:pt>
              </c:strCache>
            </c:strRef>
          </c:tx>
          <c:invertIfNegative val="0"/>
          <c:cat>
            <c:numRef>
              <c:f>Sheet1!$J$39:$N$39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Sheet1!$J$40:$N$40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78</c:v>
                </c:pt>
              </c:numCache>
            </c:numRef>
          </c:val>
        </c:ser>
        <c:ser>
          <c:idx val="1"/>
          <c:order val="1"/>
          <c:tx>
            <c:strRef>
              <c:f>Sheet1!$I$41</c:f>
              <c:strCache>
                <c:ptCount val="1"/>
                <c:pt idx="0">
                  <c:v>Range from 1- 10^6</c:v>
                </c:pt>
              </c:strCache>
            </c:strRef>
          </c:tx>
          <c:invertIfNegative val="0"/>
          <c:cat>
            <c:numRef>
              <c:f>Sheet1!$J$39:$N$39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Sheet1!$J$41:$N$41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125</c:v>
                </c:pt>
              </c:numCache>
            </c:numRef>
          </c:val>
        </c:ser>
        <c:ser>
          <c:idx val="2"/>
          <c:order val="2"/>
          <c:tx>
            <c:strRef>
              <c:f>Sheet1!$I$42</c:f>
              <c:strCache>
                <c:ptCount val="1"/>
                <c:pt idx="0">
                  <c:v>Range from 1- 10^9</c:v>
                </c:pt>
              </c:strCache>
            </c:strRef>
          </c:tx>
          <c:invertIfNegative val="0"/>
          <c:cat>
            <c:numRef>
              <c:f>Sheet1!$J$39:$N$39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Sheet1!$J$42:$N$42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  <c:pt idx="4">
                  <c:v>125</c:v>
                </c:pt>
              </c:numCache>
            </c:numRef>
          </c:val>
        </c:ser>
        <c:ser>
          <c:idx val="3"/>
          <c:order val="3"/>
          <c:tx>
            <c:strRef>
              <c:f>Sheet1!$I$43</c:f>
              <c:strCache>
                <c:ptCount val="1"/>
                <c:pt idx="0">
                  <c:v>Range from 1- 10^12</c:v>
                </c:pt>
              </c:strCache>
            </c:strRef>
          </c:tx>
          <c:invertIfNegative val="0"/>
          <c:cat>
            <c:numRef>
              <c:f>Sheet1!$J$39:$N$39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Sheet1!$J$43:$N$43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14</c:v>
                </c:pt>
                <c:pt idx="4">
                  <c:v>125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106752"/>
        <c:axId val="153072384"/>
      </c:barChart>
      <c:catAx>
        <c:axId val="761067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53072384"/>
        <c:crosses val="autoZero"/>
        <c:auto val="1"/>
        <c:lblAlgn val="ctr"/>
        <c:lblOffset val="100"/>
        <c:noMultiLvlLbl val="0"/>
      </c:catAx>
      <c:valAx>
        <c:axId val="1530723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761067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0.21566</cdr:x>
      <cdr:y>0.05746</cdr:y>
    </cdr:from>
    <cdr:to>
      <cdr:x>0.77999</cdr:x>
      <cdr:y>0.16618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032869" y="220266"/>
          <a:ext cx="2702719" cy="4167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="1"/>
            <a:t>The Runtimes for Merge</a:t>
          </a:r>
          <a:r>
            <a:rPr lang="en-US" sz="1400" b="1" baseline="0"/>
            <a:t> Sort</a:t>
          </a:r>
          <a:endParaRPr lang="en-US" sz="1400" b="1"/>
        </a:p>
      </cdr:txBody>
    </cdr:sp>
  </cdr:relSizeAnchor>
  <cdr:relSizeAnchor xmlns:cdr="http://schemas.openxmlformats.org/drawingml/2006/chartDrawing">
    <cdr:from>
      <cdr:x>0.28549</cdr:x>
      <cdr:y>0.91719</cdr:y>
    </cdr:from>
    <cdr:to>
      <cdr:x>0.62947</cdr:x>
      <cdr:y>0.98324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1378347" y="2932113"/>
          <a:ext cx="1660726" cy="21113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Runtime in Milliseconds</a:t>
          </a:r>
        </a:p>
      </cdr:txBody>
    </cdr:sp>
  </cdr:relSizeAnchor>
  <cdr:relSizeAnchor xmlns:cdr="http://schemas.openxmlformats.org/drawingml/2006/chartDrawing">
    <cdr:from>
      <cdr:x>0.01784</cdr:x>
      <cdr:y>0.26543</cdr:y>
    </cdr:from>
    <cdr:to>
      <cdr:x>0.07263</cdr:x>
      <cdr:y>0.70019</cdr:y>
    </cdr:to>
    <cdr:sp macro="" textlink="">
      <cdr:nvSpPr>
        <cdr:cNvPr id="4" name="TextBox 11"/>
        <cdr:cNvSpPr txBox="1"/>
      </cdr:nvSpPr>
      <cdr:spPr>
        <a:xfrm xmlns:a="http://schemas.openxmlformats.org/drawingml/2006/main" rot="16200000">
          <a:off x="-476535" y="1411167"/>
          <a:ext cx="1389856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Amount</a:t>
          </a:r>
          <a:r>
            <a:rPr lang="en-US" sz="1100" b="1" baseline="0"/>
            <a:t> of Elements</a:t>
          </a:r>
          <a:endParaRPr lang="en-US" sz="11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0.19731</cdr:x>
      <cdr:y>0.05541</cdr:y>
    </cdr:from>
    <cdr:to>
      <cdr:x>0.79052</cdr:x>
      <cdr:y>0.17444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902097" y="152003"/>
          <a:ext cx="2712161" cy="3265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/>
            <a:t>The Runtimes for Insertion</a:t>
          </a:r>
          <a:r>
            <a:rPr lang="en-US" sz="1400" b="1" baseline="0"/>
            <a:t> Sort</a:t>
          </a:r>
          <a:endParaRPr lang="en-US" sz="1400" b="1"/>
        </a:p>
      </cdr:txBody>
    </cdr:sp>
  </cdr:relSizeAnchor>
  <cdr:relSizeAnchor xmlns:cdr="http://schemas.openxmlformats.org/drawingml/2006/chartDrawing">
    <cdr:from>
      <cdr:x>0.27153</cdr:x>
      <cdr:y>0.8878</cdr:y>
    </cdr:from>
    <cdr:to>
      <cdr:x>0.63477</cdr:x>
      <cdr:y>1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1241425" y="2435423"/>
          <a:ext cx="1660726" cy="3077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Runtime in Milliseconds</a:t>
          </a:r>
        </a:p>
      </cdr:txBody>
    </cdr:sp>
  </cdr:relSizeAnchor>
  <cdr:relSizeAnchor xmlns:cdr="http://schemas.openxmlformats.org/drawingml/2006/chartDrawing">
    <cdr:from>
      <cdr:x>0.01102</cdr:x>
      <cdr:y>0.24067</cdr:y>
    </cdr:from>
    <cdr:to>
      <cdr:x>0.06889</cdr:x>
      <cdr:y>0.80274</cdr:y>
    </cdr:to>
    <cdr:sp macro="" textlink="">
      <cdr:nvSpPr>
        <cdr:cNvPr id="5" name="TextBox 11"/>
        <cdr:cNvSpPr txBox="1"/>
      </cdr:nvSpPr>
      <cdr:spPr>
        <a:xfrm xmlns:a="http://schemas.openxmlformats.org/drawingml/2006/main" rot="16200000">
          <a:off x="-588256" y="1298853"/>
          <a:ext cx="1541860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Amount of Elements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0.1778</cdr:x>
      <cdr:y>0.03694</cdr:y>
    </cdr:from>
    <cdr:to>
      <cdr:x>0.77372</cdr:x>
      <cdr:y>0.16363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809176" y="95186"/>
          <a:ext cx="2712161" cy="3265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/>
            <a:t>The Runtimes for Bubble</a:t>
          </a:r>
          <a:r>
            <a:rPr lang="en-US" sz="1400" b="1" baseline="0"/>
            <a:t> Sort</a:t>
          </a:r>
          <a:endParaRPr lang="en-US" sz="1400" b="1"/>
        </a:p>
      </cdr:txBody>
    </cdr:sp>
  </cdr:relSizeAnchor>
  <cdr:relSizeAnchor xmlns:cdr="http://schemas.openxmlformats.org/drawingml/2006/chartDrawing">
    <cdr:from>
      <cdr:x>0.3169</cdr:x>
      <cdr:y>0.8803</cdr:y>
    </cdr:from>
    <cdr:to>
      <cdr:x>0.66152</cdr:x>
      <cdr:y>1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1527175" y="2263376"/>
          <a:ext cx="1660726" cy="3077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Runtime in Milliseconds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0.1934</cdr:x>
      <cdr:y>0.05975</cdr:y>
    </cdr:from>
    <cdr:to>
      <cdr:x>0.78661</cdr:x>
      <cdr:y>0.17878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84238" y="163910"/>
          <a:ext cx="2712161" cy="3265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/>
            <a:t>The Runtimes for Selection</a:t>
          </a:r>
          <a:r>
            <a:rPr lang="en-US" sz="1400" b="1" baseline="0"/>
            <a:t> Sort</a:t>
          </a:r>
          <a:endParaRPr lang="en-US" sz="1400" b="1"/>
        </a:p>
      </cdr:txBody>
    </cdr:sp>
  </cdr:relSizeAnchor>
  <cdr:relSizeAnchor xmlns:cdr="http://schemas.openxmlformats.org/drawingml/2006/chartDrawing">
    <cdr:from>
      <cdr:x>0.23767</cdr:x>
      <cdr:y>0.87789</cdr:y>
    </cdr:from>
    <cdr:to>
      <cdr:x>0.60091</cdr:x>
      <cdr:y>0.99009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1086644" y="2408238"/>
          <a:ext cx="1660726" cy="3077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Runtime in Milliseconds</a:t>
          </a:r>
        </a:p>
      </cdr:txBody>
    </cdr:sp>
  </cdr:relSizeAnchor>
  <cdr:relSizeAnchor xmlns:cdr="http://schemas.openxmlformats.org/drawingml/2006/chartDrawing">
    <cdr:from>
      <cdr:x>0.00581</cdr:x>
      <cdr:y>0.1365</cdr:y>
    </cdr:from>
    <cdr:to>
      <cdr:x>0.06368</cdr:x>
      <cdr:y>0.72895</cdr:y>
    </cdr:to>
    <cdr:sp macro="" textlink="">
      <cdr:nvSpPr>
        <cdr:cNvPr id="4" name="TextBox 11"/>
        <cdr:cNvSpPr txBox="1"/>
      </cdr:nvSpPr>
      <cdr:spPr>
        <a:xfrm xmlns:a="http://schemas.openxmlformats.org/drawingml/2006/main" rot="16200000">
          <a:off x="-653740" y="1054772"/>
          <a:ext cx="1625204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Amount of Elements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0.21424</cdr:x>
      <cdr:y>0.07928</cdr:y>
    </cdr:from>
    <cdr:to>
      <cdr:x>0.80745</cdr:x>
      <cdr:y>0.19831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979487" y="217487"/>
          <a:ext cx="2712161" cy="3265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400" b="1"/>
            <a:t>The Runtimes for Quick</a:t>
          </a:r>
          <a:r>
            <a:rPr lang="en-US" sz="1400" b="1" baseline="0"/>
            <a:t> Sort</a:t>
          </a:r>
          <a:endParaRPr lang="en-US" sz="1400" b="1"/>
        </a:p>
      </cdr:txBody>
    </cdr:sp>
  </cdr:relSizeAnchor>
  <cdr:relSizeAnchor xmlns:cdr="http://schemas.openxmlformats.org/drawingml/2006/chartDrawing">
    <cdr:from>
      <cdr:x>0.27283</cdr:x>
      <cdr:y>0.86704</cdr:y>
    </cdr:from>
    <cdr:to>
      <cdr:x>0.63607</cdr:x>
      <cdr:y>0.97924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1247378" y="2378472"/>
          <a:ext cx="1660726" cy="30777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Runtime in Milliseconds</a:t>
          </a:r>
        </a:p>
      </cdr:txBody>
    </cdr:sp>
  </cdr:relSizeAnchor>
  <cdr:relSizeAnchor xmlns:cdr="http://schemas.openxmlformats.org/drawingml/2006/chartDrawing">
    <cdr:from>
      <cdr:x>0.00972</cdr:x>
      <cdr:y>0.24204</cdr:y>
    </cdr:from>
    <cdr:to>
      <cdr:x>0.06759</cdr:x>
      <cdr:y>0.7832</cdr:y>
    </cdr:to>
    <cdr:sp macro="" textlink="">
      <cdr:nvSpPr>
        <cdr:cNvPr id="5" name="TextBox 11"/>
        <cdr:cNvSpPr txBox="1"/>
      </cdr:nvSpPr>
      <cdr:spPr>
        <a:xfrm xmlns:a="http://schemas.openxmlformats.org/drawingml/2006/main" rot="16200000">
          <a:off x="-565534" y="1273946"/>
          <a:ext cx="1484511" cy="26456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 rtlCol="0" anchor="t">
          <a:sp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/>
            <a:t>Amount of Elements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Smith III</dc:creator>
  <cp:lastModifiedBy>Ted Smith III</cp:lastModifiedBy>
  <cp:revision>3</cp:revision>
  <dcterms:created xsi:type="dcterms:W3CDTF">2014-11-11T01:43:00Z</dcterms:created>
  <dcterms:modified xsi:type="dcterms:W3CDTF">2014-11-11T06:59:00Z</dcterms:modified>
</cp:coreProperties>
</file>