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9C845" w14:textId="77777777" w:rsidR="0014798C" w:rsidRDefault="001B18BC">
      <w:pPr>
        <w:spacing w:before="20" w:after="120"/>
        <w:jc w:val="center"/>
      </w:pPr>
      <w:r>
        <w:rPr>
          <w:b/>
          <w:sz w:val="28"/>
        </w:rPr>
        <w:t>Scalability &amp; Future Plan</w:t>
      </w:r>
    </w:p>
    <w:tbl>
      <w:tblPr>
        <w:tblStyle w:val="TableGrid"/>
        <w:tblW w:w="0" w:type="auto"/>
        <w:jc w:val="center"/>
        <w:tblLook w:val="04A0" w:firstRow="1" w:lastRow="0" w:firstColumn="1" w:lastColumn="0" w:noHBand="0" w:noVBand="1"/>
      </w:tblPr>
      <w:tblGrid>
        <w:gridCol w:w="2880"/>
        <w:gridCol w:w="7200"/>
      </w:tblGrid>
      <w:tr w:rsidR="0014798C" w14:paraId="03017229" w14:textId="77777777">
        <w:trPr>
          <w:jc w:val="center"/>
        </w:trPr>
        <w:tc>
          <w:tcPr>
            <w:tcW w:w="2880" w:type="dxa"/>
            <w:shd w:val="clear" w:color="auto" w:fill="F2F2F2"/>
            <w:tcMar>
              <w:top w:w="55" w:type="dxa"/>
              <w:left w:w="60" w:type="dxa"/>
              <w:bottom w:w="55" w:type="dxa"/>
              <w:right w:w="60" w:type="dxa"/>
            </w:tcMar>
            <w:vAlign w:val="center"/>
          </w:tcPr>
          <w:p w14:paraId="4E74D981" w14:textId="77777777" w:rsidR="0014798C" w:rsidRDefault="0014798C">
            <w:pPr>
              <w:spacing w:after="0" w:line="228" w:lineRule="auto"/>
            </w:pPr>
          </w:p>
        </w:tc>
        <w:tc>
          <w:tcPr>
            <w:tcW w:w="7200" w:type="dxa"/>
            <w:shd w:val="clear" w:color="auto" w:fill="F2F2F2"/>
            <w:tcMar>
              <w:top w:w="55" w:type="dxa"/>
              <w:left w:w="60" w:type="dxa"/>
              <w:bottom w:w="55" w:type="dxa"/>
              <w:right w:w="60" w:type="dxa"/>
            </w:tcMar>
            <w:vAlign w:val="center"/>
          </w:tcPr>
          <w:p w14:paraId="73C90CEA" w14:textId="77777777" w:rsidR="0014798C" w:rsidRDefault="0014798C">
            <w:pPr>
              <w:spacing w:after="0" w:line="228" w:lineRule="auto"/>
            </w:pPr>
          </w:p>
        </w:tc>
      </w:tr>
      <w:tr w:rsidR="0014798C" w14:paraId="55FBBBEE" w14:textId="77777777">
        <w:trPr>
          <w:jc w:val="center"/>
        </w:trPr>
        <w:tc>
          <w:tcPr>
            <w:tcW w:w="2880" w:type="dxa"/>
            <w:tcMar>
              <w:top w:w="55" w:type="dxa"/>
              <w:left w:w="60" w:type="dxa"/>
              <w:bottom w:w="55" w:type="dxa"/>
              <w:right w:w="60" w:type="dxa"/>
            </w:tcMar>
            <w:vAlign w:val="center"/>
          </w:tcPr>
          <w:p w14:paraId="698539D4" w14:textId="77777777" w:rsidR="0014798C" w:rsidRDefault="001B18BC">
            <w:pPr>
              <w:spacing w:after="0" w:line="228" w:lineRule="auto"/>
            </w:pPr>
            <w:r>
              <w:rPr>
                <w:sz w:val="16"/>
              </w:rPr>
              <w:t>Date</w:t>
            </w:r>
          </w:p>
        </w:tc>
        <w:tc>
          <w:tcPr>
            <w:tcW w:w="7200" w:type="dxa"/>
            <w:tcMar>
              <w:top w:w="55" w:type="dxa"/>
              <w:left w:w="60" w:type="dxa"/>
              <w:bottom w:w="55" w:type="dxa"/>
              <w:right w:w="60" w:type="dxa"/>
            </w:tcMar>
            <w:vAlign w:val="center"/>
          </w:tcPr>
          <w:p w14:paraId="370856EE" w14:textId="77777777" w:rsidR="0014798C" w:rsidRDefault="001B18BC">
            <w:pPr>
              <w:spacing w:after="0" w:line="228" w:lineRule="auto"/>
            </w:pPr>
            <w:r>
              <w:rPr>
                <w:sz w:val="16"/>
              </w:rPr>
              <w:t>29 September 2026 – 2 October 2026</w:t>
            </w:r>
          </w:p>
        </w:tc>
      </w:tr>
      <w:tr w:rsidR="0014798C" w14:paraId="5D048DDE" w14:textId="77777777" w:rsidTr="00D75CF0">
        <w:trPr>
          <w:trHeight w:val="153"/>
          <w:jc w:val="center"/>
        </w:trPr>
        <w:tc>
          <w:tcPr>
            <w:tcW w:w="2880" w:type="dxa"/>
            <w:tcMar>
              <w:top w:w="55" w:type="dxa"/>
              <w:left w:w="60" w:type="dxa"/>
              <w:bottom w:w="55" w:type="dxa"/>
              <w:right w:w="60" w:type="dxa"/>
            </w:tcMar>
            <w:vAlign w:val="center"/>
          </w:tcPr>
          <w:p w14:paraId="356580A3" w14:textId="77777777" w:rsidR="0014798C" w:rsidRDefault="001B18BC">
            <w:pPr>
              <w:spacing w:after="0" w:line="228" w:lineRule="auto"/>
            </w:pPr>
            <w:r>
              <w:rPr>
                <w:sz w:val="16"/>
              </w:rPr>
              <w:t>Team ID</w:t>
            </w:r>
          </w:p>
        </w:tc>
        <w:tc>
          <w:tcPr>
            <w:tcW w:w="7200" w:type="dxa"/>
            <w:tcMar>
              <w:top w:w="55" w:type="dxa"/>
              <w:left w:w="60" w:type="dxa"/>
              <w:bottom w:w="55" w:type="dxa"/>
              <w:right w:w="60" w:type="dxa"/>
            </w:tcMar>
            <w:vAlign w:val="center"/>
          </w:tcPr>
          <w:p w14:paraId="1204CBA1" w14:textId="11294233" w:rsidR="0014798C" w:rsidRDefault="00D75CF0">
            <w:pPr>
              <w:spacing w:after="0" w:line="228" w:lineRule="auto"/>
            </w:pPr>
            <w:r>
              <w:rPr>
                <w:rStyle w:val="selectable-text"/>
              </w:rPr>
              <w:t>SW4TID-2026-372</w:t>
            </w:r>
          </w:p>
        </w:tc>
      </w:tr>
      <w:tr w:rsidR="0014798C" w14:paraId="0F64C4A4" w14:textId="77777777">
        <w:trPr>
          <w:jc w:val="center"/>
        </w:trPr>
        <w:tc>
          <w:tcPr>
            <w:tcW w:w="2880" w:type="dxa"/>
            <w:tcMar>
              <w:top w:w="55" w:type="dxa"/>
              <w:left w:w="60" w:type="dxa"/>
              <w:bottom w:w="55" w:type="dxa"/>
              <w:right w:w="60" w:type="dxa"/>
            </w:tcMar>
            <w:vAlign w:val="center"/>
          </w:tcPr>
          <w:p w14:paraId="12C36833" w14:textId="77777777" w:rsidR="0014798C" w:rsidRDefault="001B18BC">
            <w:pPr>
              <w:spacing w:after="0" w:line="228" w:lineRule="auto"/>
            </w:pPr>
            <w:r>
              <w:rPr>
                <w:sz w:val="16"/>
              </w:rPr>
              <w:t>Project Name</w:t>
            </w:r>
          </w:p>
        </w:tc>
        <w:tc>
          <w:tcPr>
            <w:tcW w:w="7200" w:type="dxa"/>
            <w:tcMar>
              <w:top w:w="55" w:type="dxa"/>
              <w:left w:w="60" w:type="dxa"/>
              <w:bottom w:w="55" w:type="dxa"/>
              <w:right w:w="60" w:type="dxa"/>
            </w:tcMar>
            <w:vAlign w:val="center"/>
          </w:tcPr>
          <w:p w14:paraId="6D812B3D" w14:textId="51F1FB43" w:rsidR="0014798C" w:rsidRDefault="00D75CF0">
            <w:pPr>
              <w:spacing w:after="0" w:line="228" w:lineRule="auto"/>
            </w:pPr>
            <w:proofErr w:type="spellStart"/>
            <w:r w:rsidRPr="00D75CF0">
              <w:t>EduGenie</w:t>
            </w:r>
            <w:proofErr w:type="spellEnd"/>
            <w:r w:rsidRPr="00D75CF0">
              <w:t>: Google Gemini Powered Learning Assistant</w:t>
            </w:r>
          </w:p>
        </w:tc>
      </w:tr>
      <w:tr w:rsidR="0014798C" w14:paraId="757E07DC" w14:textId="77777777">
        <w:trPr>
          <w:jc w:val="center"/>
        </w:trPr>
        <w:tc>
          <w:tcPr>
            <w:tcW w:w="2880" w:type="dxa"/>
            <w:tcMar>
              <w:top w:w="55" w:type="dxa"/>
              <w:left w:w="60" w:type="dxa"/>
              <w:bottom w:w="55" w:type="dxa"/>
              <w:right w:w="60" w:type="dxa"/>
            </w:tcMar>
            <w:vAlign w:val="center"/>
          </w:tcPr>
          <w:p w14:paraId="27D87643" w14:textId="77777777" w:rsidR="0014798C" w:rsidRDefault="001B18BC">
            <w:pPr>
              <w:spacing w:after="0" w:line="228" w:lineRule="auto"/>
            </w:pPr>
            <w:r>
              <w:rPr>
                <w:sz w:val="16"/>
              </w:rPr>
              <w:t>Maximum Marks</w:t>
            </w:r>
          </w:p>
        </w:tc>
        <w:tc>
          <w:tcPr>
            <w:tcW w:w="7200" w:type="dxa"/>
            <w:tcMar>
              <w:top w:w="55" w:type="dxa"/>
              <w:left w:w="60" w:type="dxa"/>
              <w:bottom w:w="55" w:type="dxa"/>
              <w:right w:w="60" w:type="dxa"/>
            </w:tcMar>
            <w:vAlign w:val="center"/>
          </w:tcPr>
          <w:p w14:paraId="363DA209" w14:textId="77777777" w:rsidR="0014798C" w:rsidRDefault="001B18BC">
            <w:pPr>
              <w:spacing w:after="0" w:line="228" w:lineRule="auto"/>
            </w:pPr>
            <w:r>
              <w:rPr>
                <w:sz w:val="16"/>
              </w:rPr>
              <w:t>1 Mark</w:t>
            </w:r>
          </w:p>
        </w:tc>
      </w:tr>
    </w:tbl>
    <w:p w14:paraId="7F0085E5" w14:textId="77777777" w:rsidR="0014798C" w:rsidRDefault="001B18BC">
      <w:pPr>
        <w:spacing w:before="200"/>
      </w:pPr>
      <w:r>
        <w:rPr>
          <w:b/>
          <w:sz w:val="20"/>
        </w:rPr>
        <w:t>Scalability &amp; Future Plan:</w:t>
      </w:r>
    </w:p>
    <w:p w14:paraId="521D8F83" w14:textId="45647C5E" w:rsidR="0014798C" w:rsidRDefault="001B18BC">
      <w:pPr>
        <w:spacing w:after="100" w:line="240" w:lineRule="auto"/>
      </w:pPr>
      <w:r>
        <w:t xml:space="preserve">This document </w:t>
      </w:r>
      <w:r>
        <w:t xml:space="preserve">outlines how </w:t>
      </w:r>
      <w:proofErr w:type="spellStart"/>
      <w:r w:rsidR="00D75CF0">
        <w:t>Edugiene</w:t>
      </w:r>
      <w:proofErr w:type="spellEnd"/>
      <w:r>
        <w:t xml:space="preserve"> AI can be scaled to support larger user bases, increased recommendation workloads, stronger data storage and additional planning capabilities in the future. It also captures the roadmap for evolving the current student/demo solutio</w:t>
      </w:r>
      <w:r>
        <w:t>n.</w:t>
      </w:r>
    </w:p>
    <w:p w14:paraId="53176F07" w14:textId="77777777" w:rsidR="0014798C" w:rsidRDefault="001B18BC">
      <w:pPr>
        <w:spacing w:before="100"/>
      </w:pPr>
      <w:r>
        <w:rPr>
          <w:b/>
          <w:sz w:val="20"/>
        </w:rPr>
        <w:t>Current System Limitations:</w:t>
      </w:r>
    </w:p>
    <w:tbl>
      <w:tblPr>
        <w:tblStyle w:val="TableGrid"/>
        <w:tblW w:w="0" w:type="auto"/>
        <w:jc w:val="center"/>
        <w:tblLook w:val="04A0" w:firstRow="1" w:lastRow="0" w:firstColumn="1" w:lastColumn="0" w:noHBand="0" w:noVBand="1"/>
      </w:tblPr>
      <w:tblGrid>
        <w:gridCol w:w="605"/>
        <w:gridCol w:w="3384"/>
        <w:gridCol w:w="3960"/>
        <w:gridCol w:w="2131"/>
      </w:tblGrid>
      <w:tr w:rsidR="0014798C" w14:paraId="3F1C1018" w14:textId="77777777">
        <w:trPr>
          <w:jc w:val="center"/>
        </w:trPr>
        <w:tc>
          <w:tcPr>
            <w:tcW w:w="605" w:type="dxa"/>
            <w:shd w:val="clear" w:color="auto" w:fill="F2F2F2"/>
            <w:tcMar>
              <w:top w:w="55" w:type="dxa"/>
              <w:left w:w="60" w:type="dxa"/>
              <w:bottom w:w="55" w:type="dxa"/>
              <w:right w:w="60" w:type="dxa"/>
            </w:tcMar>
            <w:vAlign w:val="center"/>
          </w:tcPr>
          <w:p w14:paraId="450B4299" w14:textId="77777777" w:rsidR="0014798C" w:rsidRDefault="001B18BC">
            <w:pPr>
              <w:spacing w:after="0" w:line="228" w:lineRule="auto"/>
            </w:pPr>
            <w:r>
              <w:rPr>
                <w:b/>
                <w:sz w:val="13"/>
              </w:rPr>
              <w:t>S.No</w:t>
            </w:r>
          </w:p>
        </w:tc>
        <w:tc>
          <w:tcPr>
            <w:tcW w:w="3384" w:type="dxa"/>
            <w:shd w:val="clear" w:color="auto" w:fill="F2F2F2"/>
            <w:tcMar>
              <w:top w:w="55" w:type="dxa"/>
              <w:left w:w="60" w:type="dxa"/>
              <w:bottom w:w="55" w:type="dxa"/>
              <w:right w:w="60" w:type="dxa"/>
            </w:tcMar>
            <w:vAlign w:val="center"/>
          </w:tcPr>
          <w:p w14:paraId="5C06C65D" w14:textId="77777777" w:rsidR="0014798C" w:rsidRDefault="001B18BC">
            <w:pPr>
              <w:spacing w:after="0" w:line="228" w:lineRule="auto"/>
            </w:pPr>
            <w:r>
              <w:rPr>
                <w:b/>
                <w:sz w:val="13"/>
              </w:rPr>
              <w:t>Limitation</w:t>
            </w:r>
          </w:p>
        </w:tc>
        <w:tc>
          <w:tcPr>
            <w:tcW w:w="3960" w:type="dxa"/>
            <w:shd w:val="clear" w:color="auto" w:fill="F2F2F2"/>
            <w:tcMar>
              <w:top w:w="55" w:type="dxa"/>
              <w:left w:w="60" w:type="dxa"/>
              <w:bottom w:w="55" w:type="dxa"/>
              <w:right w:w="60" w:type="dxa"/>
            </w:tcMar>
            <w:vAlign w:val="center"/>
          </w:tcPr>
          <w:p w14:paraId="0AF4D560" w14:textId="77777777" w:rsidR="0014798C" w:rsidRDefault="001B18BC">
            <w:pPr>
              <w:spacing w:after="0" w:line="228" w:lineRule="auto"/>
            </w:pPr>
            <w:r>
              <w:rPr>
                <w:b/>
                <w:sz w:val="13"/>
              </w:rPr>
              <w:t>Impact</w:t>
            </w:r>
          </w:p>
        </w:tc>
        <w:tc>
          <w:tcPr>
            <w:tcW w:w="2131" w:type="dxa"/>
            <w:shd w:val="clear" w:color="auto" w:fill="F2F2F2"/>
            <w:tcMar>
              <w:top w:w="55" w:type="dxa"/>
              <w:left w:w="60" w:type="dxa"/>
              <w:bottom w:w="55" w:type="dxa"/>
              <w:right w:w="60" w:type="dxa"/>
            </w:tcMar>
            <w:vAlign w:val="center"/>
          </w:tcPr>
          <w:p w14:paraId="6DAA7374" w14:textId="77777777" w:rsidR="0014798C" w:rsidRDefault="001B18BC">
            <w:pPr>
              <w:spacing w:after="0" w:line="228" w:lineRule="auto"/>
            </w:pPr>
            <w:r>
              <w:rPr>
                <w:b/>
                <w:sz w:val="13"/>
              </w:rPr>
              <w:t>Priority to Address</w:t>
            </w:r>
            <w:r>
              <w:rPr>
                <w:b/>
                <w:sz w:val="13"/>
              </w:rPr>
              <w:br/>
              <w:t>(High / Medium / Low)</w:t>
            </w:r>
          </w:p>
        </w:tc>
      </w:tr>
      <w:tr w:rsidR="0014798C" w14:paraId="293E76BE" w14:textId="77777777">
        <w:trPr>
          <w:jc w:val="center"/>
        </w:trPr>
        <w:tc>
          <w:tcPr>
            <w:tcW w:w="605" w:type="dxa"/>
            <w:tcMar>
              <w:top w:w="55" w:type="dxa"/>
              <w:left w:w="60" w:type="dxa"/>
              <w:bottom w:w="55" w:type="dxa"/>
              <w:right w:w="60" w:type="dxa"/>
            </w:tcMar>
            <w:vAlign w:val="center"/>
          </w:tcPr>
          <w:p w14:paraId="32A23260" w14:textId="77777777" w:rsidR="0014798C" w:rsidRDefault="001B18BC">
            <w:pPr>
              <w:spacing w:after="0" w:line="228" w:lineRule="auto"/>
            </w:pPr>
            <w:r>
              <w:rPr>
                <w:sz w:val="13"/>
              </w:rPr>
              <w:t>1</w:t>
            </w:r>
          </w:p>
        </w:tc>
        <w:tc>
          <w:tcPr>
            <w:tcW w:w="3384" w:type="dxa"/>
            <w:tcMar>
              <w:top w:w="55" w:type="dxa"/>
              <w:left w:w="60" w:type="dxa"/>
              <w:bottom w:w="55" w:type="dxa"/>
              <w:right w:w="60" w:type="dxa"/>
            </w:tcMar>
            <w:vAlign w:val="center"/>
          </w:tcPr>
          <w:p w14:paraId="1373558F" w14:textId="77777777" w:rsidR="0014798C" w:rsidRDefault="001B18BC">
            <w:pPr>
              <w:spacing w:after="0" w:line="228" w:lineRule="auto"/>
            </w:pPr>
            <w:r>
              <w:rPr>
                <w:sz w:val="13"/>
              </w:rPr>
              <w:t>SQLite is suitable for the current student/demo deployment but is not intended for high-volume concurrent production workloads.</w:t>
            </w:r>
          </w:p>
        </w:tc>
        <w:tc>
          <w:tcPr>
            <w:tcW w:w="3960" w:type="dxa"/>
            <w:tcMar>
              <w:top w:w="55" w:type="dxa"/>
              <w:left w:w="60" w:type="dxa"/>
              <w:bottom w:w="55" w:type="dxa"/>
              <w:right w:w="60" w:type="dxa"/>
            </w:tcMar>
            <w:vAlign w:val="center"/>
          </w:tcPr>
          <w:p w14:paraId="4AA609C5" w14:textId="77777777" w:rsidR="0014798C" w:rsidRDefault="001B18BC">
            <w:pPr>
              <w:spacing w:after="0" w:line="228" w:lineRule="auto"/>
            </w:pPr>
            <w:r>
              <w:rPr>
                <w:sz w:val="13"/>
              </w:rPr>
              <w:t xml:space="preserve">A larger user base could </w:t>
            </w:r>
            <w:r>
              <w:rPr>
                <w:sz w:val="13"/>
              </w:rPr>
              <w:t>create database contention and make scaling across multiple instances difficult.</w:t>
            </w:r>
          </w:p>
        </w:tc>
        <w:tc>
          <w:tcPr>
            <w:tcW w:w="2131" w:type="dxa"/>
            <w:tcMar>
              <w:top w:w="55" w:type="dxa"/>
              <w:left w:w="60" w:type="dxa"/>
              <w:bottom w:w="55" w:type="dxa"/>
              <w:right w:w="60" w:type="dxa"/>
            </w:tcMar>
            <w:vAlign w:val="center"/>
          </w:tcPr>
          <w:p w14:paraId="5ED19498" w14:textId="77777777" w:rsidR="0014798C" w:rsidRDefault="001B18BC">
            <w:pPr>
              <w:spacing w:after="0" w:line="228" w:lineRule="auto"/>
            </w:pPr>
            <w:r>
              <w:rPr>
                <w:sz w:val="13"/>
              </w:rPr>
              <w:t>High</w:t>
            </w:r>
          </w:p>
        </w:tc>
      </w:tr>
      <w:tr w:rsidR="0014798C" w14:paraId="1BCE35E4" w14:textId="77777777">
        <w:trPr>
          <w:jc w:val="center"/>
        </w:trPr>
        <w:tc>
          <w:tcPr>
            <w:tcW w:w="605" w:type="dxa"/>
            <w:tcMar>
              <w:top w:w="55" w:type="dxa"/>
              <w:left w:w="60" w:type="dxa"/>
              <w:bottom w:w="55" w:type="dxa"/>
              <w:right w:w="60" w:type="dxa"/>
            </w:tcMar>
            <w:vAlign w:val="center"/>
          </w:tcPr>
          <w:p w14:paraId="5C5E2399" w14:textId="77777777" w:rsidR="0014798C" w:rsidRDefault="001B18BC">
            <w:pPr>
              <w:spacing w:after="0" w:line="228" w:lineRule="auto"/>
            </w:pPr>
            <w:r>
              <w:rPr>
                <w:sz w:val="13"/>
              </w:rPr>
              <w:t>2</w:t>
            </w:r>
          </w:p>
        </w:tc>
        <w:tc>
          <w:tcPr>
            <w:tcW w:w="3384" w:type="dxa"/>
            <w:tcMar>
              <w:top w:w="55" w:type="dxa"/>
              <w:left w:w="60" w:type="dxa"/>
              <w:bottom w:w="55" w:type="dxa"/>
              <w:right w:w="60" w:type="dxa"/>
            </w:tcMar>
            <w:vAlign w:val="center"/>
          </w:tcPr>
          <w:p w14:paraId="228896DA" w14:textId="77777777" w:rsidR="0014798C" w:rsidRDefault="001B18BC">
            <w:pPr>
              <w:spacing w:after="0" w:line="228" w:lineRule="auto"/>
            </w:pPr>
            <w:r>
              <w:rPr>
                <w:sz w:val="13"/>
              </w:rPr>
              <w:t>External shopping/service links are safe search/demo links rather than verified real-time inventory integrations.</w:t>
            </w:r>
          </w:p>
        </w:tc>
        <w:tc>
          <w:tcPr>
            <w:tcW w:w="3960" w:type="dxa"/>
            <w:tcMar>
              <w:top w:w="55" w:type="dxa"/>
              <w:left w:w="60" w:type="dxa"/>
              <w:bottom w:w="55" w:type="dxa"/>
              <w:right w:w="60" w:type="dxa"/>
            </w:tcMar>
            <w:vAlign w:val="center"/>
          </w:tcPr>
          <w:p w14:paraId="6D0FDCBE" w14:textId="77777777" w:rsidR="0014798C" w:rsidRDefault="001B18BC">
            <w:pPr>
              <w:spacing w:after="0" w:line="228" w:lineRule="auto"/>
            </w:pPr>
            <w:r>
              <w:rPr>
                <w:sz w:val="13"/>
              </w:rPr>
              <w:t>Users do not receive guaranteed current stock, availa</w:t>
            </w:r>
            <w:r>
              <w:rPr>
                <w:sz w:val="13"/>
              </w:rPr>
              <w:t>bility or live market pricing.</w:t>
            </w:r>
          </w:p>
        </w:tc>
        <w:tc>
          <w:tcPr>
            <w:tcW w:w="2131" w:type="dxa"/>
            <w:tcMar>
              <w:top w:w="55" w:type="dxa"/>
              <w:left w:w="60" w:type="dxa"/>
              <w:bottom w:w="55" w:type="dxa"/>
              <w:right w:w="60" w:type="dxa"/>
            </w:tcMar>
            <w:vAlign w:val="center"/>
          </w:tcPr>
          <w:p w14:paraId="14946408" w14:textId="77777777" w:rsidR="0014798C" w:rsidRDefault="001B18BC">
            <w:pPr>
              <w:spacing w:after="0" w:line="228" w:lineRule="auto"/>
            </w:pPr>
            <w:r>
              <w:rPr>
                <w:sz w:val="13"/>
              </w:rPr>
              <w:t>Medium</w:t>
            </w:r>
          </w:p>
        </w:tc>
      </w:tr>
      <w:tr w:rsidR="0014798C" w14:paraId="26CC4B6C" w14:textId="77777777">
        <w:trPr>
          <w:jc w:val="center"/>
        </w:trPr>
        <w:tc>
          <w:tcPr>
            <w:tcW w:w="605" w:type="dxa"/>
            <w:tcMar>
              <w:top w:w="55" w:type="dxa"/>
              <w:left w:w="60" w:type="dxa"/>
              <w:bottom w:w="55" w:type="dxa"/>
              <w:right w:w="60" w:type="dxa"/>
            </w:tcMar>
            <w:vAlign w:val="center"/>
          </w:tcPr>
          <w:p w14:paraId="50F61B08" w14:textId="77777777" w:rsidR="0014798C" w:rsidRDefault="001B18BC">
            <w:pPr>
              <w:spacing w:after="0" w:line="228" w:lineRule="auto"/>
            </w:pPr>
            <w:r>
              <w:rPr>
                <w:sz w:val="13"/>
              </w:rPr>
              <w:t>3</w:t>
            </w:r>
          </w:p>
        </w:tc>
        <w:tc>
          <w:tcPr>
            <w:tcW w:w="3384" w:type="dxa"/>
            <w:tcMar>
              <w:top w:w="55" w:type="dxa"/>
              <w:left w:w="60" w:type="dxa"/>
              <w:bottom w:w="55" w:type="dxa"/>
              <w:right w:w="60" w:type="dxa"/>
            </w:tcMar>
            <w:vAlign w:val="center"/>
          </w:tcPr>
          <w:p w14:paraId="0C77EC62" w14:textId="77777777" w:rsidR="0014798C" w:rsidRDefault="001B18BC">
            <w:pPr>
              <w:spacing w:after="0" w:line="228" w:lineRule="auto"/>
            </w:pPr>
            <w:r>
              <w:rPr>
                <w:sz w:val="13"/>
              </w:rPr>
              <w:t>Gemini response quality and availability depend on the configured model, API key, account limits and service availability.</w:t>
            </w:r>
          </w:p>
        </w:tc>
        <w:tc>
          <w:tcPr>
            <w:tcW w:w="3960" w:type="dxa"/>
            <w:tcMar>
              <w:top w:w="55" w:type="dxa"/>
              <w:left w:w="60" w:type="dxa"/>
              <w:bottom w:w="55" w:type="dxa"/>
              <w:right w:w="60" w:type="dxa"/>
            </w:tcMar>
            <w:vAlign w:val="center"/>
          </w:tcPr>
          <w:p w14:paraId="6FB42358" w14:textId="77777777" w:rsidR="0014798C" w:rsidRDefault="001B18BC">
            <w:pPr>
              <w:spacing w:after="0" w:line="228" w:lineRule="auto"/>
            </w:pPr>
            <w:r>
              <w:rPr>
                <w:sz w:val="13"/>
              </w:rPr>
              <w:t>AI generation can vary in latency or temporarily fall back to demo recommendations.</w:t>
            </w:r>
          </w:p>
        </w:tc>
        <w:tc>
          <w:tcPr>
            <w:tcW w:w="2131" w:type="dxa"/>
            <w:tcMar>
              <w:top w:w="55" w:type="dxa"/>
              <w:left w:w="60" w:type="dxa"/>
              <w:bottom w:w="55" w:type="dxa"/>
              <w:right w:w="60" w:type="dxa"/>
            </w:tcMar>
            <w:vAlign w:val="center"/>
          </w:tcPr>
          <w:p w14:paraId="6CBCEC90" w14:textId="77777777" w:rsidR="0014798C" w:rsidRDefault="001B18BC">
            <w:pPr>
              <w:spacing w:after="0" w:line="228" w:lineRule="auto"/>
            </w:pPr>
            <w:r>
              <w:rPr>
                <w:sz w:val="13"/>
              </w:rPr>
              <w:t>Medium</w:t>
            </w:r>
          </w:p>
        </w:tc>
      </w:tr>
    </w:tbl>
    <w:p w14:paraId="0676327F" w14:textId="77777777" w:rsidR="0014798C" w:rsidRDefault="001B18BC">
      <w:pPr>
        <w:spacing w:before="160"/>
      </w:pPr>
      <w:r>
        <w:rPr>
          <w:b/>
          <w:sz w:val="20"/>
        </w:rPr>
        <w:t>Scalability Plan:</w:t>
      </w:r>
    </w:p>
    <w:tbl>
      <w:tblPr>
        <w:tblStyle w:val="TableGrid"/>
        <w:tblW w:w="0" w:type="auto"/>
        <w:jc w:val="center"/>
        <w:tblLook w:val="04A0" w:firstRow="1" w:lastRow="0" w:firstColumn="1" w:lastColumn="0" w:noHBand="0" w:noVBand="1"/>
      </w:tblPr>
      <w:tblGrid>
        <w:gridCol w:w="605"/>
        <w:gridCol w:w="1800"/>
        <w:gridCol w:w="3240"/>
        <w:gridCol w:w="4406"/>
      </w:tblGrid>
      <w:tr w:rsidR="0014798C" w14:paraId="00EFC76F" w14:textId="77777777">
        <w:trPr>
          <w:jc w:val="center"/>
        </w:trPr>
        <w:tc>
          <w:tcPr>
            <w:tcW w:w="605" w:type="dxa"/>
            <w:shd w:val="clear" w:color="auto" w:fill="F2F2F2"/>
            <w:tcMar>
              <w:top w:w="55" w:type="dxa"/>
              <w:left w:w="60" w:type="dxa"/>
              <w:bottom w:w="55" w:type="dxa"/>
              <w:right w:w="60" w:type="dxa"/>
            </w:tcMar>
            <w:vAlign w:val="center"/>
          </w:tcPr>
          <w:p w14:paraId="7F7BF7D1" w14:textId="77777777" w:rsidR="0014798C" w:rsidRDefault="001B18BC">
            <w:pPr>
              <w:spacing w:after="0" w:line="228" w:lineRule="auto"/>
            </w:pPr>
            <w:r>
              <w:rPr>
                <w:b/>
                <w:sz w:val="13"/>
              </w:rPr>
              <w:t>S.No</w:t>
            </w:r>
          </w:p>
        </w:tc>
        <w:tc>
          <w:tcPr>
            <w:tcW w:w="1800" w:type="dxa"/>
            <w:shd w:val="clear" w:color="auto" w:fill="F2F2F2"/>
            <w:tcMar>
              <w:top w:w="55" w:type="dxa"/>
              <w:left w:w="60" w:type="dxa"/>
              <w:bottom w:w="55" w:type="dxa"/>
              <w:right w:w="60" w:type="dxa"/>
            </w:tcMar>
            <w:vAlign w:val="center"/>
          </w:tcPr>
          <w:p w14:paraId="51DF0A48" w14:textId="77777777" w:rsidR="0014798C" w:rsidRDefault="001B18BC">
            <w:pPr>
              <w:spacing w:after="0" w:line="228" w:lineRule="auto"/>
            </w:pPr>
            <w:r>
              <w:rPr>
                <w:b/>
                <w:sz w:val="13"/>
              </w:rPr>
              <w:t>Scalability Aspect</w:t>
            </w:r>
          </w:p>
        </w:tc>
        <w:tc>
          <w:tcPr>
            <w:tcW w:w="3240" w:type="dxa"/>
            <w:shd w:val="clear" w:color="auto" w:fill="F2F2F2"/>
            <w:tcMar>
              <w:top w:w="55" w:type="dxa"/>
              <w:left w:w="60" w:type="dxa"/>
              <w:bottom w:w="55" w:type="dxa"/>
              <w:right w:w="60" w:type="dxa"/>
            </w:tcMar>
            <w:vAlign w:val="center"/>
          </w:tcPr>
          <w:p w14:paraId="749A41A6" w14:textId="77777777" w:rsidR="0014798C" w:rsidRDefault="001B18BC">
            <w:pPr>
              <w:spacing w:after="0" w:line="228" w:lineRule="auto"/>
            </w:pPr>
            <w:r>
              <w:rPr>
                <w:b/>
                <w:sz w:val="13"/>
              </w:rPr>
              <w:t>Current State</w:t>
            </w:r>
          </w:p>
        </w:tc>
        <w:tc>
          <w:tcPr>
            <w:tcW w:w="4406" w:type="dxa"/>
            <w:shd w:val="clear" w:color="auto" w:fill="F2F2F2"/>
            <w:tcMar>
              <w:top w:w="55" w:type="dxa"/>
              <w:left w:w="60" w:type="dxa"/>
              <w:bottom w:w="55" w:type="dxa"/>
              <w:right w:w="60" w:type="dxa"/>
            </w:tcMar>
            <w:vAlign w:val="center"/>
          </w:tcPr>
          <w:p w14:paraId="5CD560CF" w14:textId="77777777" w:rsidR="0014798C" w:rsidRDefault="001B18BC">
            <w:pPr>
              <w:spacing w:after="0" w:line="228" w:lineRule="auto"/>
            </w:pPr>
            <w:r>
              <w:rPr>
                <w:b/>
                <w:sz w:val="13"/>
              </w:rPr>
              <w:t>Proposed Upgrade / Solution</w:t>
            </w:r>
          </w:p>
        </w:tc>
      </w:tr>
      <w:tr w:rsidR="0014798C" w14:paraId="7A5CECFF" w14:textId="77777777">
        <w:trPr>
          <w:jc w:val="center"/>
        </w:trPr>
        <w:tc>
          <w:tcPr>
            <w:tcW w:w="605" w:type="dxa"/>
            <w:tcMar>
              <w:top w:w="55" w:type="dxa"/>
              <w:left w:w="60" w:type="dxa"/>
              <w:bottom w:w="55" w:type="dxa"/>
              <w:right w:w="60" w:type="dxa"/>
            </w:tcMar>
            <w:vAlign w:val="center"/>
          </w:tcPr>
          <w:p w14:paraId="09C2A5D3" w14:textId="77777777" w:rsidR="0014798C" w:rsidRDefault="001B18BC">
            <w:pPr>
              <w:spacing w:after="0" w:line="228" w:lineRule="auto"/>
            </w:pPr>
            <w:r>
              <w:rPr>
                <w:sz w:val="13"/>
              </w:rPr>
              <w:t>1</w:t>
            </w:r>
          </w:p>
        </w:tc>
        <w:tc>
          <w:tcPr>
            <w:tcW w:w="1800" w:type="dxa"/>
            <w:tcMar>
              <w:top w:w="55" w:type="dxa"/>
              <w:left w:w="60" w:type="dxa"/>
              <w:bottom w:w="55" w:type="dxa"/>
              <w:right w:w="60" w:type="dxa"/>
            </w:tcMar>
            <w:vAlign w:val="center"/>
          </w:tcPr>
          <w:p w14:paraId="0B60417C" w14:textId="77777777" w:rsidR="0014798C" w:rsidRDefault="001B18BC">
            <w:pPr>
              <w:spacing w:after="0" w:line="228" w:lineRule="auto"/>
            </w:pPr>
            <w:r>
              <w:rPr>
                <w:sz w:val="13"/>
              </w:rPr>
              <w:t>User Load</w:t>
            </w:r>
          </w:p>
        </w:tc>
        <w:tc>
          <w:tcPr>
            <w:tcW w:w="3240" w:type="dxa"/>
            <w:tcMar>
              <w:top w:w="55" w:type="dxa"/>
              <w:left w:w="60" w:type="dxa"/>
              <w:bottom w:w="55" w:type="dxa"/>
              <w:right w:w="60" w:type="dxa"/>
            </w:tcMar>
            <w:vAlign w:val="center"/>
          </w:tcPr>
          <w:p w14:paraId="06BCE903" w14:textId="77777777" w:rsidR="0014798C" w:rsidRDefault="001B18BC">
            <w:pPr>
              <w:spacing w:after="0" w:line="228" w:lineRule="auto"/>
            </w:pPr>
            <w:r>
              <w:rPr>
                <w:sz w:val="13"/>
              </w:rPr>
              <w:t>FastAPI + SQLite student/demo deployment.</w:t>
            </w:r>
          </w:p>
        </w:tc>
        <w:tc>
          <w:tcPr>
            <w:tcW w:w="4406" w:type="dxa"/>
            <w:tcMar>
              <w:top w:w="55" w:type="dxa"/>
              <w:left w:w="60" w:type="dxa"/>
              <w:bottom w:w="55" w:type="dxa"/>
              <w:right w:w="60" w:type="dxa"/>
            </w:tcMar>
            <w:vAlign w:val="center"/>
          </w:tcPr>
          <w:p w14:paraId="1843C157" w14:textId="77777777" w:rsidR="0014798C" w:rsidRDefault="001B18BC">
            <w:pPr>
              <w:spacing w:after="0" w:line="228" w:lineRule="auto"/>
            </w:pPr>
            <w:r>
              <w:rPr>
                <w:sz w:val="13"/>
              </w:rPr>
              <w:t xml:space="preserve">Move to managed PostgreSQL and horizontally scalable application instances behind a production load </w:t>
            </w:r>
            <w:r>
              <w:rPr>
                <w:sz w:val="13"/>
              </w:rPr>
              <w:t>balancer.</w:t>
            </w:r>
          </w:p>
        </w:tc>
      </w:tr>
      <w:tr w:rsidR="0014798C" w14:paraId="128EBCA1" w14:textId="77777777">
        <w:trPr>
          <w:jc w:val="center"/>
        </w:trPr>
        <w:tc>
          <w:tcPr>
            <w:tcW w:w="605" w:type="dxa"/>
            <w:tcMar>
              <w:top w:w="55" w:type="dxa"/>
              <w:left w:w="60" w:type="dxa"/>
              <w:bottom w:w="55" w:type="dxa"/>
              <w:right w:w="60" w:type="dxa"/>
            </w:tcMar>
            <w:vAlign w:val="center"/>
          </w:tcPr>
          <w:p w14:paraId="59FCF8A5" w14:textId="77777777" w:rsidR="0014798C" w:rsidRDefault="001B18BC">
            <w:pPr>
              <w:spacing w:after="0" w:line="228" w:lineRule="auto"/>
            </w:pPr>
            <w:r>
              <w:rPr>
                <w:sz w:val="13"/>
              </w:rPr>
              <w:t>2</w:t>
            </w:r>
          </w:p>
        </w:tc>
        <w:tc>
          <w:tcPr>
            <w:tcW w:w="1800" w:type="dxa"/>
            <w:tcMar>
              <w:top w:w="55" w:type="dxa"/>
              <w:left w:w="60" w:type="dxa"/>
              <w:bottom w:w="55" w:type="dxa"/>
              <w:right w:w="60" w:type="dxa"/>
            </w:tcMar>
            <w:vAlign w:val="center"/>
          </w:tcPr>
          <w:p w14:paraId="58DBB9DE" w14:textId="77777777" w:rsidR="0014798C" w:rsidRDefault="001B18BC">
            <w:pPr>
              <w:spacing w:after="0" w:line="228" w:lineRule="auto"/>
            </w:pPr>
            <w:r>
              <w:rPr>
                <w:sz w:val="13"/>
              </w:rPr>
              <w:t>Data Storage</w:t>
            </w:r>
          </w:p>
        </w:tc>
        <w:tc>
          <w:tcPr>
            <w:tcW w:w="3240" w:type="dxa"/>
            <w:tcMar>
              <w:top w:w="55" w:type="dxa"/>
              <w:left w:w="60" w:type="dxa"/>
              <w:bottom w:w="55" w:type="dxa"/>
              <w:right w:w="60" w:type="dxa"/>
            </w:tcMar>
            <w:vAlign w:val="center"/>
          </w:tcPr>
          <w:p w14:paraId="00765105" w14:textId="77777777" w:rsidR="0014798C" w:rsidRDefault="001B18BC">
            <w:pPr>
              <w:spacing w:after="0" w:line="228" w:lineRule="auto"/>
            </w:pPr>
            <w:r>
              <w:rPr>
                <w:sz w:val="13"/>
              </w:rPr>
              <w:t>SQLite stores users, sessions and recommendation history.</w:t>
            </w:r>
          </w:p>
        </w:tc>
        <w:tc>
          <w:tcPr>
            <w:tcW w:w="4406" w:type="dxa"/>
            <w:tcMar>
              <w:top w:w="55" w:type="dxa"/>
              <w:left w:w="60" w:type="dxa"/>
              <w:bottom w:w="55" w:type="dxa"/>
              <w:right w:w="60" w:type="dxa"/>
            </w:tcMar>
            <w:vAlign w:val="center"/>
          </w:tcPr>
          <w:p w14:paraId="560ED859" w14:textId="77777777" w:rsidR="0014798C" w:rsidRDefault="001B18BC">
            <w:pPr>
              <w:spacing w:after="0" w:line="228" w:lineRule="auto"/>
            </w:pPr>
            <w:r>
              <w:rPr>
                <w:sz w:val="13"/>
              </w:rPr>
              <w:t>Use managed relational storage, backups and appropriate indexing; separate large media storage from the database.</w:t>
            </w:r>
          </w:p>
        </w:tc>
      </w:tr>
      <w:tr w:rsidR="0014798C" w14:paraId="740406A7" w14:textId="77777777">
        <w:trPr>
          <w:jc w:val="center"/>
        </w:trPr>
        <w:tc>
          <w:tcPr>
            <w:tcW w:w="605" w:type="dxa"/>
            <w:tcMar>
              <w:top w:w="55" w:type="dxa"/>
              <w:left w:w="60" w:type="dxa"/>
              <w:bottom w:w="55" w:type="dxa"/>
              <w:right w:w="60" w:type="dxa"/>
            </w:tcMar>
            <w:vAlign w:val="center"/>
          </w:tcPr>
          <w:p w14:paraId="08E739D1" w14:textId="77777777" w:rsidR="0014798C" w:rsidRDefault="001B18BC">
            <w:pPr>
              <w:spacing w:after="0" w:line="228" w:lineRule="auto"/>
            </w:pPr>
            <w:r>
              <w:rPr>
                <w:sz w:val="13"/>
              </w:rPr>
              <w:t>3</w:t>
            </w:r>
          </w:p>
        </w:tc>
        <w:tc>
          <w:tcPr>
            <w:tcW w:w="1800" w:type="dxa"/>
            <w:tcMar>
              <w:top w:w="55" w:type="dxa"/>
              <w:left w:w="60" w:type="dxa"/>
              <w:bottom w:w="55" w:type="dxa"/>
              <w:right w:w="60" w:type="dxa"/>
            </w:tcMar>
            <w:vAlign w:val="center"/>
          </w:tcPr>
          <w:p w14:paraId="29A1CBC9" w14:textId="77777777" w:rsidR="0014798C" w:rsidRDefault="001B18BC">
            <w:pPr>
              <w:spacing w:after="0" w:line="228" w:lineRule="auto"/>
            </w:pPr>
            <w:r>
              <w:rPr>
                <w:sz w:val="13"/>
              </w:rPr>
              <w:t>Performance</w:t>
            </w:r>
          </w:p>
        </w:tc>
        <w:tc>
          <w:tcPr>
            <w:tcW w:w="3240" w:type="dxa"/>
            <w:tcMar>
              <w:top w:w="55" w:type="dxa"/>
              <w:left w:w="60" w:type="dxa"/>
              <w:bottom w:w="55" w:type="dxa"/>
              <w:right w:w="60" w:type="dxa"/>
            </w:tcMar>
            <w:vAlign w:val="center"/>
          </w:tcPr>
          <w:p w14:paraId="3F13B516" w14:textId="77777777" w:rsidR="0014798C" w:rsidRDefault="001B18BC">
            <w:pPr>
              <w:spacing w:after="0" w:line="228" w:lineRule="auto"/>
            </w:pPr>
            <w:r>
              <w:rPr>
                <w:sz w:val="13"/>
              </w:rPr>
              <w:t xml:space="preserve">Gemini calls and </w:t>
            </w:r>
            <w:r>
              <w:rPr>
                <w:sz w:val="13"/>
              </w:rPr>
              <w:t>recommendation generation are handled during user requests.</w:t>
            </w:r>
          </w:p>
        </w:tc>
        <w:tc>
          <w:tcPr>
            <w:tcW w:w="4406" w:type="dxa"/>
            <w:tcMar>
              <w:top w:w="55" w:type="dxa"/>
              <w:left w:w="60" w:type="dxa"/>
              <w:bottom w:w="55" w:type="dxa"/>
              <w:right w:w="60" w:type="dxa"/>
            </w:tcMar>
            <w:vAlign w:val="center"/>
          </w:tcPr>
          <w:p w14:paraId="7216E960" w14:textId="77777777" w:rsidR="0014798C" w:rsidRDefault="001B18BC">
            <w:pPr>
              <w:spacing w:after="0" w:line="228" w:lineRule="auto"/>
            </w:pPr>
            <w:r>
              <w:rPr>
                <w:sz w:val="13"/>
              </w:rPr>
              <w:t>Add caching where appropriate, asynchronous/background processing for long tasks, connection pooling and performance monitoring.</w:t>
            </w:r>
          </w:p>
        </w:tc>
      </w:tr>
      <w:tr w:rsidR="0014798C" w14:paraId="7053787F" w14:textId="77777777">
        <w:trPr>
          <w:jc w:val="center"/>
        </w:trPr>
        <w:tc>
          <w:tcPr>
            <w:tcW w:w="605" w:type="dxa"/>
            <w:tcMar>
              <w:top w:w="55" w:type="dxa"/>
              <w:left w:w="60" w:type="dxa"/>
              <w:bottom w:w="55" w:type="dxa"/>
              <w:right w:w="60" w:type="dxa"/>
            </w:tcMar>
            <w:vAlign w:val="center"/>
          </w:tcPr>
          <w:p w14:paraId="59801B65" w14:textId="77777777" w:rsidR="0014798C" w:rsidRDefault="001B18BC">
            <w:pPr>
              <w:spacing w:after="0" w:line="228" w:lineRule="auto"/>
            </w:pPr>
            <w:r>
              <w:rPr>
                <w:sz w:val="13"/>
              </w:rPr>
              <w:t>4</w:t>
            </w:r>
          </w:p>
        </w:tc>
        <w:tc>
          <w:tcPr>
            <w:tcW w:w="1800" w:type="dxa"/>
            <w:tcMar>
              <w:top w:w="55" w:type="dxa"/>
              <w:left w:w="60" w:type="dxa"/>
              <w:bottom w:w="55" w:type="dxa"/>
              <w:right w:w="60" w:type="dxa"/>
            </w:tcMar>
            <w:vAlign w:val="center"/>
          </w:tcPr>
          <w:p w14:paraId="22A7CCBB" w14:textId="77777777" w:rsidR="0014798C" w:rsidRDefault="001B18BC">
            <w:pPr>
              <w:spacing w:after="0" w:line="228" w:lineRule="auto"/>
            </w:pPr>
            <w:r>
              <w:rPr>
                <w:sz w:val="13"/>
              </w:rPr>
              <w:t>Security</w:t>
            </w:r>
          </w:p>
        </w:tc>
        <w:tc>
          <w:tcPr>
            <w:tcW w:w="3240" w:type="dxa"/>
            <w:tcMar>
              <w:top w:w="55" w:type="dxa"/>
              <w:left w:w="60" w:type="dxa"/>
              <w:bottom w:w="55" w:type="dxa"/>
              <w:right w:w="60" w:type="dxa"/>
            </w:tcMar>
            <w:vAlign w:val="center"/>
          </w:tcPr>
          <w:p w14:paraId="1A65F003" w14:textId="77777777" w:rsidR="0014798C" w:rsidRDefault="001B18BC">
            <w:pPr>
              <w:spacing w:after="0" w:line="228" w:lineRule="auto"/>
            </w:pPr>
            <w:r>
              <w:rPr>
                <w:sz w:val="13"/>
              </w:rPr>
              <w:t>Hashed passwords, JWT-backed sessions and environment-b</w:t>
            </w:r>
            <w:r>
              <w:rPr>
                <w:sz w:val="13"/>
              </w:rPr>
              <w:t>ased secrets are used.</w:t>
            </w:r>
          </w:p>
        </w:tc>
        <w:tc>
          <w:tcPr>
            <w:tcW w:w="4406" w:type="dxa"/>
            <w:tcMar>
              <w:top w:w="55" w:type="dxa"/>
              <w:left w:w="60" w:type="dxa"/>
              <w:bottom w:w="55" w:type="dxa"/>
              <w:right w:w="60" w:type="dxa"/>
            </w:tcMar>
            <w:vAlign w:val="center"/>
          </w:tcPr>
          <w:p w14:paraId="53B560E8" w14:textId="77777777" w:rsidR="0014798C" w:rsidRDefault="001B18BC">
            <w:pPr>
              <w:spacing w:after="0" w:line="228" w:lineRule="auto"/>
            </w:pPr>
            <w:r>
              <w:rPr>
                <w:sz w:val="13"/>
              </w:rPr>
              <w:t>Add centralized secret management, stronger production session controls, rate limiting, audit logging and security monitoring.</w:t>
            </w:r>
          </w:p>
        </w:tc>
      </w:tr>
    </w:tbl>
    <w:p w14:paraId="4D42A6A2" w14:textId="77777777" w:rsidR="0014798C" w:rsidRDefault="001B18BC">
      <w:pPr>
        <w:spacing w:before="160"/>
      </w:pPr>
      <w:r>
        <w:rPr>
          <w:b/>
          <w:sz w:val="20"/>
        </w:rPr>
        <w:t>Future Roadmap:</w:t>
      </w:r>
    </w:p>
    <w:p w14:paraId="10FF707E" w14:textId="77777777" w:rsidR="0014798C" w:rsidRDefault="001B18BC">
      <w:r>
        <w:br w:type="page"/>
      </w:r>
    </w:p>
    <w:tbl>
      <w:tblPr>
        <w:tblStyle w:val="TableGrid"/>
        <w:tblW w:w="0" w:type="auto"/>
        <w:jc w:val="center"/>
        <w:tblLook w:val="04A0" w:firstRow="1" w:lastRow="0" w:firstColumn="1" w:lastColumn="0" w:noHBand="0" w:noVBand="1"/>
      </w:tblPr>
      <w:tblGrid>
        <w:gridCol w:w="1440"/>
        <w:gridCol w:w="3744"/>
        <w:gridCol w:w="1944"/>
        <w:gridCol w:w="2952"/>
      </w:tblGrid>
      <w:tr w:rsidR="0014798C" w14:paraId="2603B0A0" w14:textId="77777777">
        <w:trPr>
          <w:jc w:val="center"/>
        </w:trPr>
        <w:tc>
          <w:tcPr>
            <w:tcW w:w="1440" w:type="dxa"/>
            <w:shd w:val="clear" w:color="auto" w:fill="F2F2F2"/>
            <w:tcMar>
              <w:top w:w="55" w:type="dxa"/>
              <w:left w:w="60" w:type="dxa"/>
              <w:bottom w:w="55" w:type="dxa"/>
              <w:right w:w="60" w:type="dxa"/>
            </w:tcMar>
            <w:vAlign w:val="center"/>
          </w:tcPr>
          <w:p w14:paraId="328B4ADF" w14:textId="77777777" w:rsidR="0014798C" w:rsidRDefault="001B18BC">
            <w:pPr>
              <w:spacing w:after="0" w:line="228" w:lineRule="auto"/>
            </w:pPr>
            <w:r>
              <w:rPr>
                <w:b/>
                <w:sz w:val="14"/>
              </w:rPr>
              <w:lastRenderedPageBreak/>
              <w:t>Phase</w:t>
            </w:r>
          </w:p>
        </w:tc>
        <w:tc>
          <w:tcPr>
            <w:tcW w:w="3744" w:type="dxa"/>
            <w:shd w:val="clear" w:color="auto" w:fill="F2F2F2"/>
            <w:tcMar>
              <w:top w:w="55" w:type="dxa"/>
              <w:left w:w="60" w:type="dxa"/>
              <w:bottom w:w="55" w:type="dxa"/>
              <w:right w:w="60" w:type="dxa"/>
            </w:tcMar>
            <w:vAlign w:val="center"/>
          </w:tcPr>
          <w:p w14:paraId="24C41039" w14:textId="77777777" w:rsidR="0014798C" w:rsidRDefault="001B18BC">
            <w:pPr>
              <w:spacing w:after="0" w:line="228" w:lineRule="auto"/>
            </w:pPr>
            <w:r>
              <w:rPr>
                <w:b/>
                <w:sz w:val="14"/>
              </w:rPr>
              <w:t>Planned Feature / Enhancement</w:t>
            </w:r>
          </w:p>
        </w:tc>
        <w:tc>
          <w:tcPr>
            <w:tcW w:w="1944" w:type="dxa"/>
            <w:shd w:val="clear" w:color="auto" w:fill="F2F2F2"/>
            <w:tcMar>
              <w:top w:w="55" w:type="dxa"/>
              <w:left w:w="60" w:type="dxa"/>
              <w:bottom w:w="55" w:type="dxa"/>
              <w:right w:w="60" w:type="dxa"/>
            </w:tcMar>
            <w:vAlign w:val="center"/>
          </w:tcPr>
          <w:p w14:paraId="10AF31ED" w14:textId="77777777" w:rsidR="0014798C" w:rsidRDefault="001B18BC">
            <w:pPr>
              <w:spacing w:after="0" w:line="228" w:lineRule="auto"/>
            </w:pPr>
            <w:r>
              <w:rPr>
                <w:b/>
                <w:sz w:val="14"/>
              </w:rPr>
              <w:t>Target Timeline</w:t>
            </w:r>
          </w:p>
        </w:tc>
        <w:tc>
          <w:tcPr>
            <w:tcW w:w="2952" w:type="dxa"/>
            <w:shd w:val="clear" w:color="auto" w:fill="F2F2F2"/>
            <w:tcMar>
              <w:top w:w="55" w:type="dxa"/>
              <w:left w:w="60" w:type="dxa"/>
              <w:bottom w:w="55" w:type="dxa"/>
              <w:right w:w="60" w:type="dxa"/>
            </w:tcMar>
            <w:vAlign w:val="center"/>
          </w:tcPr>
          <w:p w14:paraId="2C1B150F" w14:textId="77777777" w:rsidR="0014798C" w:rsidRDefault="001B18BC">
            <w:pPr>
              <w:spacing w:after="0" w:line="228" w:lineRule="auto"/>
            </w:pPr>
            <w:r>
              <w:rPr>
                <w:b/>
                <w:sz w:val="14"/>
              </w:rPr>
              <w:t>Expected Impact</w:t>
            </w:r>
          </w:p>
        </w:tc>
      </w:tr>
      <w:tr w:rsidR="0014798C" w14:paraId="38620C95" w14:textId="77777777">
        <w:trPr>
          <w:jc w:val="center"/>
        </w:trPr>
        <w:tc>
          <w:tcPr>
            <w:tcW w:w="1440" w:type="dxa"/>
            <w:tcMar>
              <w:top w:w="55" w:type="dxa"/>
              <w:left w:w="60" w:type="dxa"/>
              <w:bottom w:w="55" w:type="dxa"/>
              <w:right w:w="60" w:type="dxa"/>
            </w:tcMar>
            <w:vAlign w:val="center"/>
          </w:tcPr>
          <w:p w14:paraId="769BAB3C" w14:textId="77777777" w:rsidR="0014798C" w:rsidRDefault="001B18BC">
            <w:pPr>
              <w:spacing w:after="0" w:line="228" w:lineRule="auto"/>
            </w:pPr>
            <w:r>
              <w:rPr>
                <w:sz w:val="14"/>
              </w:rPr>
              <w:t>Phase 1</w:t>
            </w:r>
          </w:p>
        </w:tc>
        <w:tc>
          <w:tcPr>
            <w:tcW w:w="3744" w:type="dxa"/>
            <w:tcMar>
              <w:top w:w="55" w:type="dxa"/>
              <w:left w:w="60" w:type="dxa"/>
              <w:bottom w:w="55" w:type="dxa"/>
              <w:right w:w="60" w:type="dxa"/>
            </w:tcMar>
            <w:vAlign w:val="center"/>
          </w:tcPr>
          <w:p w14:paraId="4D051714" w14:textId="77777777" w:rsidR="0014798C" w:rsidRDefault="001B18BC">
            <w:pPr>
              <w:spacing w:after="0" w:line="228" w:lineRule="auto"/>
            </w:pPr>
            <w:r>
              <w:rPr>
                <w:sz w:val="14"/>
              </w:rPr>
              <w:t>Production-ready data and deployment foundation</w:t>
            </w:r>
          </w:p>
        </w:tc>
        <w:tc>
          <w:tcPr>
            <w:tcW w:w="1944" w:type="dxa"/>
            <w:tcMar>
              <w:top w:w="55" w:type="dxa"/>
              <w:left w:w="60" w:type="dxa"/>
              <w:bottom w:w="55" w:type="dxa"/>
              <w:right w:w="60" w:type="dxa"/>
            </w:tcMar>
            <w:vAlign w:val="center"/>
          </w:tcPr>
          <w:p w14:paraId="575344E3" w14:textId="77777777" w:rsidR="0014798C" w:rsidRDefault="001B18BC">
            <w:pPr>
              <w:spacing w:after="0" w:line="228" w:lineRule="auto"/>
            </w:pPr>
            <w:r>
              <w:rPr>
                <w:sz w:val="14"/>
              </w:rPr>
              <w:t>Near Term</w:t>
            </w:r>
          </w:p>
        </w:tc>
        <w:tc>
          <w:tcPr>
            <w:tcW w:w="2952" w:type="dxa"/>
            <w:tcMar>
              <w:top w:w="55" w:type="dxa"/>
              <w:left w:w="60" w:type="dxa"/>
              <w:bottom w:w="55" w:type="dxa"/>
              <w:right w:w="60" w:type="dxa"/>
            </w:tcMar>
            <w:vAlign w:val="center"/>
          </w:tcPr>
          <w:p w14:paraId="3086A483" w14:textId="77777777" w:rsidR="0014798C" w:rsidRDefault="001B18BC">
            <w:pPr>
              <w:spacing w:after="0" w:line="228" w:lineRule="auto"/>
            </w:pPr>
            <w:r>
              <w:rPr>
                <w:sz w:val="14"/>
              </w:rPr>
              <w:t>Improved reliability, maintainability and readiness for more users.</w:t>
            </w:r>
          </w:p>
        </w:tc>
      </w:tr>
      <w:tr w:rsidR="0014798C" w14:paraId="3F0F1779" w14:textId="77777777">
        <w:trPr>
          <w:jc w:val="center"/>
        </w:trPr>
        <w:tc>
          <w:tcPr>
            <w:tcW w:w="1440" w:type="dxa"/>
            <w:tcMar>
              <w:top w:w="55" w:type="dxa"/>
              <w:left w:w="60" w:type="dxa"/>
              <w:bottom w:w="55" w:type="dxa"/>
              <w:right w:w="60" w:type="dxa"/>
            </w:tcMar>
            <w:vAlign w:val="center"/>
          </w:tcPr>
          <w:p w14:paraId="2489858D" w14:textId="77777777" w:rsidR="0014798C" w:rsidRDefault="001B18BC">
            <w:pPr>
              <w:spacing w:after="0" w:line="228" w:lineRule="auto"/>
            </w:pPr>
            <w:r>
              <w:rPr>
                <w:sz w:val="14"/>
              </w:rPr>
              <w:t>Phase 2</w:t>
            </w:r>
          </w:p>
        </w:tc>
        <w:tc>
          <w:tcPr>
            <w:tcW w:w="3744" w:type="dxa"/>
            <w:tcMar>
              <w:top w:w="55" w:type="dxa"/>
              <w:left w:w="60" w:type="dxa"/>
              <w:bottom w:w="55" w:type="dxa"/>
              <w:right w:w="60" w:type="dxa"/>
            </w:tcMar>
            <w:vAlign w:val="center"/>
          </w:tcPr>
          <w:p w14:paraId="4AD52865" w14:textId="77777777" w:rsidR="0014798C" w:rsidRDefault="001B18BC">
            <w:pPr>
              <w:spacing w:after="0" w:line="228" w:lineRule="auto"/>
            </w:pPr>
            <w:r>
              <w:rPr>
                <w:sz w:val="14"/>
              </w:rPr>
              <w:t>Real-time product/service integrations and verified pricing/availability</w:t>
            </w:r>
          </w:p>
        </w:tc>
        <w:tc>
          <w:tcPr>
            <w:tcW w:w="1944" w:type="dxa"/>
            <w:tcMar>
              <w:top w:w="55" w:type="dxa"/>
              <w:left w:w="60" w:type="dxa"/>
              <w:bottom w:w="55" w:type="dxa"/>
              <w:right w:w="60" w:type="dxa"/>
            </w:tcMar>
            <w:vAlign w:val="center"/>
          </w:tcPr>
          <w:p w14:paraId="6E7B910A" w14:textId="77777777" w:rsidR="0014798C" w:rsidRDefault="001B18BC">
            <w:pPr>
              <w:spacing w:after="0" w:line="228" w:lineRule="auto"/>
            </w:pPr>
            <w:r>
              <w:rPr>
                <w:sz w:val="14"/>
              </w:rPr>
              <w:t>Short Term</w:t>
            </w:r>
          </w:p>
        </w:tc>
        <w:tc>
          <w:tcPr>
            <w:tcW w:w="2952" w:type="dxa"/>
            <w:tcMar>
              <w:top w:w="55" w:type="dxa"/>
              <w:left w:w="60" w:type="dxa"/>
              <w:bottom w:w="55" w:type="dxa"/>
              <w:right w:w="60" w:type="dxa"/>
            </w:tcMar>
            <w:vAlign w:val="center"/>
          </w:tcPr>
          <w:p w14:paraId="1578317C" w14:textId="77777777" w:rsidR="0014798C" w:rsidRDefault="001B18BC">
            <w:pPr>
              <w:spacing w:after="0" w:line="228" w:lineRule="auto"/>
            </w:pPr>
            <w:r>
              <w:rPr>
                <w:sz w:val="14"/>
              </w:rPr>
              <w:t xml:space="preserve">More useful recommendations based on </w:t>
            </w:r>
            <w:r>
              <w:rPr>
                <w:sz w:val="14"/>
              </w:rPr>
              <w:t>current external information.</w:t>
            </w:r>
          </w:p>
        </w:tc>
      </w:tr>
      <w:tr w:rsidR="0014798C" w14:paraId="539815A0" w14:textId="77777777">
        <w:trPr>
          <w:jc w:val="center"/>
        </w:trPr>
        <w:tc>
          <w:tcPr>
            <w:tcW w:w="1440" w:type="dxa"/>
            <w:tcMar>
              <w:top w:w="55" w:type="dxa"/>
              <w:left w:w="60" w:type="dxa"/>
              <w:bottom w:w="55" w:type="dxa"/>
              <w:right w:w="60" w:type="dxa"/>
            </w:tcMar>
            <w:vAlign w:val="center"/>
          </w:tcPr>
          <w:p w14:paraId="410443FD" w14:textId="77777777" w:rsidR="0014798C" w:rsidRDefault="001B18BC">
            <w:pPr>
              <w:spacing w:after="0" w:line="228" w:lineRule="auto"/>
            </w:pPr>
            <w:r>
              <w:rPr>
                <w:sz w:val="14"/>
              </w:rPr>
              <w:t>Phase 3</w:t>
            </w:r>
          </w:p>
        </w:tc>
        <w:tc>
          <w:tcPr>
            <w:tcW w:w="3744" w:type="dxa"/>
            <w:tcMar>
              <w:top w:w="55" w:type="dxa"/>
              <w:left w:w="60" w:type="dxa"/>
              <w:bottom w:w="55" w:type="dxa"/>
              <w:right w:w="60" w:type="dxa"/>
            </w:tcMar>
            <w:vAlign w:val="center"/>
          </w:tcPr>
          <w:p w14:paraId="5BB1223E" w14:textId="77777777" w:rsidR="0014798C" w:rsidRDefault="001B18BC">
            <w:pPr>
              <w:spacing w:after="0" w:line="228" w:lineRule="auto"/>
            </w:pPr>
            <w:r>
              <w:rPr>
                <w:sz w:val="14"/>
              </w:rPr>
              <w:t>Advanced personalization and multimodal recommendation improvements</w:t>
            </w:r>
          </w:p>
        </w:tc>
        <w:tc>
          <w:tcPr>
            <w:tcW w:w="1944" w:type="dxa"/>
            <w:tcMar>
              <w:top w:w="55" w:type="dxa"/>
              <w:left w:w="60" w:type="dxa"/>
              <w:bottom w:w="55" w:type="dxa"/>
              <w:right w:w="60" w:type="dxa"/>
            </w:tcMar>
            <w:vAlign w:val="center"/>
          </w:tcPr>
          <w:p w14:paraId="357B7C7D" w14:textId="77777777" w:rsidR="0014798C" w:rsidRDefault="001B18BC">
            <w:pPr>
              <w:spacing w:after="0" w:line="228" w:lineRule="auto"/>
            </w:pPr>
            <w:r>
              <w:rPr>
                <w:sz w:val="14"/>
              </w:rPr>
              <w:t>Medium Term</w:t>
            </w:r>
          </w:p>
        </w:tc>
        <w:tc>
          <w:tcPr>
            <w:tcW w:w="2952" w:type="dxa"/>
            <w:tcMar>
              <w:top w:w="55" w:type="dxa"/>
              <w:left w:w="60" w:type="dxa"/>
              <w:bottom w:w="55" w:type="dxa"/>
              <w:right w:w="60" w:type="dxa"/>
            </w:tcMar>
            <w:vAlign w:val="center"/>
          </w:tcPr>
          <w:p w14:paraId="5D63AAB0" w14:textId="77777777" w:rsidR="0014798C" w:rsidRDefault="001B18BC">
            <w:pPr>
              <w:spacing w:after="0" w:line="228" w:lineRule="auto"/>
            </w:pPr>
            <w:r>
              <w:rPr>
                <w:sz w:val="14"/>
              </w:rPr>
              <w:t>More context-aware recommendations using user preferences and visual inputs.</w:t>
            </w:r>
          </w:p>
        </w:tc>
      </w:tr>
      <w:tr w:rsidR="0014798C" w14:paraId="18085AF6" w14:textId="77777777">
        <w:trPr>
          <w:jc w:val="center"/>
        </w:trPr>
        <w:tc>
          <w:tcPr>
            <w:tcW w:w="1440" w:type="dxa"/>
            <w:tcMar>
              <w:top w:w="55" w:type="dxa"/>
              <w:left w:w="60" w:type="dxa"/>
              <w:bottom w:w="55" w:type="dxa"/>
              <w:right w:w="60" w:type="dxa"/>
            </w:tcMar>
            <w:vAlign w:val="center"/>
          </w:tcPr>
          <w:p w14:paraId="0C82865A" w14:textId="77777777" w:rsidR="0014798C" w:rsidRDefault="001B18BC">
            <w:pPr>
              <w:spacing w:after="0" w:line="228" w:lineRule="auto"/>
            </w:pPr>
            <w:r>
              <w:rPr>
                <w:sz w:val="14"/>
              </w:rPr>
              <w:t>Phase 4</w:t>
            </w:r>
          </w:p>
        </w:tc>
        <w:tc>
          <w:tcPr>
            <w:tcW w:w="3744" w:type="dxa"/>
            <w:tcMar>
              <w:top w:w="55" w:type="dxa"/>
              <w:left w:w="60" w:type="dxa"/>
              <w:bottom w:w="55" w:type="dxa"/>
              <w:right w:w="60" w:type="dxa"/>
            </w:tcMar>
            <w:vAlign w:val="center"/>
          </w:tcPr>
          <w:p w14:paraId="0668DB67" w14:textId="77777777" w:rsidR="0014798C" w:rsidRDefault="001B18BC">
            <w:pPr>
              <w:spacing w:after="0" w:line="228" w:lineRule="auto"/>
            </w:pPr>
            <w:r>
              <w:rPr>
                <w:sz w:val="14"/>
              </w:rPr>
              <w:t xml:space="preserve">Managed infrastructure, analytics and </w:t>
            </w:r>
            <w:r>
              <w:rPr>
                <w:sz w:val="14"/>
              </w:rPr>
              <w:t>broader planner expansion</w:t>
            </w:r>
          </w:p>
        </w:tc>
        <w:tc>
          <w:tcPr>
            <w:tcW w:w="1944" w:type="dxa"/>
            <w:tcMar>
              <w:top w:w="55" w:type="dxa"/>
              <w:left w:w="60" w:type="dxa"/>
              <w:bottom w:w="55" w:type="dxa"/>
              <w:right w:w="60" w:type="dxa"/>
            </w:tcMar>
            <w:vAlign w:val="center"/>
          </w:tcPr>
          <w:p w14:paraId="7FB5B470" w14:textId="77777777" w:rsidR="0014798C" w:rsidRDefault="001B18BC">
            <w:pPr>
              <w:spacing w:after="0" w:line="228" w:lineRule="auto"/>
            </w:pPr>
            <w:r>
              <w:rPr>
                <w:sz w:val="14"/>
              </w:rPr>
              <w:t>Long Term</w:t>
            </w:r>
          </w:p>
        </w:tc>
        <w:tc>
          <w:tcPr>
            <w:tcW w:w="2952" w:type="dxa"/>
            <w:tcMar>
              <w:top w:w="55" w:type="dxa"/>
              <w:left w:w="60" w:type="dxa"/>
              <w:bottom w:w="55" w:type="dxa"/>
              <w:right w:w="60" w:type="dxa"/>
            </w:tcMar>
            <w:vAlign w:val="center"/>
          </w:tcPr>
          <w:p w14:paraId="78D82B77" w14:textId="77777777" w:rsidR="0014798C" w:rsidRDefault="001B18BC">
            <w:pPr>
              <w:spacing w:after="0" w:line="228" w:lineRule="auto"/>
            </w:pPr>
            <w:r>
              <w:rPr>
                <w:sz w:val="14"/>
              </w:rPr>
              <w:t>Greater scalability, stronger monitoring and additional planning domains.</w:t>
            </w:r>
          </w:p>
        </w:tc>
      </w:tr>
    </w:tbl>
    <w:p w14:paraId="1396440B" w14:textId="77777777" w:rsidR="00000000" w:rsidRDefault="001B18BC"/>
    <w:sectPr w:rsidR="00000000" w:rsidSect="00034616">
      <w:headerReference w:type="default" r:id="rId8"/>
      <w:footerReference w:type="default" r:id="rId9"/>
      <w:pgSz w:w="12240" w:h="15840"/>
      <w:pgMar w:top="749" w:right="792" w:bottom="648" w:left="792" w:header="23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2A57A" w14:textId="77777777" w:rsidR="00000000" w:rsidRDefault="001B18BC">
      <w:pPr>
        <w:spacing w:after="0" w:line="240" w:lineRule="auto"/>
      </w:pPr>
      <w:r>
        <w:separator/>
      </w:r>
    </w:p>
  </w:endnote>
  <w:endnote w:type="continuationSeparator" w:id="0">
    <w:p w14:paraId="08DF1FE6" w14:textId="77777777" w:rsidR="00000000" w:rsidRDefault="001B1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9D962" w14:textId="77777777" w:rsidR="0014798C" w:rsidRDefault="001B18BC">
    <w:pPr>
      <w:pStyle w:val="Footer"/>
      <w:jc w:val="center"/>
    </w:pPr>
    <w:r>
      <w:rPr>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D2813" w14:textId="77777777" w:rsidR="00000000" w:rsidRDefault="001B18BC">
      <w:pPr>
        <w:spacing w:after="0" w:line="240" w:lineRule="auto"/>
      </w:pPr>
      <w:r>
        <w:separator/>
      </w:r>
    </w:p>
  </w:footnote>
  <w:footnote w:type="continuationSeparator" w:id="0">
    <w:p w14:paraId="09224D11" w14:textId="77777777" w:rsidR="00000000" w:rsidRDefault="001B1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1FFC0" w14:textId="77777777" w:rsidR="0014798C" w:rsidRDefault="001B18BC">
    <w:pPr>
      <w:pStyle w:val="Header"/>
      <w:jc w:val="center"/>
    </w:pPr>
    <w:r>
      <w:rPr>
        <w:noProof/>
      </w:rPr>
      <w:drawing>
        <wp:inline distT="0" distB="0" distL="0" distR="0" wp14:anchorId="4871CF75" wp14:editId="513096D7">
          <wp:extent cx="1078992" cy="651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bridge.png"/>
                  <pic:cNvPicPr/>
                </pic:nvPicPr>
                <pic:blipFill>
                  <a:blip r:embed="rId1"/>
                  <a:stretch>
                    <a:fillRect/>
                  </a:stretch>
                </pic:blipFill>
                <pic:spPr>
                  <a:xfrm>
                    <a:off x="0" y="0"/>
                    <a:ext cx="1078992" cy="651532"/>
                  </a:xfrm>
                  <a:prstGeom prst="rect">
                    <a:avLst/>
                  </a:prstGeom>
                </pic:spPr>
              </pic:pic>
            </a:graphicData>
          </a:graphic>
        </wp:inline>
      </w:drawing>
    </w:r>
    <w:r>
      <w:t xml:space="preserve">                      </w:t>
    </w:r>
    <w:r>
      <w:rPr>
        <w:noProof/>
      </w:rPr>
      <w:drawing>
        <wp:inline distT="0" distB="0" distL="0" distR="0" wp14:anchorId="5017A00E" wp14:editId="35640CC8">
          <wp:extent cx="1024128" cy="844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wall.png"/>
                  <pic:cNvPicPr/>
                </pic:nvPicPr>
                <pic:blipFill>
                  <a:blip r:embed="rId2"/>
                  <a:stretch>
                    <a:fillRect/>
                  </a:stretch>
                </pic:blipFill>
                <pic:spPr>
                  <a:xfrm>
                    <a:off x="0" y="0"/>
                    <a:ext cx="1024128" cy="844523"/>
                  </a:xfrm>
                  <a:prstGeom prst="rect">
                    <a:avLst/>
                  </a:prstGeom>
                </pic:spPr>
              </pic:pic>
            </a:graphicData>
          </a:graphic>
        </wp:inline>
      </w:drawing>
    </w:r>
    <w:r>
      <w:rPr>
        <w:noProof/>
      </w:rPr>
      <w:drawing>
        <wp:inline distT="0" distB="0" distL="0" distR="0" wp14:anchorId="5A4B2A5F" wp14:editId="10A576ED">
          <wp:extent cx="1078992" cy="651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bridge.png"/>
                  <pic:cNvPicPr/>
                </pic:nvPicPr>
                <pic:blipFill>
                  <a:blip r:embed="rId1"/>
                  <a:stretch>
                    <a:fillRect/>
                  </a:stretch>
                </pic:blipFill>
                <pic:spPr>
                  <a:xfrm>
                    <a:off x="0" y="0"/>
                    <a:ext cx="1078992" cy="651532"/>
                  </a:xfrm>
                  <a:prstGeom prst="rect">
                    <a:avLst/>
                  </a:prstGeom>
                </pic:spPr>
              </pic:pic>
            </a:graphicData>
          </a:graphic>
        </wp:inline>
      </w:drawing>
    </w:r>
    <w:r>
      <w:t xml:space="preserve">                      </w:t>
    </w:r>
    <w:r>
      <w:rPr>
        <w:noProof/>
      </w:rPr>
      <w:drawing>
        <wp:inline distT="0" distB="0" distL="0" distR="0" wp14:anchorId="36D0119A" wp14:editId="674020ED">
          <wp:extent cx="1024128" cy="844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wall.png"/>
                  <pic:cNvPicPr/>
                </pic:nvPicPr>
                <pic:blipFill>
                  <a:blip r:embed="rId2"/>
                  <a:stretch>
                    <a:fillRect/>
                  </a:stretch>
                </pic:blipFill>
                <pic:spPr>
                  <a:xfrm>
                    <a:off x="0" y="0"/>
                    <a:ext cx="1024128" cy="8445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98C"/>
    <w:rsid w:val="0015074B"/>
    <w:rsid w:val="001B18BC"/>
    <w:rsid w:val="0029639D"/>
    <w:rsid w:val="00326F90"/>
    <w:rsid w:val="00AA1D8D"/>
    <w:rsid w:val="00B47730"/>
    <w:rsid w:val="00CB0664"/>
    <w:rsid w:val="00D75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4E4B9"/>
  <w14:defaultImageDpi w14:val="300"/>
  <w15:docId w15:val="{E515E9AC-33BA-4F93-AC4D-4E7B66098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able-text">
    <w:name w:val="selectable-text"/>
    <w:basedOn w:val="DefaultParagraphFont"/>
    <w:rsid w:val="00D75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kumar</cp:lastModifiedBy>
  <cp:revision>2</cp:revision>
  <dcterms:created xsi:type="dcterms:W3CDTF">2026-10-03T21:46:00Z</dcterms:created>
  <dcterms:modified xsi:type="dcterms:W3CDTF">2026-10-03T21:46:00Z</dcterms:modified>
  <cp:category/>
</cp:coreProperties>
</file>