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7DD32" w14:textId="77777777" w:rsidR="00A778AD" w:rsidRDefault="00A778AD" w:rsidP="00A778AD">
      <w:pPr>
        <w:spacing w:after="0"/>
        <w:rPr>
          <w:rFonts w:ascii="Cambria" w:eastAsia="Cambria" w:hAnsi="Cambria" w:cs="Cambria"/>
        </w:rPr>
      </w:pPr>
    </w:p>
    <w:p w14:paraId="49663F1F" w14:textId="77777777" w:rsidR="00A778AD" w:rsidRDefault="00A778AD" w:rsidP="00A778AD">
      <w:pPr>
        <w:spacing w:after="0"/>
        <w:rPr>
          <w:rFonts w:ascii="Arial" w:eastAsia="Arial" w:hAnsi="Arial" w:cs="Arial"/>
          <w:b/>
          <w:sz w:val="28"/>
        </w:rPr>
      </w:pPr>
    </w:p>
    <w:p w14:paraId="79A01379" w14:textId="15BFBAF7" w:rsidR="001710D5" w:rsidRDefault="00A778AD" w:rsidP="00A778AD">
      <w:pPr>
        <w:spacing w:after="0"/>
      </w:pPr>
      <w:r>
        <w:rPr>
          <w:rFonts w:ascii="Arial" w:eastAsia="Arial" w:hAnsi="Arial" w:cs="Arial"/>
          <w:b/>
          <w:sz w:val="28"/>
        </w:rPr>
        <w:t xml:space="preserve">                                       </w:t>
      </w:r>
      <w:r>
        <w:rPr>
          <w:rFonts w:ascii="Arial" w:eastAsia="Arial" w:hAnsi="Arial" w:cs="Arial"/>
          <w:b/>
          <w:sz w:val="28"/>
        </w:rPr>
        <w:t>Problem-Solution Fit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453" w:type="dxa"/>
        <w:tblInd w:w="35" w:type="dxa"/>
        <w:tblCellMar>
          <w:top w:w="32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4"/>
        <w:gridCol w:w="8249"/>
      </w:tblGrid>
      <w:tr w:rsidR="001710D5" w14:paraId="7B211DD4" w14:textId="77777777" w:rsidTr="00A778AD">
        <w:trPr>
          <w:trHeight w:val="295"/>
        </w:trPr>
        <w:tc>
          <w:tcPr>
            <w:tcW w:w="2204" w:type="dxa"/>
            <w:tcBorders>
              <w:top w:val="single" w:sz="5" w:space="0" w:color="B7B7B7"/>
              <w:left w:val="single" w:sz="5" w:space="0" w:color="B7B7B7"/>
              <w:bottom w:val="single" w:sz="19" w:space="0" w:color="FFFFFF"/>
              <w:right w:val="single" w:sz="5" w:space="0" w:color="B7B7B7"/>
            </w:tcBorders>
          </w:tcPr>
          <w:p w14:paraId="0D1808A3" w14:textId="5D56823A" w:rsidR="00A778AD" w:rsidRPr="00A778AD" w:rsidRDefault="00A778AD">
            <w:pPr>
              <w:spacing w:after="0"/>
              <w:rPr>
                <w:b/>
                <w:bCs/>
              </w:rPr>
            </w:pPr>
            <w:r w:rsidRPr="00A778AD">
              <w:rPr>
                <w:b/>
                <w:bCs/>
              </w:rPr>
              <w:t>Date</w:t>
            </w:r>
          </w:p>
        </w:tc>
        <w:tc>
          <w:tcPr>
            <w:tcW w:w="8249" w:type="dxa"/>
            <w:tcBorders>
              <w:top w:val="single" w:sz="5" w:space="0" w:color="B7B7B7"/>
              <w:left w:val="single" w:sz="5" w:space="0" w:color="B7B7B7"/>
              <w:bottom w:val="single" w:sz="19" w:space="0" w:color="FFFFFF"/>
              <w:right w:val="single" w:sz="5" w:space="0" w:color="B7B7B7"/>
            </w:tcBorders>
          </w:tcPr>
          <w:p w14:paraId="6E101C78" w14:textId="15D47D07" w:rsidR="001710D5" w:rsidRPr="00A778AD" w:rsidRDefault="00A778AD">
            <w:pPr>
              <w:spacing w:after="0"/>
              <w:rPr>
                <w:rFonts w:ascii="Arial" w:eastAsia="Arial" w:hAnsi="Arial" w:cs="Arial"/>
                <w:b/>
                <w:sz w:val="17"/>
              </w:rPr>
            </w:pPr>
            <w:r>
              <w:rPr>
                <w:rFonts w:ascii="Arial" w:eastAsia="Arial" w:hAnsi="Arial" w:cs="Arial"/>
                <w:b/>
                <w:sz w:val="17"/>
              </w:rPr>
              <w:t>29 Sept 2026</w:t>
            </w:r>
          </w:p>
        </w:tc>
      </w:tr>
      <w:tr w:rsidR="001710D5" w14:paraId="27F86B45" w14:textId="77777777" w:rsidTr="00A778AD">
        <w:trPr>
          <w:trHeight w:val="292"/>
        </w:trPr>
        <w:tc>
          <w:tcPr>
            <w:tcW w:w="2204" w:type="dxa"/>
            <w:tcBorders>
              <w:top w:val="single" w:sz="19" w:space="0" w:color="FFFFFF"/>
              <w:left w:val="single" w:sz="5" w:space="0" w:color="B7B7B7"/>
              <w:bottom w:val="single" w:sz="19" w:space="0" w:color="FFFFFF"/>
              <w:right w:val="single" w:sz="5" w:space="0" w:color="B7B7B7"/>
            </w:tcBorders>
          </w:tcPr>
          <w:p w14:paraId="40824022" w14:textId="77777777" w:rsidR="001710D5" w:rsidRDefault="00A778AD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Team ID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249" w:type="dxa"/>
            <w:tcBorders>
              <w:top w:val="single" w:sz="19" w:space="0" w:color="FFFFFF"/>
              <w:left w:val="single" w:sz="5" w:space="0" w:color="B7B7B7"/>
              <w:bottom w:val="single" w:sz="19" w:space="0" w:color="FFFFFF"/>
              <w:right w:val="single" w:sz="5" w:space="0" w:color="B7B7B7"/>
            </w:tcBorders>
          </w:tcPr>
          <w:p w14:paraId="5FE32467" w14:textId="15C9718C" w:rsidR="001710D5" w:rsidRDefault="00A778AD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Style w:val="selectable-text"/>
              </w:rPr>
              <w:t>SW4TID-2026-372</w:t>
            </w:r>
          </w:p>
        </w:tc>
      </w:tr>
      <w:tr w:rsidR="001710D5" w14:paraId="050733D0" w14:textId="77777777" w:rsidTr="00A778AD">
        <w:trPr>
          <w:trHeight w:val="292"/>
        </w:trPr>
        <w:tc>
          <w:tcPr>
            <w:tcW w:w="2204" w:type="dxa"/>
            <w:tcBorders>
              <w:top w:val="single" w:sz="19" w:space="0" w:color="FFFFFF"/>
              <w:left w:val="single" w:sz="5" w:space="0" w:color="B7B7B7"/>
              <w:bottom w:val="single" w:sz="19" w:space="0" w:color="FFFFFF"/>
              <w:right w:val="single" w:sz="5" w:space="0" w:color="B7B7B7"/>
            </w:tcBorders>
          </w:tcPr>
          <w:p w14:paraId="00380678" w14:textId="77777777" w:rsidR="001710D5" w:rsidRDefault="00A778AD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Project Name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249" w:type="dxa"/>
            <w:tcBorders>
              <w:top w:val="single" w:sz="19" w:space="0" w:color="FFFFFF"/>
              <w:left w:val="single" w:sz="5" w:space="0" w:color="B7B7B7"/>
              <w:bottom w:val="single" w:sz="19" w:space="0" w:color="FFFFFF"/>
              <w:right w:val="single" w:sz="5" w:space="0" w:color="B7B7B7"/>
            </w:tcBorders>
          </w:tcPr>
          <w:p w14:paraId="005CD941" w14:textId="68DEE88B" w:rsidR="001710D5" w:rsidRDefault="00A778AD">
            <w:pPr>
              <w:spacing w:after="0"/>
            </w:pPr>
            <w:proofErr w:type="spellStart"/>
            <w:r>
              <w:t>EduGenie</w:t>
            </w:r>
            <w:proofErr w:type="spellEnd"/>
            <w:r>
              <w:t>: Gemini AI-Powered Learning Assistant</w:t>
            </w:r>
          </w:p>
        </w:tc>
      </w:tr>
      <w:tr w:rsidR="001710D5" w14:paraId="750403F5" w14:textId="77777777" w:rsidTr="00A778AD">
        <w:trPr>
          <w:trHeight w:val="276"/>
        </w:trPr>
        <w:tc>
          <w:tcPr>
            <w:tcW w:w="2204" w:type="dxa"/>
            <w:tcBorders>
              <w:top w:val="single" w:sz="19" w:space="0" w:color="FFFFFF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005B5FF6" w14:textId="77777777" w:rsidR="001710D5" w:rsidRDefault="00A778AD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Maximum Marks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8249" w:type="dxa"/>
            <w:tcBorders>
              <w:top w:val="single" w:sz="19" w:space="0" w:color="FFFFFF"/>
              <w:left w:val="single" w:sz="5" w:space="0" w:color="B7B7B7"/>
              <w:bottom w:val="single" w:sz="5" w:space="0" w:color="B7B7B7"/>
              <w:right w:val="single" w:sz="5" w:space="0" w:color="B7B7B7"/>
            </w:tcBorders>
          </w:tcPr>
          <w:p w14:paraId="4C7D110D" w14:textId="77777777" w:rsidR="001710D5" w:rsidRDefault="00A778AD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5 Marks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392149A" w14:textId="77777777" w:rsidR="00A778AD" w:rsidRDefault="00A778AD">
      <w:pPr>
        <w:spacing w:after="0"/>
        <w:rPr>
          <w:rFonts w:ascii="Arial" w:eastAsia="Arial" w:hAnsi="Arial" w:cs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5A72DE3" wp14:editId="69983979">
            <wp:simplePos x="0" y="0"/>
            <wp:positionH relativeFrom="page">
              <wp:posOffset>502920</wp:posOffset>
            </wp:positionH>
            <wp:positionV relativeFrom="page">
              <wp:posOffset>73037</wp:posOffset>
            </wp:positionV>
            <wp:extent cx="1233538" cy="617854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3538" cy="61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FE1D943" wp14:editId="66588DF1">
            <wp:simplePos x="0" y="0"/>
            <wp:positionH relativeFrom="page">
              <wp:posOffset>6035040</wp:posOffset>
            </wp:positionH>
            <wp:positionV relativeFrom="page">
              <wp:posOffset>73037</wp:posOffset>
            </wp:positionV>
            <wp:extent cx="1050810" cy="709294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810" cy="7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054EA" w14:textId="77777777" w:rsidR="00A778AD" w:rsidRDefault="00A778AD">
      <w:pPr>
        <w:spacing w:after="0"/>
        <w:rPr>
          <w:rFonts w:ascii="Arial" w:eastAsia="Arial" w:hAnsi="Arial" w:cs="Arial"/>
          <w:b/>
          <w:sz w:val="20"/>
        </w:rPr>
      </w:pPr>
    </w:p>
    <w:tbl>
      <w:tblPr>
        <w:tblStyle w:val="TableGrid"/>
        <w:tblW w:w="11499" w:type="dxa"/>
        <w:tblInd w:w="252" w:type="dxa"/>
        <w:tblCellMar>
          <w:top w:w="75" w:type="dxa"/>
          <w:left w:w="106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0790"/>
        <w:gridCol w:w="709"/>
      </w:tblGrid>
      <w:tr w:rsidR="00A778AD" w14:paraId="2DD88B67" w14:textId="77777777" w:rsidTr="00A778AD">
        <w:trPr>
          <w:trHeight w:val="667"/>
        </w:trPr>
        <w:tc>
          <w:tcPr>
            <w:tcW w:w="10790" w:type="dxa"/>
            <w:tcBorders>
              <w:top w:val="nil"/>
              <w:left w:val="single" w:sz="12" w:space="0" w:color="F58A1F"/>
              <w:bottom w:val="single" w:sz="12" w:space="0" w:color="F58A1F"/>
              <w:right w:val="single" w:sz="12" w:space="0" w:color="F58A1F"/>
            </w:tcBorders>
          </w:tcPr>
          <w:p w14:paraId="17744C75" w14:textId="77777777" w:rsidR="00A778AD" w:rsidRPr="00A778AD" w:rsidRDefault="00A778AD" w:rsidP="00A778AD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</w:rPr>
            </w:pPr>
            <w:r w:rsidRPr="00A778AD">
              <w:rPr>
                <w:rFonts w:ascii="Times New Roman" w:eastAsia="Times New Roman" w:hAnsi="Times New Roman" w:cs="Times New Roman"/>
                <w:b/>
                <w:bCs/>
                <w:color w:val="auto"/>
                <w:sz w:val="27"/>
                <w:szCs w:val="27"/>
              </w:rPr>
              <w:t>Problem-Solution Fit Canvas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5"/>
              <w:gridCol w:w="3953"/>
              <w:gridCol w:w="3421"/>
            </w:tblGrid>
            <w:tr w:rsidR="00A778AD" w:rsidRPr="00A778AD" w14:paraId="25944B86" w14:textId="77777777" w:rsidTr="00A778AD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A5DDE6" w14:textId="77777777" w:rsidR="00A778AD" w:rsidRPr="00A778AD" w:rsidRDefault="00A778AD" w:rsidP="00A778AD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1. CUSTOMER SEGMENT(S) [CS]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3E9FA3" w14:textId="77777777" w:rsidR="00A778AD" w:rsidRPr="00A778AD" w:rsidRDefault="00A778AD" w:rsidP="00A778AD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4. CUSTOMER LIMITATIONS EG. BUDGET, DEVICES [CL]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7F1D50" w14:textId="77777777" w:rsidR="00A778AD" w:rsidRPr="00A778AD" w:rsidRDefault="00A778AD" w:rsidP="00A778AD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5. AVAILABLE SOLUTIONS PROS &amp; CONS [AS]</w:t>
                  </w:r>
                </w:p>
              </w:tc>
            </w:tr>
            <w:tr w:rsidR="00A778AD" w:rsidRPr="00A778AD" w14:paraId="2EE0D3B2" w14:textId="77777777" w:rsidTr="00A778A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52215C4" w14:textId="77777777" w:rsidR="00A778AD" w:rsidRPr="00A778AD" w:rsidRDefault="00A778AD" w:rsidP="00A778AD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College and engineering students preparing for exams; self-paced technical learners requiring personalized guidance and instant doubt resolution.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A9E1FC" w14:textId="77777777" w:rsidR="00A778AD" w:rsidRPr="00A778AD" w:rsidRDefault="00A778AD" w:rsidP="00A778AD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Limited study time before exams, overload of fragmented learning resources, reliance on free/low-cost tools, and need for standard web browser access.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4F5BF5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Online search engines, YouTube videos, standard textbooks.</w:t>
                  </w:r>
                </w:p>
                <w:p w14:paraId="0E87B6ED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</w:p>
                <w:p w14:paraId="07814B50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Pros: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Large volume of information, freely accessible.</w:t>
                  </w:r>
                </w:p>
                <w:p w14:paraId="0632EBCC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</w:p>
                <w:p w14:paraId="6A8C9945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Cons: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Static, generic, time-consuming to sift through, and lacks interactive doubt clarification.</w:t>
                  </w:r>
                </w:p>
              </w:tc>
            </w:tr>
            <w:tr w:rsidR="00A778AD" w:rsidRPr="00A778AD" w14:paraId="0A111BFF" w14:textId="77777777" w:rsidTr="00A778A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2260F29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2. PROBLEMS / PAINS + ITS FREQUENCY [PR]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92053EA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6. PROBLEM ROOT / CAUSE [RC]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3FFE72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7. BEHAVIOR + ITS INTENSITY [BE]</w:t>
                  </w:r>
                </w:p>
              </w:tc>
            </w:tr>
            <w:tr w:rsidR="00A778AD" w:rsidRPr="00A778AD" w14:paraId="08E91ADE" w14:textId="77777777" w:rsidTr="00A778A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D6BBFDB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Students struggle to summarize long textbook topics, extract core exam 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lastRenderedPageBreak/>
                    <w:t>insights, and generate customized practice quizzes.</w:t>
                  </w:r>
                </w:p>
                <w:p w14:paraId="39AC1392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</w:p>
                <w:p w14:paraId="197787CE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i/>
                      <w:iCs/>
                      <w:color w:val="auto"/>
                      <w:sz w:val="24"/>
                      <w:szCs w:val="24"/>
                    </w:rPr>
                    <w:t>Frequency: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Daily during coursework; very high during exam periods.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A1B36B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lastRenderedPageBreak/>
                    <w:t xml:space="preserve">Traditional academic resources are static and generic, offering no real-time interaction, personalized 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lastRenderedPageBreak/>
                    <w:t>pacing, or instant feedback for individual doubts.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6CD195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lastRenderedPageBreak/>
                    <w:t xml:space="preserve">Students manually copy-paste textbook text, search multiple 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lastRenderedPageBreak/>
                    <w:t>websites, compile handwritten notes, and solve past papers.</w:t>
                  </w:r>
                </w:p>
                <w:p w14:paraId="48B1266F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</w:p>
                <w:p w14:paraId="4F1C39FA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i/>
                      <w:iCs/>
                      <w:color w:val="auto"/>
                      <w:sz w:val="24"/>
                      <w:szCs w:val="24"/>
                    </w:rPr>
                    <w:t>Intensity: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Extremely high stress and continuous searching prior to exams.</w:t>
                  </w:r>
                </w:p>
              </w:tc>
            </w:tr>
            <w:tr w:rsidR="00A778AD" w:rsidRPr="00A778AD" w14:paraId="5D470218" w14:textId="77777777" w:rsidTr="00A778A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1B87177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lastRenderedPageBreak/>
                    <w:t>3. TRIGGERS TO ACT [TR]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E5D29F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9. YOUR SOLUTION [SL]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CE0949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8. CHANNELS OF BEHAVIOR [CH]</w:t>
                  </w:r>
                </w:p>
              </w:tc>
            </w:tr>
            <w:tr w:rsidR="00A778AD" w:rsidRPr="00A778AD" w14:paraId="35B16CE5" w14:textId="77777777" w:rsidTr="00A778AD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2844FD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Upcoming semester exams, tight assignment deadlines, getting stuck on complex technical topics during late-night self-study.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EB5177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proofErr w:type="spellStart"/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EduGenie</w:t>
                  </w:r>
                  <w:proofErr w:type="spellEnd"/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A </w:t>
                  </w:r>
                  <w:proofErr w:type="spellStart"/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FastAPI</w:t>
                  </w:r>
                  <w:proofErr w:type="spellEnd"/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&amp; Gemini 1.5 Flash-powered AI assistant delivering real-time concept summaries, customized unit quizzes, structured study notes, and instant doubt resolution tailored to student syllabi.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A0F482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ONLINE: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Web browsers, university learning portals, WhatsApp/Telegram study groups.</w:t>
                  </w:r>
                </w:p>
                <w:p w14:paraId="02D0F480" w14:textId="77777777" w:rsidR="00A778AD" w:rsidRPr="00A778AD" w:rsidRDefault="00A778AD" w:rsidP="00A778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br/>
                  </w:r>
                </w:p>
                <w:p w14:paraId="25407ABD" w14:textId="77777777" w:rsidR="00A778AD" w:rsidRPr="00A778AD" w:rsidRDefault="00A778AD" w:rsidP="00A778A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A778AD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</w:rPr>
                    <w:t>OFFLINE:</w:t>
                  </w:r>
                  <w:r w:rsidRPr="00A778AD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Library textbooks, printed lecture notes, group study sessions.</w:t>
                  </w:r>
                </w:p>
              </w:tc>
            </w:tr>
          </w:tbl>
          <w:p w14:paraId="4B3F178D" w14:textId="77777777" w:rsidR="00A778AD" w:rsidRDefault="00A778AD"/>
        </w:tc>
        <w:tc>
          <w:tcPr>
            <w:tcW w:w="709" w:type="dxa"/>
            <w:tcBorders>
              <w:top w:val="nil"/>
              <w:left w:val="single" w:sz="12" w:space="0" w:color="F58A1F"/>
              <w:bottom w:val="single" w:sz="12" w:space="0" w:color="F58A1F"/>
              <w:right w:val="single" w:sz="12" w:space="0" w:color="F58A1F"/>
            </w:tcBorders>
          </w:tcPr>
          <w:p w14:paraId="4E774B1F" w14:textId="77777777" w:rsidR="00A778AD" w:rsidRDefault="00A778AD"/>
        </w:tc>
      </w:tr>
    </w:tbl>
    <w:p w14:paraId="6768AC4F" w14:textId="77777777" w:rsidR="001710D5" w:rsidRDefault="00A778AD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1710D5">
      <w:pgSz w:w="12240" w:h="15840"/>
      <w:pgMar w:top="1440" w:right="1029" w:bottom="144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D5"/>
    <w:rsid w:val="001710D5"/>
    <w:rsid w:val="00A7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23D14"/>
  <w15:docId w15:val="{95AA5E15-8E28-4F42-A4FD-189A2C19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A778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A778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78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electable-text">
    <w:name w:val="selectable-text"/>
    <w:basedOn w:val="DefaultParagraphFont"/>
    <w:rsid w:val="00A77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1772</Characters>
  <Application>Microsoft Office Word</Application>
  <DocSecurity>4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cp:lastModifiedBy>arun kumar</cp:lastModifiedBy>
  <cp:revision>2</cp:revision>
  <dcterms:created xsi:type="dcterms:W3CDTF">2026-10-04T10:17:00Z</dcterms:created>
  <dcterms:modified xsi:type="dcterms:W3CDTF">2026-10-04T10:17:00Z</dcterms:modified>
</cp:coreProperties>
</file>