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CB883" w14:textId="77777777" w:rsidR="009A78C7" w:rsidRPr="000A6CA9" w:rsidRDefault="00605717">
      <w:pPr>
        <w:spacing w:after="140"/>
        <w:jc w:val="center"/>
        <w:rPr>
          <w:sz w:val="20"/>
          <w:szCs w:val="20"/>
        </w:rPr>
      </w:pPr>
      <w:r w:rsidRPr="000A6CA9">
        <w:rPr>
          <w:b/>
          <w:sz w:val="20"/>
          <w:szCs w:val="20"/>
        </w:rPr>
        <w:t>Solution Requirements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9A78C7" w:rsidRPr="000A6CA9" w14:paraId="7E2E4B35" w14:textId="77777777">
        <w:trPr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65" w:type="dxa"/>
              <w:bottom w:w="48" w:type="dxa"/>
              <w:right w:w="65" w:type="dxa"/>
            </w:tcMar>
          </w:tcPr>
          <w:p w14:paraId="660F56E0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85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65" w:type="dxa"/>
              <w:bottom w:w="48" w:type="dxa"/>
              <w:right w:w="65" w:type="dxa"/>
            </w:tcMar>
          </w:tcPr>
          <w:p w14:paraId="7584AEAE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sz w:val="20"/>
                <w:szCs w:val="20"/>
              </w:rPr>
              <w:t>29 September 2026</w:t>
            </w:r>
          </w:p>
        </w:tc>
      </w:tr>
      <w:tr w:rsidR="009A78C7" w:rsidRPr="000A6CA9" w14:paraId="2E3E494D" w14:textId="77777777">
        <w:trPr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65" w:type="dxa"/>
              <w:bottom w:w="48" w:type="dxa"/>
              <w:right w:w="65" w:type="dxa"/>
            </w:tcMar>
          </w:tcPr>
          <w:p w14:paraId="51083626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Team ID</w:t>
            </w:r>
          </w:p>
        </w:tc>
        <w:tc>
          <w:tcPr>
            <w:tcW w:w="85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65" w:type="dxa"/>
              <w:bottom w:w="48" w:type="dxa"/>
              <w:right w:w="65" w:type="dxa"/>
            </w:tcMar>
          </w:tcPr>
          <w:p w14:paraId="4312406C" w14:textId="2F78E16C" w:rsidR="009A78C7" w:rsidRPr="000A6CA9" w:rsidRDefault="000A6CA9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sz w:val="20"/>
                <w:szCs w:val="20"/>
              </w:rPr>
              <w:t>SWTID-2026-3724</w:t>
            </w:r>
          </w:p>
        </w:tc>
      </w:tr>
      <w:tr w:rsidR="009A78C7" w:rsidRPr="000A6CA9" w14:paraId="0F097195" w14:textId="77777777">
        <w:trPr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65" w:type="dxa"/>
              <w:bottom w:w="48" w:type="dxa"/>
              <w:right w:w="65" w:type="dxa"/>
            </w:tcMar>
          </w:tcPr>
          <w:p w14:paraId="268ECF30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Project Name</w:t>
            </w:r>
          </w:p>
        </w:tc>
        <w:tc>
          <w:tcPr>
            <w:tcW w:w="85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65" w:type="dxa"/>
              <w:bottom w:w="48" w:type="dxa"/>
              <w:right w:w="65" w:type="dxa"/>
            </w:tcMar>
          </w:tcPr>
          <w:p w14:paraId="4FAF3177" w14:textId="09982888" w:rsidR="009A78C7" w:rsidRPr="000A6CA9" w:rsidRDefault="00B269F9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0A6CA9">
              <w:rPr>
                <w:b/>
                <w:bCs/>
                <w:sz w:val="20"/>
                <w:szCs w:val="20"/>
              </w:rPr>
              <w:t>EduGenie</w:t>
            </w:r>
            <w:proofErr w:type="spellEnd"/>
            <w:r w:rsidRPr="000A6CA9">
              <w:rPr>
                <w:b/>
                <w:bCs/>
                <w:sz w:val="20"/>
                <w:szCs w:val="20"/>
              </w:rPr>
              <w:t xml:space="preserve"> – Google Gemini Powered Learning Assistant</w:t>
            </w:r>
          </w:p>
        </w:tc>
      </w:tr>
      <w:tr w:rsidR="009A78C7" w:rsidRPr="000A6CA9" w14:paraId="5764DBA3" w14:textId="77777777">
        <w:trPr>
          <w:jc w:val="center"/>
        </w:trPr>
        <w:tc>
          <w:tcPr>
            <w:tcW w:w="2232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65" w:type="dxa"/>
              <w:bottom w:w="48" w:type="dxa"/>
              <w:right w:w="65" w:type="dxa"/>
            </w:tcMar>
          </w:tcPr>
          <w:p w14:paraId="78572250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Maximum Marks</w:t>
            </w:r>
          </w:p>
        </w:tc>
        <w:tc>
          <w:tcPr>
            <w:tcW w:w="856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65" w:type="dxa"/>
              <w:bottom w:w="48" w:type="dxa"/>
              <w:right w:w="65" w:type="dxa"/>
            </w:tcMar>
          </w:tcPr>
          <w:p w14:paraId="41CC5850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sz w:val="20"/>
                <w:szCs w:val="20"/>
              </w:rPr>
              <w:t>4 Marks</w:t>
            </w:r>
          </w:p>
        </w:tc>
      </w:tr>
    </w:tbl>
    <w:p w14:paraId="534AEF9B" w14:textId="77777777" w:rsidR="009A78C7" w:rsidRPr="000A6CA9" w:rsidRDefault="00605717">
      <w:pPr>
        <w:spacing w:before="140" w:after="60"/>
        <w:rPr>
          <w:sz w:val="20"/>
          <w:szCs w:val="20"/>
        </w:rPr>
      </w:pPr>
      <w:r w:rsidRPr="000A6CA9">
        <w:rPr>
          <w:b/>
          <w:sz w:val="20"/>
          <w:szCs w:val="20"/>
        </w:rPr>
        <w:t>Define Functional and Non-Functional Requirements:</w:t>
      </w:r>
    </w:p>
    <w:p w14:paraId="7CD6DCA7" w14:textId="77777777" w:rsidR="009A78C7" w:rsidRPr="00000DA0" w:rsidRDefault="00605717">
      <w:pPr>
        <w:spacing w:after="40"/>
        <w:rPr>
          <w:color w:val="FF0000"/>
          <w:sz w:val="20"/>
          <w:szCs w:val="20"/>
        </w:rPr>
      </w:pPr>
      <w:r w:rsidRPr="00000DA0">
        <w:rPr>
          <w:color w:val="FF0000"/>
          <w:sz w:val="20"/>
          <w:szCs w:val="20"/>
        </w:rPr>
        <w:t xml:space="preserve">Create a </w:t>
      </w:r>
      <w:r w:rsidRPr="00000DA0">
        <w:rPr>
          <w:color w:val="FF0000"/>
          <w:sz w:val="20"/>
          <w:szCs w:val="20"/>
        </w:rPr>
        <w:t>comprehensive list of requirements to define exactly what your solution will do and how well it will perform.</w:t>
      </w:r>
    </w:p>
    <w:p w14:paraId="59DC0095" w14:textId="77777777" w:rsidR="009A78C7" w:rsidRPr="000A6CA9" w:rsidRDefault="00605717">
      <w:pPr>
        <w:spacing w:after="20"/>
        <w:ind w:left="230"/>
        <w:rPr>
          <w:sz w:val="20"/>
          <w:szCs w:val="20"/>
        </w:rPr>
      </w:pPr>
      <w:r w:rsidRPr="000A6CA9">
        <w:rPr>
          <w:sz w:val="20"/>
          <w:szCs w:val="20"/>
        </w:rPr>
        <w:t xml:space="preserve">• </w:t>
      </w:r>
      <w:r w:rsidRPr="000A6CA9">
        <w:rPr>
          <w:b/>
          <w:sz w:val="20"/>
          <w:szCs w:val="20"/>
        </w:rPr>
        <w:t>Functional Requirements (FR)</w:t>
      </w:r>
      <w:r w:rsidRPr="000A6CA9">
        <w:rPr>
          <w:sz w:val="20"/>
          <w:szCs w:val="20"/>
        </w:rPr>
        <w:t xml:space="preserve"> define specific behaviors, functions, or features of the system (What the system should do).</w:t>
      </w:r>
    </w:p>
    <w:p w14:paraId="680F2F2A" w14:textId="77777777" w:rsidR="009A78C7" w:rsidRPr="000A6CA9" w:rsidRDefault="00605717">
      <w:pPr>
        <w:spacing w:after="20"/>
        <w:ind w:left="230"/>
        <w:rPr>
          <w:sz w:val="20"/>
          <w:szCs w:val="20"/>
        </w:rPr>
      </w:pPr>
      <w:r w:rsidRPr="000A6CA9">
        <w:rPr>
          <w:sz w:val="20"/>
          <w:szCs w:val="20"/>
        </w:rPr>
        <w:t xml:space="preserve">• </w:t>
      </w:r>
      <w:r w:rsidRPr="000A6CA9">
        <w:rPr>
          <w:b/>
          <w:sz w:val="20"/>
          <w:szCs w:val="20"/>
        </w:rPr>
        <w:t>Non-Functional Requi</w:t>
      </w:r>
      <w:r w:rsidRPr="000A6CA9">
        <w:rPr>
          <w:b/>
          <w:sz w:val="20"/>
          <w:szCs w:val="20"/>
        </w:rPr>
        <w:t>rements (NFR)</w:t>
      </w:r>
      <w:r w:rsidRPr="000A6CA9">
        <w:rPr>
          <w:sz w:val="20"/>
          <w:szCs w:val="20"/>
        </w:rPr>
        <w:t xml:space="preserve"> specify the criteria that judge the operation of a system, rather than specific behaviors (How the system should be).</w:t>
      </w:r>
    </w:p>
    <w:p w14:paraId="299152B3" w14:textId="77777777" w:rsidR="009A78C7" w:rsidRPr="000A6CA9" w:rsidRDefault="00605717">
      <w:pPr>
        <w:spacing w:after="100"/>
        <w:rPr>
          <w:sz w:val="20"/>
          <w:szCs w:val="20"/>
        </w:rPr>
      </w:pPr>
      <w:r w:rsidRPr="000A6CA9">
        <w:rPr>
          <w:sz w:val="20"/>
          <w:szCs w:val="20"/>
        </w:rPr>
        <w:t>Fill out the descriptions and necessary details for each category provided below.</w:t>
      </w:r>
    </w:p>
    <w:p w14:paraId="471E5AD8" w14:textId="77777777" w:rsidR="009A78C7" w:rsidRPr="000A6CA9" w:rsidRDefault="00605717">
      <w:pPr>
        <w:spacing w:after="60"/>
        <w:rPr>
          <w:sz w:val="20"/>
          <w:szCs w:val="20"/>
        </w:rPr>
      </w:pPr>
      <w:r w:rsidRPr="000A6CA9">
        <w:rPr>
          <w:b/>
          <w:sz w:val="20"/>
          <w:szCs w:val="20"/>
        </w:rPr>
        <w:t xml:space="preserve">Step 1: Functional </w:t>
      </w:r>
      <w:r w:rsidRPr="000A6CA9">
        <w:rPr>
          <w:b/>
          <w:sz w:val="20"/>
          <w:szCs w:val="20"/>
        </w:rPr>
        <w:t>Requirements (FR)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2664"/>
        <w:gridCol w:w="5976"/>
        <w:gridCol w:w="2664"/>
      </w:tblGrid>
      <w:tr w:rsidR="009A78C7" w:rsidRPr="000A6CA9" w14:paraId="659FB368" w14:textId="77777777">
        <w:trPr>
          <w:jc w:val="center"/>
        </w:trPr>
        <w:tc>
          <w:tcPr>
            <w:tcW w:w="72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AF1F6"/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728FE4AF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0A6CA9">
              <w:rPr>
                <w:b/>
                <w:sz w:val="20"/>
                <w:szCs w:val="20"/>
              </w:rPr>
              <w:t>S.No</w:t>
            </w:r>
            <w:proofErr w:type="gramEnd"/>
          </w:p>
        </w:tc>
        <w:tc>
          <w:tcPr>
            <w:tcW w:w="20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AF1F6"/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15451413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Requirement</w:t>
            </w:r>
            <w:r w:rsidRPr="000A6CA9">
              <w:rPr>
                <w:b/>
                <w:sz w:val="20"/>
                <w:szCs w:val="20"/>
              </w:rPr>
              <w:br/>
              <w:t>Category</w:t>
            </w:r>
          </w:p>
        </w:tc>
        <w:tc>
          <w:tcPr>
            <w:tcW w:w="597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AF1F6"/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161FD22E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Requirement Description</w:t>
            </w:r>
          </w:p>
        </w:tc>
        <w:tc>
          <w:tcPr>
            <w:tcW w:w="180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AF1F6"/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5DCEE7CE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Priority</w:t>
            </w:r>
            <w:r w:rsidRPr="000A6CA9">
              <w:rPr>
                <w:b/>
                <w:sz w:val="20"/>
                <w:szCs w:val="20"/>
              </w:rPr>
              <w:br/>
              <w:t>(High/Medium/Low)</w:t>
            </w:r>
          </w:p>
        </w:tc>
      </w:tr>
      <w:tr w:rsidR="009A78C7" w:rsidRPr="000A6CA9" w14:paraId="3ED82A42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3AB29A5D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70D8A5BE" w14:textId="7113CFC9" w:rsidR="009A78C7" w:rsidRPr="000A6CA9" w:rsidRDefault="000A6CA9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bCs/>
                <w:sz w:val="20"/>
                <w:szCs w:val="20"/>
              </w:rPr>
              <w:t>Input Processing &amp; Session Handling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425B608F" w14:textId="0555BB61" w:rsidR="009A78C7" w:rsidRPr="000A6CA9" w:rsidRDefault="000A6CA9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sz w:val="20"/>
                <w:szCs w:val="20"/>
              </w:rPr>
              <w:t xml:space="preserve">Users can interact with the web interface </w:t>
            </w:r>
            <w:proofErr w:type="spellStart"/>
            <w:r w:rsidRPr="000A6CA9">
              <w:rPr>
                <w:sz w:val="20"/>
                <w:szCs w:val="20"/>
              </w:rPr>
              <w:t>statelessly</w:t>
            </w:r>
            <w:proofErr w:type="spellEnd"/>
            <w:r w:rsidRPr="000A6CA9">
              <w:rPr>
                <w:sz w:val="20"/>
                <w:szCs w:val="20"/>
              </w:rPr>
              <w:t xml:space="preserve"> without mandatory registration; user prompts (Q&amp;A queries, summarization text, quiz topics) are passed directly to backend modules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46943593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High</w:t>
            </w:r>
          </w:p>
        </w:tc>
      </w:tr>
      <w:tr w:rsidR="009A78C7" w:rsidRPr="000A6CA9" w14:paraId="0B7B278C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05DA085C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187F77DB" w14:textId="292FB255" w:rsidR="009A78C7" w:rsidRPr="000A6CA9" w:rsidRDefault="000A6CA9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sz w:val="20"/>
                <w:szCs w:val="20"/>
              </w:rPr>
              <w:t>Core AI Learning Services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1D588552" w14:textId="77777777" w:rsidR="000A6CA9" w:rsidRPr="000A6CA9" w:rsidRDefault="000A6CA9" w:rsidP="000A6CA9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0A6CA9">
              <w:rPr>
                <w:rFonts w:asciiTheme="minorHAnsi" w:hAnsiTheme="minorHAnsi"/>
                <w:sz w:val="20"/>
                <w:szCs w:val="20"/>
              </w:rPr>
              <w:t>Provide 5 modular learning workflows: AI Question Answering (</w:t>
            </w:r>
            <w:r w:rsidRPr="000A6CA9">
              <w:rPr>
                <w:rStyle w:val="HTMLCode"/>
                <w:rFonts w:asciiTheme="minorHAnsi" w:hAnsiTheme="minorHAnsi"/>
              </w:rPr>
              <w:t>qna.py</w:t>
            </w:r>
            <w:r w:rsidRPr="000A6CA9">
              <w:rPr>
                <w:rFonts w:asciiTheme="minorHAnsi" w:hAnsiTheme="minorHAnsi"/>
                <w:sz w:val="20"/>
                <w:szCs w:val="20"/>
              </w:rPr>
              <w:t>), Interactive Topic Breakdown (</w:t>
            </w:r>
            <w:r w:rsidRPr="000A6CA9">
              <w:rPr>
                <w:rStyle w:val="HTMLCode"/>
                <w:rFonts w:asciiTheme="minorHAnsi" w:hAnsiTheme="minorHAnsi"/>
              </w:rPr>
              <w:t>explanation_module.py</w:t>
            </w:r>
            <w:r w:rsidRPr="000A6CA9">
              <w:rPr>
                <w:rFonts w:asciiTheme="minorHAnsi" w:hAnsiTheme="minorHAnsi"/>
                <w:sz w:val="20"/>
                <w:szCs w:val="20"/>
              </w:rPr>
              <w:t>), Text Summarization (</w:t>
            </w:r>
            <w:r w:rsidRPr="000A6CA9">
              <w:rPr>
                <w:rStyle w:val="HTMLCode"/>
                <w:rFonts w:asciiTheme="minorHAnsi" w:hAnsiTheme="minorHAnsi"/>
              </w:rPr>
              <w:t>summary_module.py</w:t>
            </w:r>
            <w:r w:rsidRPr="000A6CA9">
              <w:rPr>
                <w:rFonts w:asciiTheme="minorHAnsi" w:hAnsiTheme="minorHAnsi"/>
                <w:sz w:val="20"/>
                <w:szCs w:val="20"/>
              </w:rPr>
              <w:t>), Practice Quiz Generator (</w:t>
            </w:r>
            <w:r w:rsidRPr="000A6CA9">
              <w:rPr>
                <w:rStyle w:val="HTMLCode"/>
                <w:rFonts w:asciiTheme="minorHAnsi" w:hAnsiTheme="minorHAnsi"/>
              </w:rPr>
              <w:t>quiz_module.py</w:t>
            </w:r>
            <w:r w:rsidRPr="000A6CA9">
              <w:rPr>
                <w:rFonts w:asciiTheme="minorHAnsi" w:hAnsiTheme="minorHAnsi"/>
                <w:sz w:val="20"/>
                <w:szCs w:val="20"/>
              </w:rPr>
              <w:t>), and Learning Path Roadmap Generator (</w:t>
            </w:r>
            <w:r w:rsidRPr="000A6CA9">
              <w:rPr>
                <w:rStyle w:val="HTMLCode"/>
                <w:rFonts w:asciiTheme="minorHAnsi" w:hAnsiTheme="minorHAnsi"/>
              </w:rPr>
              <w:t>learning_path.py</w:t>
            </w:r>
            <w:r w:rsidRPr="000A6CA9">
              <w:rPr>
                <w:rFonts w:asciiTheme="minorHAnsi" w:hAnsiTheme="minorHAnsi"/>
                <w:sz w:val="20"/>
                <w:szCs w:val="20"/>
              </w:rPr>
              <w:t xml:space="preserve">). </w:t>
            </w:r>
          </w:p>
          <w:p w14:paraId="6D25DC81" w14:textId="7CCCFBE0" w:rsidR="009A78C7" w:rsidRPr="000A6CA9" w:rsidRDefault="009A78C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608939CC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Medium</w:t>
            </w:r>
          </w:p>
        </w:tc>
      </w:tr>
      <w:tr w:rsidR="009A78C7" w:rsidRPr="000A6CA9" w14:paraId="65DCE9CF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0EA8D092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7D56390B" w14:textId="7948492D" w:rsidR="009A78C7" w:rsidRPr="000A6CA9" w:rsidRDefault="000A6CA9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sz w:val="20"/>
                <w:szCs w:val="20"/>
              </w:rPr>
              <w:t>External Interfaces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41AC25C8" w14:textId="77777777" w:rsidR="000A6CA9" w:rsidRPr="000A6CA9" w:rsidRDefault="000A6CA9" w:rsidP="000A6CA9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val="en-IN" w:eastAsia="en-IN"/>
              </w:rPr>
            </w:pPr>
            <w:r w:rsidRPr="000A6CA9">
              <w:rPr>
                <w:rFonts w:eastAsia="Times New Roman" w:cs="Times New Roman"/>
                <w:sz w:val="20"/>
                <w:szCs w:val="20"/>
                <w:lang w:val="en-IN" w:eastAsia="en-IN"/>
              </w:rPr>
              <w:t xml:space="preserve">Integrate Google Gemini 1.5 Flash API using the official </w:t>
            </w:r>
            <w:r w:rsidRPr="000A6CA9">
              <w:rPr>
                <w:rFonts w:eastAsia="Times New Roman" w:cs="Courier New"/>
                <w:sz w:val="20"/>
                <w:szCs w:val="20"/>
                <w:lang w:val="en-IN" w:eastAsia="en-IN"/>
              </w:rPr>
              <w:t>google-</w:t>
            </w:r>
            <w:proofErr w:type="spellStart"/>
            <w:r w:rsidRPr="000A6CA9">
              <w:rPr>
                <w:rFonts w:eastAsia="Times New Roman" w:cs="Courier New"/>
                <w:sz w:val="20"/>
                <w:szCs w:val="20"/>
                <w:lang w:val="en-IN" w:eastAsia="en-IN"/>
              </w:rPr>
              <w:t>generativeai</w:t>
            </w:r>
            <w:proofErr w:type="spellEnd"/>
            <w:r w:rsidRPr="000A6CA9">
              <w:rPr>
                <w:rFonts w:eastAsia="Times New Roman" w:cs="Times New Roman"/>
                <w:sz w:val="20"/>
                <w:szCs w:val="20"/>
                <w:lang w:val="en-IN" w:eastAsia="en-IN"/>
              </w:rPr>
              <w:t xml:space="preserve"> Python SDK. API keys must remain strictly secured </w:t>
            </w:r>
            <w:proofErr w:type="gramStart"/>
            <w:r w:rsidRPr="000A6CA9">
              <w:rPr>
                <w:rFonts w:eastAsia="Times New Roman" w:cs="Times New Roman"/>
                <w:sz w:val="20"/>
                <w:szCs w:val="20"/>
                <w:lang w:val="en-IN" w:eastAsia="en-IN"/>
              </w:rPr>
              <w:t xml:space="preserve">in </w:t>
            </w:r>
            <w:r w:rsidRPr="000A6CA9">
              <w:rPr>
                <w:rFonts w:eastAsia="Times New Roman" w:cs="Courier New"/>
                <w:sz w:val="20"/>
                <w:szCs w:val="20"/>
                <w:lang w:val="en-IN" w:eastAsia="en-IN"/>
              </w:rPr>
              <w:t>.env</w:t>
            </w:r>
            <w:proofErr w:type="gramEnd"/>
            <w:r w:rsidRPr="000A6CA9">
              <w:rPr>
                <w:rFonts w:eastAsia="Times New Roman" w:cs="Times New Roman"/>
                <w:sz w:val="20"/>
                <w:szCs w:val="20"/>
                <w:lang w:val="en-IN" w:eastAsia="en-IN"/>
              </w:rPr>
              <w:t xml:space="preserve"> environment variables and never be exposed in client code. </w:t>
            </w:r>
          </w:p>
          <w:p w14:paraId="6FD74A30" w14:textId="66BD3784" w:rsidR="009A78C7" w:rsidRPr="000A6CA9" w:rsidRDefault="009A78C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3146028F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High</w:t>
            </w:r>
          </w:p>
        </w:tc>
      </w:tr>
    </w:tbl>
    <w:p w14:paraId="67029D70" w14:textId="77777777" w:rsidR="009A78C7" w:rsidRPr="000A6CA9" w:rsidRDefault="00605717">
      <w:pPr>
        <w:rPr>
          <w:sz w:val="20"/>
          <w:szCs w:val="20"/>
        </w:rPr>
      </w:pPr>
      <w:r w:rsidRPr="000A6CA9">
        <w:rPr>
          <w:sz w:val="20"/>
          <w:szCs w:val="20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2664"/>
        <w:gridCol w:w="5976"/>
        <w:gridCol w:w="2664"/>
      </w:tblGrid>
      <w:tr w:rsidR="009A78C7" w:rsidRPr="000A6CA9" w14:paraId="3BDE23B2" w14:textId="77777777">
        <w:trPr>
          <w:jc w:val="center"/>
        </w:trPr>
        <w:tc>
          <w:tcPr>
            <w:tcW w:w="72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AF1F6"/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6A5EB976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0A6CA9">
              <w:rPr>
                <w:b/>
                <w:sz w:val="20"/>
                <w:szCs w:val="20"/>
              </w:rPr>
              <w:lastRenderedPageBreak/>
              <w:t>S.No</w:t>
            </w:r>
            <w:proofErr w:type="gramEnd"/>
          </w:p>
        </w:tc>
        <w:tc>
          <w:tcPr>
            <w:tcW w:w="20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AF1F6"/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4EFDD3A9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Requirement</w:t>
            </w:r>
            <w:r w:rsidRPr="000A6CA9">
              <w:rPr>
                <w:b/>
                <w:sz w:val="20"/>
                <w:szCs w:val="20"/>
              </w:rPr>
              <w:br/>
              <w:t>Category</w:t>
            </w:r>
          </w:p>
        </w:tc>
        <w:tc>
          <w:tcPr>
            <w:tcW w:w="597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AF1F6"/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7AADD488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Requirement Description</w:t>
            </w:r>
          </w:p>
        </w:tc>
        <w:tc>
          <w:tcPr>
            <w:tcW w:w="180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AF1F6"/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79BF52F3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Priority</w:t>
            </w:r>
            <w:r w:rsidRPr="000A6CA9">
              <w:rPr>
                <w:b/>
                <w:sz w:val="20"/>
                <w:szCs w:val="20"/>
              </w:rPr>
              <w:br/>
              <w:t>(High/Medium/Low)</w:t>
            </w:r>
          </w:p>
        </w:tc>
      </w:tr>
      <w:tr w:rsidR="009A78C7" w:rsidRPr="000A6CA9" w14:paraId="0C600B13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540C4166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7535C8CF" w14:textId="10C4CB41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br/>
            </w:r>
            <w:r w:rsidR="000A6CA9" w:rsidRPr="000A6CA9">
              <w:rPr>
                <w:sz w:val="20"/>
                <w:szCs w:val="20"/>
              </w:rPr>
              <w:t>Dynamic Output Formatting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4F5F5A11" w14:textId="159AA8D1" w:rsidR="000A6CA9" w:rsidRPr="000A6CA9" w:rsidRDefault="00605717" w:rsidP="000A6CA9">
            <w:pPr>
              <w:rPr>
                <w:rFonts w:eastAsia="Times New Roman" w:cs="Times New Roman"/>
                <w:sz w:val="20"/>
                <w:szCs w:val="20"/>
                <w:lang w:val="en-IN" w:eastAsia="en-IN"/>
              </w:rPr>
            </w:pPr>
            <w:r w:rsidRPr="000A6CA9">
              <w:rPr>
                <w:sz w:val="20"/>
                <w:szCs w:val="20"/>
              </w:rPr>
              <w:t>.</w:t>
            </w:r>
            <w:r w:rsidR="000A6CA9" w:rsidRPr="000A6CA9">
              <w:rPr>
                <w:sz w:val="20"/>
                <w:szCs w:val="20"/>
              </w:rPr>
              <w:t xml:space="preserve"> </w:t>
            </w:r>
            <w:r w:rsidR="000A6CA9" w:rsidRPr="000A6CA9">
              <w:rPr>
                <w:rFonts w:eastAsia="Times New Roman" w:cs="Times New Roman"/>
                <w:sz w:val="20"/>
                <w:szCs w:val="20"/>
                <w:lang w:val="en-IN" w:eastAsia="en-IN"/>
              </w:rPr>
              <w:t xml:space="preserve">Format raw AI outputs into readable web UI cards or structured JSON objects (for quizzes and step-by-step learning roadmaps). </w:t>
            </w:r>
          </w:p>
          <w:p w14:paraId="2B65967A" w14:textId="180F14B9" w:rsidR="009A78C7" w:rsidRPr="000A6CA9" w:rsidRDefault="009A78C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734A81BC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High</w:t>
            </w:r>
          </w:p>
        </w:tc>
      </w:tr>
      <w:tr w:rsidR="009A78C7" w:rsidRPr="000A6CA9" w14:paraId="3EA23D8A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5B95A274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16863215" w14:textId="33AD82FA" w:rsidR="009A78C7" w:rsidRPr="000A6CA9" w:rsidRDefault="000A6CA9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sz w:val="20"/>
                <w:szCs w:val="20"/>
              </w:rPr>
              <w:t>Dashboard &amp; Web UI View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292449B6" w14:textId="77777777" w:rsidR="000A6CA9" w:rsidRPr="000A6CA9" w:rsidRDefault="00605717" w:rsidP="000A6CA9">
            <w:pPr>
              <w:rPr>
                <w:rFonts w:eastAsia="Times New Roman" w:cs="Times New Roman"/>
                <w:sz w:val="20"/>
                <w:szCs w:val="20"/>
                <w:lang w:val="en-IN" w:eastAsia="en-IN"/>
              </w:rPr>
            </w:pPr>
            <w:r w:rsidRPr="000A6CA9">
              <w:rPr>
                <w:sz w:val="20"/>
                <w:szCs w:val="20"/>
              </w:rPr>
              <w:t xml:space="preserve"> </w:t>
            </w:r>
            <w:r w:rsidR="000A6CA9" w:rsidRPr="000A6CA9">
              <w:rPr>
                <w:rFonts w:eastAsia="Times New Roman" w:cs="Times New Roman"/>
                <w:sz w:val="20"/>
                <w:szCs w:val="20"/>
                <w:lang w:val="en-IN" w:eastAsia="en-IN"/>
              </w:rPr>
              <w:t>Provide a clean single-page interactive dashboard (</w:t>
            </w:r>
            <w:r w:rsidR="000A6CA9" w:rsidRPr="000A6CA9">
              <w:rPr>
                <w:rFonts w:eastAsia="Times New Roman" w:cs="Courier New"/>
                <w:sz w:val="20"/>
                <w:szCs w:val="20"/>
                <w:lang w:val="en-IN" w:eastAsia="en-IN"/>
              </w:rPr>
              <w:t>index.html</w:t>
            </w:r>
            <w:r w:rsidR="000A6CA9" w:rsidRPr="000A6CA9">
              <w:rPr>
                <w:rFonts w:eastAsia="Times New Roman" w:cs="Times New Roman"/>
                <w:sz w:val="20"/>
                <w:szCs w:val="20"/>
                <w:lang w:val="en-IN" w:eastAsia="en-IN"/>
              </w:rPr>
              <w:t xml:space="preserve">) using Tailwind CSS for intuitive tab navigation across all study tools. </w:t>
            </w:r>
          </w:p>
          <w:p w14:paraId="353BFF5C" w14:textId="702CA45B" w:rsidR="009A78C7" w:rsidRPr="000A6CA9" w:rsidRDefault="009A78C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59C03AF2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Medium</w:t>
            </w:r>
          </w:p>
        </w:tc>
      </w:tr>
      <w:tr w:rsidR="009A78C7" w:rsidRPr="000A6CA9" w14:paraId="6288675B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711FB8FD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6908A44A" w14:textId="7C85710F" w:rsidR="009A78C7" w:rsidRPr="000A6CA9" w:rsidRDefault="000A6CA9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bCs/>
                <w:sz w:val="20"/>
                <w:szCs w:val="20"/>
              </w:rPr>
              <w:t>Business Rules &amp; Prompt Control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341C12CA" w14:textId="6D3E5476" w:rsidR="000A6CA9" w:rsidRPr="000A6CA9" w:rsidRDefault="00605717" w:rsidP="000A6CA9">
            <w:pPr>
              <w:rPr>
                <w:rFonts w:eastAsia="Times New Roman" w:cs="Times New Roman"/>
                <w:sz w:val="20"/>
                <w:szCs w:val="20"/>
                <w:lang w:val="en-IN" w:eastAsia="en-IN"/>
              </w:rPr>
            </w:pPr>
            <w:r w:rsidRPr="000A6CA9">
              <w:rPr>
                <w:sz w:val="20"/>
                <w:szCs w:val="20"/>
              </w:rPr>
              <w:t>.</w:t>
            </w:r>
            <w:r w:rsidR="000A6CA9" w:rsidRPr="000A6CA9">
              <w:rPr>
                <w:sz w:val="20"/>
                <w:szCs w:val="20"/>
              </w:rPr>
              <w:t xml:space="preserve"> </w:t>
            </w:r>
            <w:r w:rsidR="000A6CA9" w:rsidRPr="000A6CA9">
              <w:rPr>
                <w:rFonts w:eastAsia="Times New Roman" w:cs="Times New Roman"/>
                <w:sz w:val="20"/>
                <w:szCs w:val="20"/>
                <w:lang w:val="en-IN" w:eastAsia="en-IN"/>
              </w:rPr>
              <w:t xml:space="preserve">Enforce specialized prompt templates for each educational tool to ensure accurate, context-aware responses and properly formatted multiple-choice quiz options. </w:t>
            </w:r>
          </w:p>
          <w:p w14:paraId="0B9397C2" w14:textId="34098BA0" w:rsidR="009A78C7" w:rsidRPr="000A6CA9" w:rsidRDefault="009A78C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38319E08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High</w:t>
            </w:r>
          </w:p>
        </w:tc>
      </w:tr>
      <w:tr w:rsidR="009A78C7" w:rsidRPr="000A6CA9" w14:paraId="4A0CBA20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25F1EEB8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4D5FC875" w14:textId="1AAF76D8" w:rsidR="009A78C7" w:rsidRPr="000A6CA9" w:rsidRDefault="000A6CA9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bCs/>
                <w:sz w:val="20"/>
                <w:szCs w:val="20"/>
              </w:rPr>
              <w:t>Compliance &amp; Credential Security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6E9A1282" w14:textId="63C97CC4" w:rsidR="009A78C7" w:rsidRPr="000A6CA9" w:rsidRDefault="000A6CA9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sz w:val="20"/>
                <w:szCs w:val="20"/>
              </w:rPr>
              <w:t>Protect API secrets, validate client input payloads, and maintain a stateless design with no persistent storage of private user data.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27C4F58C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High</w:t>
            </w:r>
          </w:p>
        </w:tc>
      </w:tr>
      <w:tr w:rsidR="009A78C7" w:rsidRPr="000A6CA9" w14:paraId="77D71225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654D354A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8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5E0245A7" w14:textId="6ABE8DFC" w:rsidR="009A78C7" w:rsidRPr="000A6CA9" w:rsidRDefault="000A6CA9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sz w:val="20"/>
                <w:szCs w:val="20"/>
              </w:rPr>
              <w:t>Error Handling &amp; Fallbacks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228AF60F" w14:textId="77777777" w:rsidR="000A6CA9" w:rsidRPr="000A6CA9" w:rsidRDefault="000A6CA9" w:rsidP="000A6CA9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val="en-IN" w:eastAsia="en-IN"/>
              </w:rPr>
            </w:pPr>
            <w:r w:rsidRPr="000A6CA9">
              <w:rPr>
                <w:rFonts w:eastAsia="Times New Roman" w:cs="Times New Roman"/>
                <w:sz w:val="20"/>
                <w:szCs w:val="20"/>
                <w:lang w:val="en-IN" w:eastAsia="en-IN"/>
              </w:rPr>
              <w:t xml:space="preserve">Provide user-facing error messages and graceful fallback mechanisms if Gemini API rate limits are exceeded or network connectivity fails. </w:t>
            </w:r>
          </w:p>
          <w:p w14:paraId="1836F57B" w14:textId="2149F6BE" w:rsidR="009A78C7" w:rsidRPr="000A6CA9" w:rsidRDefault="009A78C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0F74330C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Mediu</w:t>
            </w:r>
            <w:r w:rsidRPr="000A6CA9">
              <w:rPr>
                <w:b/>
                <w:sz w:val="20"/>
                <w:szCs w:val="20"/>
              </w:rPr>
              <w:t>m</w:t>
            </w:r>
          </w:p>
        </w:tc>
      </w:tr>
    </w:tbl>
    <w:p w14:paraId="10E01DE4" w14:textId="77777777" w:rsidR="009A78C7" w:rsidRPr="000A6CA9" w:rsidRDefault="00605717">
      <w:pPr>
        <w:spacing w:before="60" w:after="60"/>
        <w:rPr>
          <w:sz w:val="20"/>
          <w:szCs w:val="20"/>
        </w:rPr>
      </w:pPr>
      <w:r w:rsidRPr="000A6CA9">
        <w:rPr>
          <w:b/>
          <w:sz w:val="20"/>
          <w:szCs w:val="20"/>
        </w:rPr>
        <w:t>Step 2: Non-Functional Requirements (NFR)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088"/>
        <w:gridCol w:w="5976"/>
        <w:gridCol w:w="1800"/>
      </w:tblGrid>
      <w:tr w:rsidR="009A78C7" w:rsidRPr="000A6CA9" w14:paraId="4C248E0C" w14:textId="77777777">
        <w:trPr>
          <w:jc w:val="center"/>
        </w:trPr>
        <w:tc>
          <w:tcPr>
            <w:tcW w:w="72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AF1F6"/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00E75E77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0A6CA9">
              <w:rPr>
                <w:b/>
                <w:sz w:val="20"/>
                <w:szCs w:val="20"/>
              </w:rPr>
              <w:t>S.No</w:t>
            </w:r>
            <w:proofErr w:type="gramEnd"/>
          </w:p>
        </w:tc>
        <w:tc>
          <w:tcPr>
            <w:tcW w:w="20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AF1F6"/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471FBC45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NFR Category</w:t>
            </w:r>
          </w:p>
        </w:tc>
        <w:tc>
          <w:tcPr>
            <w:tcW w:w="597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AF1F6"/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27867005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Requirement Description</w:t>
            </w:r>
          </w:p>
        </w:tc>
        <w:tc>
          <w:tcPr>
            <w:tcW w:w="180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AF1F6"/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6B8443A9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Target Metric /</w:t>
            </w:r>
            <w:r w:rsidRPr="000A6CA9">
              <w:rPr>
                <w:b/>
                <w:sz w:val="20"/>
                <w:szCs w:val="20"/>
              </w:rPr>
              <w:br/>
              <w:t>Acceptance Criteria</w:t>
            </w:r>
          </w:p>
        </w:tc>
      </w:tr>
    </w:tbl>
    <w:p w14:paraId="316A52AE" w14:textId="77777777" w:rsidR="009A78C7" w:rsidRPr="000A6CA9" w:rsidRDefault="00605717">
      <w:pPr>
        <w:rPr>
          <w:sz w:val="20"/>
          <w:szCs w:val="20"/>
        </w:rPr>
      </w:pPr>
      <w:r w:rsidRPr="000A6CA9">
        <w:rPr>
          <w:sz w:val="20"/>
          <w:szCs w:val="20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4"/>
        <w:gridCol w:w="2664"/>
        <w:gridCol w:w="5976"/>
        <w:gridCol w:w="2664"/>
      </w:tblGrid>
      <w:tr w:rsidR="009A78C7" w:rsidRPr="000A6CA9" w14:paraId="566B8C27" w14:textId="77777777">
        <w:trPr>
          <w:jc w:val="center"/>
        </w:trPr>
        <w:tc>
          <w:tcPr>
            <w:tcW w:w="72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AF1F6"/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56F29B66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0A6CA9">
              <w:rPr>
                <w:b/>
                <w:sz w:val="20"/>
                <w:szCs w:val="20"/>
              </w:rPr>
              <w:lastRenderedPageBreak/>
              <w:t>S.No</w:t>
            </w:r>
            <w:proofErr w:type="gramEnd"/>
          </w:p>
        </w:tc>
        <w:tc>
          <w:tcPr>
            <w:tcW w:w="2088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AF1F6"/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34408F1E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NFR Category</w:t>
            </w:r>
          </w:p>
        </w:tc>
        <w:tc>
          <w:tcPr>
            <w:tcW w:w="5976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AF1F6"/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2BBF3D6D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Requirement Description</w:t>
            </w:r>
          </w:p>
        </w:tc>
        <w:tc>
          <w:tcPr>
            <w:tcW w:w="1800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shd w:val="clear" w:color="auto" w:fill="EAF1F6"/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62A45C08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Target Metric /</w:t>
            </w:r>
            <w:r w:rsidRPr="000A6CA9">
              <w:rPr>
                <w:b/>
                <w:sz w:val="20"/>
                <w:szCs w:val="20"/>
              </w:rPr>
              <w:br/>
              <w:t>Acceptance Criteria</w:t>
            </w:r>
          </w:p>
        </w:tc>
      </w:tr>
      <w:tr w:rsidR="009A78C7" w:rsidRPr="000A6CA9" w14:paraId="1BD19278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76EC878F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1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6B197F85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Performance &amp;</w:t>
            </w:r>
            <w:r w:rsidRPr="000A6CA9">
              <w:rPr>
                <w:b/>
                <w:sz w:val="20"/>
                <w:szCs w:val="20"/>
              </w:rPr>
              <w:br/>
              <w:t>Speed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17752DA1" w14:textId="77777777" w:rsidR="000A6CA9" w:rsidRPr="000A6CA9" w:rsidRDefault="000A6CA9" w:rsidP="000A6CA9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val="en-IN" w:eastAsia="en-IN"/>
              </w:rPr>
            </w:pPr>
            <w:r w:rsidRPr="000A6CA9">
              <w:rPr>
                <w:rFonts w:eastAsia="Times New Roman" w:cs="Times New Roman"/>
                <w:sz w:val="20"/>
                <w:szCs w:val="20"/>
                <w:lang w:val="en-IN" w:eastAsia="en-IN"/>
              </w:rPr>
              <w:t xml:space="preserve">Normal page requests respond within 1 second; AI generation speed depends on Gemini API response time (typically &lt; 3–5 seconds). </w:t>
            </w:r>
          </w:p>
          <w:p w14:paraId="4C3DF3D9" w14:textId="629091EF" w:rsidR="009A78C7" w:rsidRPr="000A6CA9" w:rsidRDefault="009A78C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783D4DEA" w14:textId="77777777" w:rsidR="000A6CA9" w:rsidRPr="000A6CA9" w:rsidRDefault="000A6CA9" w:rsidP="000A6CA9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val="en-IN" w:eastAsia="en-IN"/>
              </w:rPr>
            </w:pPr>
            <w:r w:rsidRPr="000A6CA9">
              <w:rPr>
                <w:rFonts w:eastAsia="Times New Roman" w:cs="Times New Roman"/>
                <w:b/>
                <w:bCs/>
                <w:sz w:val="20"/>
                <w:szCs w:val="20"/>
                <w:lang w:val="en-IN" w:eastAsia="en-IN"/>
              </w:rPr>
              <w:t>Acceptance:</w:t>
            </w:r>
            <w:r w:rsidRPr="000A6CA9">
              <w:rPr>
                <w:rFonts w:eastAsia="Times New Roman" w:cs="Times New Roman"/>
                <w:sz w:val="20"/>
                <w:szCs w:val="20"/>
                <w:lang w:val="en-IN" w:eastAsia="en-IN"/>
              </w:rPr>
              <w:t xml:space="preserve"> Web UI loads instantly (&lt; 1s); Gemini API requests complete buffered processing without timing out. </w:t>
            </w:r>
          </w:p>
          <w:p w14:paraId="7FC0A046" w14:textId="725371CB" w:rsidR="009A78C7" w:rsidRPr="000A6CA9" w:rsidRDefault="009A78C7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9A78C7" w:rsidRPr="000A6CA9" w14:paraId="3E0699A9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51ECD4F1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05B2091B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Scalability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1A140556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sz w:val="20"/>
                <w:szCs w:val="20"/>
              </w:rPr>
              <w:t xml:space="preserve">Separate authentication, database, schemas, AI utilities and routes so additional </w:t>
            </w:r>
            <w:r w:rsidRPr="000A6CA9">
              <w:rPr>
                <w:sz w:val="20"/>
                <w:szCs w:val="20"/>
              </w:rPr>
              <w:t>planning domains can be added without redesigning the application.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0D1D7462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sz w:val="20"/>
                <w:szCs w:val="20"/>
              </w:rPr>
              <w:t>Acceptance: new planners can be added modularly.</w:t>
            </w:r>
          </w:p>
        </w:tc>
      </w:tr>
      <w:tr w:rsidR="009A78C7" w:rsidRPr="000A6CA9" w14:paraId="1B428352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1E41BBDE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5AD0F476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Security &amp; Data</w:t>
            </w:r>
            <w:r w:rsidRPr="000A6CA9">
              <w:rPr>
                <w:b/>
                <w:sz w:val="20"/>
                <w:szCs w:val="20"/>
              </w:rPr>
              <w:br/>
              <w:t>Privacy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1D3F3147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sz w:val="20"/>
                <w:szCs w:val="20"/>
              </w:rPr>
              <w:t>Hash passwords, keep JWT/session secrets and Gemini keys in environment variables, validate uploads, and never co</w:t>
            </w:r>
            <w:r w:rsidRPr="000A6CA9">
              <w:rPr>
                <w:sz w:val="20"/>
                <w:szCs w:val="20"/>
              </w:rPr>
              <w:t>mmit secrets to Git.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1C52458A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sz w:val="20"/>
                <w:szCs w:val="20"/>
              </w:rPr>
              <w:t>Acceptance: no plaintext passwords or hard-coded API secrets; invalid uploads are rejected.</w:t>
            </w:r>
          </w:p>
        </w:tc>
      </w:tr>
      <w:tr w:rsidR="009A78C7" w:rsidRPr="000A6CA9" w14:paraId="7926E7B6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61B49F81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4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6957F2F9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Reliability &amp;</w:t>
            </w:r>
            <w:r w:rsidRPr="000A6CA9">
              <w:rPr>
                <w:b/>
                <w:sz w:val="20"/>
                <w:szCs w:val="20"/>
              </w:rPr>
              <w:br/>
              <w:t>Availability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6E1135DD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sz w:val="20"/>
                <w:szCs w:val="20"/>
              </w:rPr>
              <w:t xml:space="preserve">Core planning flows should remain usable when Gemini is unavailable through the implemented safe fallback </w:t>
            </w:r>
            <w:r w:rsidRPr="000A6CA9">
              <w:rPr>
                <w:sz w:val="20"/>
                <w:szCs w:val="20"/>
              </w:rPr>
              <w:t>path, with clear service limitations.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254C3F58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sz w:val="20"/>
                <w:szCs w:val="20"/>
              </w:rPr>
              <w:t>Acceptance: Gemini failure does not crash the application; fallback response is returned.</w:t>
            </w:r>
          </w:p>
        </w:tc>
      </w:tr>
      <w:tr w:rsidR="009A78C7" w:rsidRPr="000A6CA9" w14:paraId="6B6E0F68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64941BAA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20F62DFD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Usability &amp;</w:t>
            </w:r>
            <w:r w:rsidRPr="000A6CA9">
              <w:rPr>
                <w:b/>
                <w:sz w:val="20"/>
                <w:szCs w:val="20"/>
              </w:rPr>
              <w:br/>
              <w:t>Accessibility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4FB4FCE1" w14:textId="77777777" w:rsidR="000A6CA9" w:rsidRPr="000A6CA9" w:rsidRDefault="000A6CA9" w:rsidP="000A6CA9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0A6CA9">
              <w:rPr>
                <w:rFonts w:asciiTheme="minorHAnsi" w:hAnsiTheme="minorHAnsi"/>
                <w:sz w:val="20"/>
                <w:szCs w:val="20"/>
              </w:rPr>
              <w:t xml:space="preserve">Provide an intuitive single-page dashboard layout with clear tab navigation between Q&amp;A, Explanation, Summarizer, Quiz, and Roadmap features. </w:t>
            </w:r>
          </w:p>
          <w:p w14:paraId="1F4F0599" w14:textId="0C7AB032" w:rsidR="009A78C7" w:rsidRPr="000A6CA9" w:rsidRDefault="009A78C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35968B62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sz w:val="20"/>
                <w:szCs w:val="20"/>
              </w:rPr>
              <w:t>Acceptance: a user can complete a planner flow without knowing the AI implementation.</w:t>
            </w:r>
          </w:p>
        </w:tc>
      </w:tr>
      <w:tr w:rsidR="009A78C7" w:rsidRPr="000A6CA9" w14:paraId="4CF6A9E1" w14:textId="77777777">
        <w:trPr>
          <w:jc w:val="center"/>
        </w:trPr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7851FCB1" w14:textId="77777777" w:rsidR="009A78C7" w:rsidRPr="000A6CA9" w:rsidRDefault="0060571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7C581280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b/>
                <w:sz w:val="20"/>
                <w:szCs w:val="20"/>
              </w:rPr>
              <w:t>Other</w:t>
            </w: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5E93F728" w14:textId="77777777" w:rsidR="000A6CA9" w:rsidRPr="000A6CA9" w:rsidRDefault="000A6CA9" w:rsidP="000A6CA9">
            <w:pPr>
              <w:pStyle w:val="NormalWeb"/>
              <w:rPr>
                <w:rFonts w:asciiTheme="minorHAnsi" w:hAnsiTheme="minorHAnsi"/>
                <w:sz w:val="20"/>
                <w:szCs w:val="20"/>
              </w:rPr>
            </w:pPr>
            <w:r w:rsidRPr="000A6CA9">
              <w:rPr>
                <w:rFonts w:asciiTheme="minorHAnsi" w:hAnsiTheme="minorHAnsi"/>
                <w:sz w:val="20"/>
                <w:szCs w:val="20"/>
              </w:rPr>
              <w:t xml:space="preserve">Provide an intuitive single-page dashboard layout with clear tab navigation between Q&amp;A, Explanation, Summarizer, Quiz, and Roadmap features. </w:t>
            </w:r>
          </w:p>
          <w:p w14:paraId="59CAB09C" w14:textId="4449A8F6" w:rsidR="009A78C7" w:rsidRPr="000A6CA9" w:rsidRDefault="009A78C7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B7B7B7"/>
              <w:left w:val="single" w:sz="5" w:space="0" w:color="B7B7B7"/>
              <w:bottom w:val="single" w:sz="5" w:space="0" w:color="B7B7B7"/>
              <w:right w:val="single" w:sz="5" w:space="0" w:color="B7B7B7"/>
            </w:tcBorders>
            <w:tcMar>
              <w:top w:w="48" w:type="dxa"/>
              <w:left w:w="52" w:type="dxa"/>
              <w:bottom w:w="48" w:type="dxa"/>
              <w:right w:w="52" w:type="dxa"/>
            </w:tcMar>
          </w:tcPr>
          <w:p w14:paraId="4FE6311B" w14:textId="77777777" w:rsidR="009A78C7" w:rsidRPr="000A6CA9" w:rsidRDefault="00605717">
            <w:pPr>
              <w:spacing w:after="0" w:line="240" w:lineRule="auto"/>
              <w:rPr>
                <w:sz w:val="20"/>
                <w:szCs w:val="20"/>
              </w:rPr>
            </w:pPr>
            <w:r w:rsidRPr="000A6CA9">
              <w:rPr>
                <w:sz w:val="20"/>
                <w:szCs w:val="20"/>
              </w:rPr>
              <w:t>Acceptance: setup and test instructions are documented and the project runs from the supplied files.</w:t>
            </w:r>
          </w:p>
        </w:tc>
      </w:tr>
    </w:tbl>
    <w:p w14:paraId="2DE00B1C" w14:textId="77777777" w:rsidR="00605717" w:rsidRPr="000A6CA9" w:rsidRDefault="00605717">
      <w:pPr>
        <w:rPr>
          <w:sz w:val="20"/>
          <w:szCs w:val="20"/>
        </w:rPr>
      </w:pPr>
    </w:p>
    <w:sectPr w:rsidR="00605717" w:rsidRPr="000A6CA9" w:rsidSect="00034616">
      <w:headerReference w:type="default" r:id="rId8"/>
      <w:pgSz w:w="12240" w:h="15840"/>
      <w:pgMar w:top="360" w:right="792" w:bottom="504" w:left="792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24818" w14:textId="77777777" w:rsidR="00605717" w:rsidRDefault="00605717">
      <w:pPr>
        <w:spacing w:after="0" w:line="240" w:lineRule="auto"/>
      </w:pPr>
      <w:r>
        <w:separator/>
      </w:r>
    </w:p>
  </w:endnote>
  <w:endnote w:type="continuationSeparator" w:id="0">
    <w:p w14:paraId="77199422" w14:textId="77777777" w:rsidR="00605717" w:rsidRDefault="00605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55CAA" w14:textId="77777777" w:rsidR="00605717" w:rsidRDefault="00605717">
      <w:pPr>
        <w:spacing w:after="0" w:line="240" w:lineRule="auto"/>
      </w:pPr>
      <w:r>
        <w:separator/>
      </w:r>
    </w:p>
  </w:footnote>
  <w:footnote w:type="continuationSeparator" w:id="0">
    <w:p w14:paraId="3E0233E6" w14:textId="77777777" w:rsidR="00605717" w:rsidRDefault="006057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112"/>
      <w:gridCol w:w="5112"/>
    </w:tblGrid>
    <w:tr w:rsidR="009A78C7" w14:paraId="176E72EA" w14:textId="77777777">
      <w:tc>
        <w:tcPr>
          <w:tcW w:w="5112" w:type="dxa"/>
        </w:tcPr>
        <w:p w14:paraId="59C4DF18" w14:textId="77777777" w:rsidR="009A78C7" w:rsidRDefault="00605717">
          <w:pPr>
            <w:spacing w:after="0"/>
          </w:pPr>
          <w:r>
            <w:rPr>
              <w:noProof/>
            </w:rPr>
            <w:drawing>
              <wp:inline distT="0" distB="0" distL="0" distR="0" wp14:anchorId="57D8FE8F" wp14:editId="3AAA997A">
                <wp:extent cx="1325880" cy="70896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ocketsmart_smartbridge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880" cy="708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12" w:type="dxa"/>
        </w:tcPr>
        <w:p w14:paraId="70AF7D7F" w14:textId="77777777" w:rsidR="009A78C7" w:rsidRDefault="00605717">
          <w:pPr>
            <w:spacing w:after="0"/>
            <w:jc w:val="right"/>
          </w:pPr>
          <w:r>
            <w:rPr>
              <w:noProof/>
            </w:rPr>
            <w:drawing>
              <wp:inline distT="0" distB="0" distL="0" distR="0" wp14:anchorId="3DCEBBE1" wp14:editId="3F0A896B">
                <wp:extent cx="1051560" cy="740079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ocketsmart_skillwallet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7400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DA0"/>
    <w:rsid w:val="00034616"/>
    <w:rsid w:val="0006063C"/>
    <w:rsid w:val="000A6CA9"/>
    <w:rsid w:val="0015074B"/>
    <w:rsid w:val="0029639D"/>
    <w:rsid w:val="00326F90"/>
    <w:rsid w:val="00605717"/>
    <w:rsid w:val="009A78C7"/>
    <w:rsid w:val="00AA1D8D"/>
    <w:rsid w:val="00B269F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E1942D"/>
  <w14:defaultImageDpi w14:val="300"/>
  <w15:docId w15:val="{E515E9AC-33BA-4F93-AC4D-4E7B6609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A6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A6C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55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kumar</cp:lastModifiedBy>
  <cp:revision>3</cp:revision>
  <dcterms:created xsi:type="dcterms:W3CDTF">2026-10-03T19:24:00Z</dcterms:created>
  <dcterms:modified xsi:type="dcterms:W3CDTF">2026-10-03T19:25:00Z</dcterms:modified>
  <cp:category/>
</cp:coreProperties>
</file>