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79D67" w14:textId="77777777" w:rsidR="00020E13" w:rsidRPr="000A6EA8" w:rsidRDefault="00020E13" w:rsidP="00020E13">
      <w:pPr>
        <w:spacing w:before="12" w:after="12"/>
        <w:ind w:right="5"/>
        <w:jc w:val="both"/>
        <w:rPr>
          <w:b/>
          <w:noProof/>
          <w:color w:val="000000"/>
        </w:rPr>
      </w:pPr>
    </w:p>
    <w:p w14:paraId="526E481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6BCF913C"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5039B9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673CB63"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634E7A4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54B572B8"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4FFEEBE3"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1AC44A7"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48D25E5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4979CE67"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60F028F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861A7D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3EE1A310" w14:textId="77777777" w:rsidTr="0020015E">
        <w:tc>
          <w:tcPr>
            <w:tcW w:w="3018" w:type="dxa"/>
          </w:tcPr>
          <w:p w14:paraId="5570977B"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5B702253"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77E19F6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5ADC0D6"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5CB9A0D"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63BDD194" w14:textId="77777777" w:rsidTr="0020015E">
        <w:tc>
          <w:tcPr>
            <w:tcW w:w="3018" w:type="dxa"/>
          </w:tcPr>
          <w:p w14:paraId="71397B72" w14:textId="77777777" w:rsidR="004E014E" w:rsidRPr="000A6EA8" w:rsidRDefault="004E014E" w:rsidP="004E014E">
            <w:pPr>
              <w:spacing w:before="12" w:after="12"/>
              <w:ind w:right="5"/>
              <w:jc w:val="both"/>
              <w:rPr>
                <w:bCs/>
                <w:i/>
                <w:iCs/>
                <w:noProof/>
                <w:color w:val="000000"/>
                <w:lang w:val="mn-MN"/>
              </w:rPr>
            </w:pPr>
          </w:p>
        </w:tc>
        <w:tc>
          <w:tcPr>
            <w:tcW w:w="1093" w:type="dxa"/>
          </w:tcPr>
          <w:p w14:paraId="4541AE10" w14:textId="77777777" w:rsidR="004E014E" w:rsidRPr="000A6EA8" w:rsidRDefault="004E014E" w:rsidP="004E014E">
            <w:pPr>
              <w:spacing w:before="12" w:after="12"/>
              <w:ind w:right="5"/>
              <w:jc w:val="both"/>
              <w:rPr>
                <w:bCs/>
                <w:i/>
                <w:iCs/>
                <w:noProof/>
                <w:color w:val="000000"/>
                <w:lang w:val="mn-MN"/>
              </w:rPr>
            </w:pPr>
          </w:p>
        </w:tc>
        <w:tc>
          <w:tcPr>
            <w:tcW w:w="4944" w:type="dxa"/>
          </w:tcPr>
          <w:p w14:paraId="03BF7A27" w14:textId="77777777" w:rsidR="004E014E" w:rsidRPr="00F661F4" w:rsidRDefault="00D33DC4"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467C32FF" w14:textId="77777777" w:rsidTr="0020015E">
        <w:tc>
          <w:tcPr>
            <w:tcW w:w="3018" w:type="dxa"/>
          </w:tcPr>
          <w:p w14:paraId="041E097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F5CCC0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60C072D"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18FF7C27" w14:textId="77777777" w:rsidTr="0020015E">
        <w:tc>
          <w:tcPr>
            <w:tcW w:w="3018" w:type="dxa"/>
          </w:tcPr>
          <w:p w14:paraId="25BD3EF9"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6825A4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71A5A1B"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362E26E0" w14:textId="77777777" w:rsidTr="0020015E">
        <w:tc>
          <w:tcPr>
            <w:tcW w:w="3018" w:type="dxa"/>
          </w:tcPr>
          <w:p w14:paraId="1C4A9C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5605E5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0FE76E"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3AE69B64" w14:textId="77777777" w:rsidTr="0020015E">
        <w:tc>
          <w:tcPr>
            <w:tcW w:w="3018" w:type="dxa"/>
          </w:tcPr>
          <w:p w14:paraId="239636E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4C4A8A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874173" w14:textId="77777777" w:rsidR="004E014E" w:rsidRPr="000A6EA8" w:rsidRDefault="00D33DC4"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7484E74C" w14:textId="77777777" w:rsidTr="0020015E">
        <w:tc>
          <w:tcPr>
            <w:tcW w:w="3018" w:type="dxa"/>
          </w:tcPr>
          <w:p w14:paraId="3BE4112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377336D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A0B09D4" w14:textId="77777777" w:rsidR="004E014E" w:rsidRPr="000A6EA8" w:rsidRDefault="004E014E" w:rsidP="004E014E">
            <w:pPr>
              <w:spacing w:before="12" w:after="12"/>
              <w:ind w:right="5"/>
              <w:jc w:val="both"/>
              <w:rPr>
                <w:rFonts w:cs="Times New Roman"/>
              </w:rPr>
            </w:pPr>
          </w:p>
        </w:tc>
      </w:tr>
      <w:tr w:rsidR="004E014E" w:rsidRPr="000A6EA8" w14:paraId="5A462477" w14:textId="77777777" w:rsidTr="0020015E">
        <w:tc>
          <w:tcPr>
            <w:tcW w:w="3018" w:type="dxa"/>
          </w:tcPr>
          <w:p w14:paraId="29AA544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67029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8003035"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72B323DA" w14:textId="77777777" w:rsidTr="0020015E">
        <w:tc>
          <w:tcPr>
            <w:tcW w:w="3018" w:type="dxa"/>
          </w:tcPr>
          <w:p w14:paraId="4FF1C07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870BFB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87885D5"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BD31793" w14:textId="77777777" w:rsidTr="0020015E">
        <w:tc>
          <w:tcPr>
            <w:tcW w:w="3018" w:type="dxa"/>
          </w:tcPr>
          <w:p w14:paraId="5D735C7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DAF9EF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5716F99" w14:textId="77777777" w:rsidR="004E014E" w:rsidRPr="000A6EA8" w:rsidRDefault="00D33DC4"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7EEE5CD8" w14:textId="77777777" w:rsidTr="0020015E">
        <w:tc>
          <w:tcPr>
            <w:tcW w:w="3018" w:type="dxa"/>
          </w:tcPr>
          <w:p w14:paraId="5C3C37D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D364FD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7A13800" w14:textId="77777777" w:rsidR="004E014E" w:rsidRPr="000A6EA8" w:rsidRDefault="004E014E" w:rsidP="004E014E">
            <w:pPr>
              <w:spacing w:before="12" w:after="12"/>
              <w:ind w:right="5"/>
              <w:jc w:val="both"/>
              <w:rPr>
                <w:rFonts w:cs="Times New Roman"/>
              </w:rPr>
            </w:pPr>
          </w:p>
        </w:tc>
      </w:tr>
      <w:tr w:rsidR="004E014E" w:rsidRPr="000A6EA8" w14:paraId="336E2020" w14:textId="77777777" w:rsidTr="0020015E">
        <w:tc>
          <w:tcPr>
            <w:tcW w:w="3018" w:type="dxa"/>
          </w:tcPr>
          <w:p w14:paraId="196CCC9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DF2B6D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35E4AF2"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7F1431AB" w14:textId="77777777" w:rsidTr="0020015E">
        <w:tc>
          <w:tcPr>
            <w:tcW w:w="3018" w:type="dxa"/>
          </w:tcPr>
          <w:p w14:paraId="22D328E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9D589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FFC59F7"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86D1165" w14:textId="77777777" w:rsidTr="0020015E">
        <w:tc>
          <w:tcPr>
            <w:tcW w:w="3018" w:type="dxa"/>
          </w:tcPr>
          <w:p w14:paraId="44C25E4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FA714F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7DC45C2" w14:textId="77777777" w:rsidR="004E014E" w:rsidRPr="000A6EA8" w:rsidRDefault="00D33DC4"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6B413B83" w14:textId="77777777" w:rsidR="0050713E" w:rsidRDefault="0050713E" w:rsidP="006B57EB">
      <w:pPr>
        <w:spacing w:before="12" w:after="12"/>
        <w:ind w:right="5"/>
        <w:rPr>
          <w:bCs/>
          <w:noProof/>
          <w:color w:val="000000"/>
          <w:lang w:val="mn-MN"/>
        </w:rPr>
      </w:pPr>
    </w:p>
    <w:p w14:paraId="4094F90A"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2E22D691" w14:textId="775B0979" w:rsidR="000B782D" w:rsidRDefault="000B782D"/>
    <w:p w14:paraId="2A560E42" w14:textId="4F8E8C96" w:rsidR="00BE47A5" w:rsidRDefault="00BE47A5"/>
    <w:p w14:paraId="5DEE3BB4" w14:textId="70E32B96" w:rsidR="00BE47A5" w:rsidRDefault="00BE47A5"/>
    <w:sdt>
      <w:sdtPr>
        <w:id w:val="-655695221"/>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17755A36" w14:textId="765D182D" w:rsidR="00BE47A5" w:rsidRDefault="00BE47A5">
          <w:pPr>
            <w:pStyle w:val="TOCHeading"/>
          </w:pPr>
          <w:r>
            <w:t>Contents</w:t>
          </w:r>
        </w:p>
        <w:p w14:paraId="7BCAE155" w14:textId="26A4D19F"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31337942" w14:textId="336920CA"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793" w:history="1">
            <w:r w:rsidRPr="00A1307A">
              <w:rPr>
                <w:rStyle w:val="Hyperlink"/>
                <w:noProof/>
              </w:rPr>
              <w:t>ОРШИЛ</w:t>
            </w:r>
            <w:r>
              <w:rPr>
                <w:noProof/>
                <w:webHidden/>
              </w:rPr>
              <w:tab/>
            </w:r>
            <w:r>
              <w:rPr>
                <w:noProof/>
                <w:webHidden/>
              </w:rPr>
              <w:fldChar w:fldCharType="begin"/>
            </w:r>
            <w:r>
              <w:rPr>
                <w:noProof/>
                <w:webHidden/>
              </w:rPr>
              <w:instrText xml:space="preserve"> PAGEREF _Toc227690793 \h </w:instrText>
            </w:r>
            <w:r>
              <w:rPr>
                <w:noProof/>
                <w:webHidden/>
              </w:rPr>
            </w:r>
            <w:r>
              <w:rPr>
                <w:noProof/>
                <w:webHidden/>
              </w:rPr>
              <w:fldChar w:fldCharType="separate"/>
            </w:r>
            <w:r>
              <w:rPr>
                <w:noProof/>
                <w:webHidden/>
              </w:rPr>
              <w:t>7</w:t>
            </w:r>
            <w:r>
              <w:rPr>
                <w:noProof/>
                <w:webHidden/>
              </w:rPr>
              <w:fldChar w:fldCharType="end"/>
            </w:r>
          </w:hyperlink>
        </w:p>
        <w:p w14:paraId="1EBFAABA" w14:textId="0EA9C46F"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794" w:history="1">
            <w:r w:rsidRPr="00A1307A">
              <w:rPr>
                <w:rStyle w:val="Hyperlink"/>
                <w:noProof/>
              </w:rPr>
              <w:t>I БҮЛЭГ. СУДЛАГДСАН БАЙДАЛ</w:t>
            </w:r>
            <w:r>
              <w:rPr>
                <w:noProof/>
                <w:webHidden/>
              </w:rPr>
              <w:tab/>
            </w:r>
            <w:r>
              <w:rPr>
                <w:noProof/>
                <w:webHidden/>
              </w:rPr>
              <w:fldChar w:fldCharType="begin"/>
            </w:r>
            <w:r>
              <w:rPr>
                <w:noProof/>
                <w:webHidden/>
              </w:rPr>
              <w:instrText xml:space="preserve"> PAGEREF _Toc227690794 \h </w:instrText>
            </w:r>
            <w:r>
              <w:rPr>
                <w:noProof/>
                <w:webHidden/>
              </w:rPr>
            </w:r>
            <w:r>
              <w:rPr>
                <w:noProof/>
                <w:webHidden/>
              </w:rPr>
              <w:fldChar w:fldCharType="separate"/>
            </w:r>
            <w:r>
              <w:rPr>
                <w:noProof/>
                <w:webHidden/>
              </w:rPr>
              <w:t>10</w:t>
            </w:r>
            <w:r>
              <w:rPr>
                <w:noProof/>
                <w:webHidden/>
              </w:rPr>
              <w:fldChar w:fldCharType="end"/>
            </w:r>
          </w:hyperlink>
        </w:p>
        <w:p w14:paraId="3A055B91" w14:textId="1FCEE45D"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5" w:history="1">
            <w:r w:rsidRPr="00A1307A">
              <w:rPr>
                <w:rStyle w:val="Hyperlink"/>
                <w:noProof/>
              </w:rPr>
              <w:t>1.1. Боловсролын өгөөжийн сонгодог онол</w:t>
            </w:r>
            <w:r>
              <w:rPr>
                <w:noProof/>
                <w:webHidden/>
              </w:rPr>
              <w:tab/>
            </w:r>
            <w:r>
              <w:rPr>
                <w:noProof/>
                <w:webHidden/>
              </w:rPr>
              <w:fldChar w:fldCharType="begin"/>
            </w:r>
            <w:r>
              <w:rPr>
                <w:noProof/>
                <w:webHidden/>
              </w:rPr>
              <w:instrText xml:space="preserve"> PAGEREF _Toc227690795 \h </w:instrText>
            </w:r>
            <w:r>
              <w:rPr>
                <w:noProof/>
                <w:webHidden/>
              </w:rPr>
            </w:r>
            <w:r>
              <w:rPr>
                <w:noProof/>
                <w:webHidden/>
              </w:rPr>
              <w:fldChar w:fldCharType="separate"/>
            </w:r>
            <w:r>
              <w:rPr>
                <w:noProof/>
                <w:webHidden/>
              </w:rPr>
              <w:t>10</w:t>
            </w:r>
            <w:r>
              <w:rPr>
                <w:noProof/>
                <w:webHidden/>
              </w:rPr>
              <w:fldChar w:fldCharType="end"/>
            </w:r>
          </w:hyperlink>
        </w:p>
        <w:p w14:paraId="7A9693C7" w14:textId="7DB92C22"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6" w:history="1">
            <w:r w:rsidRPr="00A1307A">
              <w:rPr>
                <w:rStyle w:val="Hyperlink"/>
                <w:noProof/>
              </w:rPr>
              <w:t>1.2. Хэрэгсэл хувьсагчийн уламжлал</w:t>
            </w:r>
            <w:r>
              <w:rPr>
                <w:noProof/>
                <w:webHidden/>
              </w:rPr>
              <w:tab/>
            </w:r>
            <w:r>
              <w:rPr>
                <w:noProof/>
                <w:webHidden/>
              </w:rPr>
              <w:fldChar w:fldCharType="begin"/>
            </w:r>
            <w:r>
              <w:rPr>
                <w:noProof/>
                <w:webHidden/>
              </w:rPr>
              <w:instrText xml:space="preserve"> PAGEREF _Toc227690796 \h </w:instrText>
            </w:r>
            <w:r>
              <w:rPr>
                <w:noProof/>
                <w:webHidden/>
              </w:rPr>
            </w:r>
            <w:r>
              <w:rPr>
                <w:noProof/>
                <w:webHidden/>
              </w:rPr>
              <w:fldChar w:fldCharType="separate"/>
            </w:r>
            <w:r>
              <w:rPr>
                <w:noProof/>
                <w:webHidden/>
              </w:rPr>
              <w:t>10</w:t>
            </w:r>
            <w:r>
              <w:rPr>
                <w:noProof/>
                <w:webHidden/>
              </w:rPr>
              <w:fldChar w:fldCharType="end"/>
            </w:r>
          </w:hyperlink>
        </w:p>
        <w:p w14:paraId="7DB02BC8" w14:textId="5B8738F3"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7" w:history="1">
            <w:r w:rsidRPr="00A1307A">
              <w:rPr>
                <w:rStyle w:val="Hyperlink"/>
                <w:noProof/>
              </w:rPr>
              <w:t>1.3. Босготой регрессийн уламжлал</w:t>
            </w:r>
            <w:r>
              <w:rPr>
                <w:noProof/>
                <w:webHidden/>
              </w:rPr>
              <w:tab/>
            </w:r>
            <w:r>
              <w:rPr>
                <w:noProof/>
                <w:webHidden/>
              </w:rPr>
              <w:fldChar w:fldCharType="begin"/>
            </w:r>
            <w:r>
              <w:rPr>
                <w:noProof/>
                <w:webHidden/>
              </w:rPr>
              <w:instrText xml:space="preserve"> PAGEREF _Toc227690797 \h </w:instrText>
            </w:r>
            <w:r>
              <w:rPr>
                <w:noProof/>
                <w:webHidden/>
              </w:rPr>
            </w:r>
            <w:r>
              <w:rPr>
                <w:noProof/>
                <w:webHidden/>
              </w:rPr>
              <w:fldChar w:fldCharType="separate"/>
            </w:r>
            <w:r>
              <w:rPr>
                <w:noProof/>
                <w:webHidden/>
              </w:rPr>
              <w:t>11</w:t>
            </w:r>
            <w:r>
              <w:rPr>
                <w:noProof/>
                <w:webHidden/>
              </w:rPr>
              <w:fldChar w:fldCharType="end"/>
            </w:r>
          </w:hyperlink>
        </w:p>
        <w:p w14:paraId="6A8C8679" w14:textId="426A6840"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8" w:history="1">
            <w:r w:rsidRPr="00A1307A">
              <w:rPr>
                <w:rStyle w:val="Hyperlink"/>
                <w:noProof/>
              </w:rPr>
              <w:t>1.4. Монголын хүрээн дэх өмнөх судалгаа</w:t>
            </w:r>
            <w:r>
              <w:rPr>
                <w:noProof/>
                <w:webHidden/>
              </w:rPr>
              <w:tab/>
            </w:r>
            <w:r>
              <w:rPr>
                <w:noProof/>
                <w:webHidden/>
              </w:rPr>
              <w:fldChar w:fldCharType="begin"/>
            </w:r>
            <w:r>
              <w:rPr>
                <w:noProof/>
                <w:webHidden/>
              </w:rPr>
              <w:instrText xml:space="preserve"> PAGEREF _Toc227690798 \h </w:instrText>
            </w:r>
            <w:r>
              <w:rPr>
                <w:noProof/>
                <w:webHidden/>
              </w:rPr>
            </w:r>
            <w:r>
              <w:rPr>
                <w:noProof/>
                <w:webHidden/>
              </w:rPr>
              <w:fldChar w:fldCharType="separate"/>
            </w:r>
            <w:r>
              <w:rPr>
                <w:noProof/>
                <w:webHidden/>
              </w:rPr>
              <w:t>11</w:t>
            </w:r>
            <w:r>
              <w:rPr>
                <w:noProof/>
                <w:webHidden/>
              </w:rPr>
              <w:fldChar w:fldCharType="end"/>
            </w:r>
          </w:hyperlink>
        </w:p>
        <w:p w14:paraId="2C0FC2AC" w14:textId="48068575"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799" w:history="1">
            <w:r w:rsidRPr="00A1307A">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_Toc227690799 \h </w:instrText>
            </w:r>
            <w:r>
              <w:rPr>
                <w:noProof/>
                <w:webHidden/>
              </w:rPr>
            </w:r>
            <w:r>
              <w:rPr>
                <w:noProof/>
                <w:webHidden/>
              </w:rPr>
              <w:fldChar w:fldCharType="separate"/>
            </w:r>
            <w:r>
              <w:rPr>
                <w:noProof/>
                <w:webHidden/>
              </w:rPr>
              <w:t>13</w:t>
            </w:r>
            <w:r>
              <w:rPr>
                <w:noProof/>
                <w:webHidden/>
              </w:rPr>
              <w:fldChar w:fldCharType="end"/>
            </w:r>
          </w:hyperlink>
        </w:p>
        <w:p w14:paraId="73AC1DD8" w14:textId="64C0DFBE"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0" w:history="1">
            <w:r w:rsidRPr="00A1307A">
              <w:rPr>
                <w:rStyle w:val="Hyperlink"/>
                <w:noProof/>
              </w:rPr>
              <w:t>2.1. Минсерийн суурь тэгшитгэл</w:t>
            </w:r>
            <w:r>
              <w:rPr>
                <w:noProof/>
                <w:webHidden/>
              </w:rPr>
              <w:tab/>
            </w:r>
            <w:r>
              <w:rPr>
                <w:noProof/>
                <w:webHidden/>
              </w:rPr>
              <w:fldChar w:fldCharType="begin"/>
            </w:r>
            <w:r>
              <w:rPr>
                <w:noProof/>
                <w:webHidden/>
              </w:rPr>
              <w:instrText xml:space="preserve"> PAGEREF _Toc227690800 \h </w:instrText>
            </w:r>
            <w:r>
              <w:rPr>
                <w:noProof/>
                <w:webHidden/>
              </w:rPr>
            </w:r>
            <w:r>
              <w:rPr>
                <w:noProof/>
                <w:webHidden/>
              </w:rPr>
              <w:fldChar w:fldCharType="separate"/>
            </w:r>
            <w:r>
              <w:rPr>
                <w:noProof/>
                <w:webHidden/>
              </w:rPr>
              <w:t>13</w:t>
            </w:r>
            <w:r>
              <w:rPr>
                <w:noProof/>
                <w:webHidden/>
              </w:rPr>
              <w:fldChar w:fldCharType="end"/>
            </w:r>
          </w:hyperlink>
        </w:p>
        <w:p w14:paraId="2D01CDBF" w14:textId="39546790"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1" w:history="1">
            <w:r w:rsidRPr="00A1307A">
              <w:rPr>
                <w:rStyle w:val="Hyperlink"/>
                <w:noProof/>
              </w:rPr>
              <w:t>2.2. Псевдо-панелийн тогтмол ба санамсаргүй нөлөөний загвар</w:t>
            </w:r>
            <w:r>
              <w:rPr>
                <w:noProof/>
                <w:webHidden/>
              </w:rPr>
              <w:tab/>
            </w:r>
            <w:r>
              <w:rPr>
                <w:noProof/>
                <w:webHidden/>
              </w:rPr>
              <w:fldChar w:fldCharType="begin"/>
            </w:r>
            <w:r>
              <w:rPr>
                <w:noProof/>
                <w:webHidden/>
              </w:rPr>
              <w:instrText xml:space="preserve"> PAGEREF _Toc227690801 \h </w:instrText>
            </w:r>
            <w:r>
              <w:rPr>
                <w:noProof/>
                <w:webHidden/>
              </w:rPr>
            </w:r>
            <w:r>
              <w:rPr>
                <w:noProof/>
                <w:webHidden/>
              </w:rPr>
              <w:fldChar w:fldCharType="separate"/>
            </w:r>
            <w:r>
              <w:rPr>
                <w:noProof/>
                <w:webHidden/>
              </w:rPr>
              <w:t>14</w:t>
            </w:r>
            <w:r>
              <w:rPr>
                <w:noProof/>
                <w:webHidden/>
              </w:rPr>
              <w:fldChar w:fldCharType="end"/>
            </w:r>
          </w:hyperlink>
        </w:p>
        <w:p w14:paraId="393EEFFB" w14:textId="74F2BED7"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2" w:history="1">
            <w:r w:rsidRPr="00A1307A">
              <w:rPr>
                <w:rStyle w:val="Hyperlink"/>
                <w:noProof/>
              </w:rPr>
              <w:t>2.3. Хоёр шатлалт хамгийн бага квадратын (ХШХБК) арга</w:t>
            </w:r>
            <w:r>
              <w:rPr>
                <w:noProof/>
                <w:webHidden/>
              </w:rPr>
              <w:tab/>
            </w:r>
            <w:r>
              <w:rPr>
                <w:noProof/>
                <w:webHidden/>
              </w:rPr>
              <w:fldChar w:fldCharType="begin"/>
            </w:r>
            <w:r>
              <w:rPr>
                <w:noProof/>
                <w:webHidden/>
              </w:rPr>
              <w:instrText xml:space="preserve"> PAGEREF _Toc227690802 \h </w:instrText>
            </w:r>
            <w:r>
              <w:rPr>
                <w:noProof/>
                <w:webHidden/>
              </w:rPr>
            </w:r>
            <w:r>
              <w:rPr>
                <w:noProof/>
                <w:webHidden/>
              </w:rPr>
              <w:fldChar w:fldCharType="separate"/>
            </w:r>
            <w:r>
              <w:rPr>
                <w:noProof/>
                <w:webHidden/>
              </w:rPr>
              <w:t>14</w:t>
            </w:r>
            <w:r>
              <w:rPr>
                <w:noProof/>
                <w:webHidden/>
              </w:rPr>
              <w:fldChar w:fldCharType="end"/>
            </w:r>
          </w:hyperlink>
        </w:p>
        <w:p w14:paraId="3E89309F" w14:textId="4142D44F"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3" w:history="1">
            <w:r w:rsidRPr="00A1307A">
              <w:rPr>
                <w:rStyle w:val="Hyperlink"/>
                <w:noProof/>
              </w:rPr>
              <w:t>2.4. Хэрэгсэл хувьсагчтай босго утгат регресс (ХХБР)</w:t>
            </w:r>
            <w:r>
              <w:rPr>
                <w:noProof/>
                <w:webHidden/>
              </w:rPr>
              <w:tab/>
            </w:r>
            <w:r>
              <w:rPr>
                <w:noProof/>
                <w:webHidden/>
              </w:rPr>
              <w:fldChar w:fldCharType="begin"/>
            </w:r>
            <w:r>
              <w:rPr>
                <w:noProof/>
                <w:webHidden/>
              </w:rPr>
              <w:instrText xml:space="preserve"> PAGEREF _Toc227690803 \h </w:instrText>
            </w:r>
            <w:r>
              <w:rPr>
                <w:noProof/>
                <w:webHidden/>
              </w:rPr>
            </w:r>
            <w:r>
              <w:rPr>
                <w:noProof/>
                <w:webHidden/>
              </w:rPr>
              <w:fldChar w:fldCharType="separate"/>
            </w:r>
            <w:r>
              <w:rPr>
                <w:noProof/>
                <w:webHidden/>
              </w:rPr>
              <w:t>15</w:t>
            </w:r>
            <w:r>
              <w:rPr>
                <w:noProof/>
                <w:webHidden/>
              </w:rPr>
              <w:fldChar w:fldCharType="end"/>
            </w:r>
          </w:hyperlink>
        </w:p>
        <w:p w14:paraId="301B25B2" w14:textId="62CF8B5D"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4" w:history="1">
            <w:r w:rsidRPr="00A1307A">
              <w:rPr>
                <w:rStyle w:val="Hyperlink"/>
                <w:noProof/>
              </w:rPr>
              <w:t>2.5. Үр дүнгийн бат бөх байдлын шинжилгээний бүтэц</w:t>
            </w:r>
            <w:r>
              <w:rPr>
                <w:noProof/>
                <w:webHidden/>
              </w:rPr>
              <w:tab/>
            </w:r>
            <w:r>
              <w:rPr>
                <w:noProof/>
                <w:webHidden/>
              </w:rPr>
              <w:fldChar w:fldCharType="begin"/>
            </w:r>
            <w:r>
              <w:rPr>
                <w:noProof/>
                <w:webHidden/>
              </w:rPr>
              <w:instrText xml:space="preserve"> PAGEREF _Toc227690804 \h </w:instrText>
            </w:r>
            <w:r>
              <w:rPr>
                <w:noProof/>
                <w:webHidden/>
              </w:rPr>
            </w:r>
            <w:r>
              <w:rPr>
                <w:noProof/>
                <w:webHidden/>
              </w:rPr>
              <w:fldChar w:fldCharType="separate"/>
            </w:r>
            <w:r>
              <w:rPr>
                <w:noProof/>
                <w:webHidden/>
              </w:rPr>
              <w:t>16</w:t>
            </w:r>
            <w:r>
              <w:rPr>
                <w:noProof/>
                <w:webHidden/>
              </w:rPr>
              <w:fldChar w:fldCharType="end"/>
            </w:r>
          </w:hyperlink>
        </w:p>
        <w:p w14:paraId="1C81E0A7" w14:textId="0EA2A8D6"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05" w:history="1">
            <w:r w:rsidRPr="00A1307A">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_Toc227690805 \h </w:instrText>
            </w:r>
            <w:r>
              <w:rPr>
                <w:noProof/>
                <w:webHidden/>
              </w:rPr>
            </w:r>
            <w:r>
              <w:rPr>
                <w:noProof/>
                <w:webHidden/>
              </w:rPr>
              <w:fldChar w:fldCharType="separate"/>
            </w:r>
            <w:r>
              <w:rPr>
                <w:noProof/>
                <w:webHidden/>
              </w:rPr>
              <w:t>18</w:t>
            </w:r>
            <w:r>
              <w:rPr>
                <w:noProof/>
                <w:webHidden/>
              </w:rPr>
              <w:fldChar w:fldCharType="end"/>
            </w:r>
          </w:hyperlink>
        </w:p>
        <w:p w14:paraId="3D9428FB" w14:textId="28830373"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6" w:history="1">
            <w:r w:rsidRPr="00A1307A">
              <w:rPr>
                <w:rStyle w:val="Hyperlink"/>
                <w:noProof/>
              </w:rPr>
              <w:t>3.1. Өгөгдлийн эх сурвалж</w:t>
            </w:r>
            <w:r>
              <w:rPr>
                <w:noProof/>
                <w:webHidden/>
              </w:rPr>
              <w:tab/>
            </w:r>
            <w:r>
              <w:rPr>
                <w:noProof/>
                <w:webHidden/>
              </w:rPr>
              <w:fldChar w:fldCharType="begin"/>
            </w:r>
            <w:r>
              <w:rPr>
                <w:noProof/>
                <w:webHidden/>
              </w:rPr>
              <w:instrText xml:space="preserve"> PAGEREF _Toc227690806 \h </w:instrText>
            </w:r>
            <w:r>
              <w:rPr>
                <w:noProof/>
                <w:webHidden/>
              </w:rPr>
            </w:r>
            <w:r>
              <w:rPr>
                <w:noProof/>
                <w:webHidden/>
              </w:rPr>
              <w:fldChar w:fldCharType="separate"/>
            </w:r>
            <w:r>
              <w:rPr>
                <w:noProof/>
                <w:webHidden/>
              </w:rPr>
              <w:t>18</w:t>
            </w:r>
            <w:r>
              <w:rPr>
                <w:noProof/>
                <w:webHidden/>
              </w:rPr>
              <w:fldChar w:fldCharType="end"/>
            </w:r>
          </w:hyperlink>
        </w:p>
        <w:p w14:paraId="77F4F581" w14:textId="540CF337"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7" w:history="1">
            <w:r w:rsidRPr="00A1307A">
              <w:rPr>
                <w:rStyle w:val="Hyperlink"/>
                <w:noProof/>
              </w:rPr>
              <w:t>3.2. Хувьсагчдын тодорхойлолт</w:t>
            </w:r>
            <w:r>
              <w:rPr>
                <w:noProof/>
                <w:webHidden/>
              </w:rPr>
              <w:tab/>
            </w:r>
            <w:r>
              <w:rPr>
                <w:noProof/>
                <w:webHidden/>
              </w:rPr>
              <w:fldChar w:fldCharType="begin"/>
            </w:r>
            <w:r>
              <w:rPr>
                <w:noProof/>
                <w:webHidden/>
              </w:rPr>
              <w:instrText xml:space="preserve"> PAGEREF _Toc227690807 \h </w:instrText>
            </w:r>
            <w:r>
              <w:rPr>
                <w:noProof/>
                <w:webHidden/>
              </w:rPr>
            </w:r>
            <w:r>
              <w:rPr>
                <w:noProof/>
                <w:webHidden/>
              </w:rPr>
              <w:fldChar w:fldCharType="separate"/>
            </w:r>
            <w:r>
              <w:rPr>
                <w:noProof/>
                <w:webHidden/>
              </w:rPr>
              <w:t>18</w:t>
            </w:r>
            <w:r>
              <w:rPr>
                <w:noProof/>
                <w:webHidden/>
              </w:rPr>
              <w:fldChar w:fldCharType="end"/>
            </w:r>
          </w:hyperlink>
        </w:p>
        <w:p w14:paraId="0B7B4B48" w14:textId="576A26F5"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8" w:history="1">
            <w:r w:rsidRPr="00A1307A">
              <w:rPr>
                <w:rStyle w:val="Hyperlink"/>
                <w:noProof/>
              </w:rPr>
              <w:t>3.3. Хэрэгсэл хувьсагчдын тооцоолол</w:t>
            </w:r>
            <w:r>
              <w:rPr>
                <w:noProof/>
                <w:webHidden/>
              </w:rPr>
              <w:tab/>
            </w:r>
            <w:r>
              <w:rPr>
                <w:noProof/>
                <w:webHidden/>
              </w:rPr>
              <w:fldChar w:fldCharType="begin"/>
            </w:r>
            <w:r>
              <w:rPr>
                <w:noProof/>
                <w:webHidden/>
              </w:rPr>
              <w:instrText xml:space="preserve"> PAGEREF _Toc227690808 \h </w:instrText>
            </w:r>
            <w:r>
              <w:rPr>
                <w:noProof/>
                <w:webHidden/>
              </w:rPr>
            </w:r>
            <w:r>
              <w:rPr>
                <w:noProof/>
                <w:webHidden/>
              </w:rPr>
              <w:fldChar w:fldCharType="separate"/>
            </w:r>
            <w:r>
              <w:rPr>
                <w:noProof/>
                <w:webHidden/>
              </w:rPr>
              <w:t>19</w:t>
            </w:r>
            <w:r>
              <w:rPr>
                <w:noProof/>
                <w:webHidden/>
              </w:rPr>
              <w:fldChar w:fldCharType="end"/>
            </w:r>
          </w:hyperlink>
        </w:p>
        <w:p w14:paraId="1403AE8C" w14:textId="413FA50B"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9" w:history="1">
            <w:r w:rsidRPr="00A1307A">
              <w:rPr>
                <w:rStyle w:val="Hyperlink"/>
                <w:noProof/>
              </w:rPr>
              <w:t>3.4. Өгөгдлийн цэвэрлэгээ, нэгтгэлт</w:t>
            </w:r>
            <w:r>
              <w:rPr>
                <w:noProof/>
                <w:webHidden/>
              </w:rPr>
              <w:tab/>
            </w:r>
            <w:r>
              <w:rPr>
                <w:noProof/>
                <w:webHidden/>
              </w:rPr>
              <w:fldChar w:fldCharType="begin"/>
            </w:r>
            <w:r>
              <w:rPr>
                <w:noProof/>
                <w:webHidden/>
              </w:rPr>
              <w:instrText xml:space="preserve"> PAGEREF _Toc227690809 \h </w:instrText>
            </w:r>
            <w:r>
              <w:rPr>
                <w:noProof/>
                <w:webHidden/>
              </w:rPr>
            </w:r>
            <w:r>
              <w:rPr>
                <w:noProof/>
                <w:webHidden/>
              </w:rPr>
              <w:fldChar w:fldCharType="separate"/>
            </w:r>
            <w:r>
              <w:rPr>
                <w:noProof/>
                <w:webHidden/>
              </w:rPr>
              <w:t>19</w:t>
            </w:r>
            <w:r>
              <w:rPr>
                <w:noProof/>
                <w:webHidden/>
              </w:rPr>
              <w:fldChar w:fldCharType="end"/>
            </w:r>
          </w:hyperlink>
        </w:p>
        <w:p w14:paraId="6C4BFCD6" w14:textId="09D6BB84"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0" w:history="1">
            <w:r w:rsidRPr="00A1307A">
              <w:rPr>
                <w:rStyle w:val="Hyperlink"/>
                <w:noProof/>
              </w:rPr>
              <w:t>3.5. Өгөгдлийн товч статистик</w:t>
            </w:r>
            <w:r>
              <w:rPr>
                <w:noProof/>
                <w:webHidden/>
              </w:rPr>
              <w:tab/>
            </w:r>
            <w:r>
              <w:rPr>
                <w:noProof/>
                <w:webHidden/>
              </w:rPr>
              <w:fldChar w:fldCharType="begin"/>
            </w:r>
            <w:r>
              <w:rPr>
                <w:noProof/>
                <w:webHidden/>
              </w:rPr>
              <w:instrText xml:space="preserve"> PAGEREF _Toc227690810 \h </w:instrText>
            </w:r>
            <w:r>
              <w:rPr>
                <w:noProof/>
                <w:webHidden/>
              </w:rPr>
            </w:r>
            <w:r>
              <w:rPr>
                <w:noProof/>
                <w:webHidden/>
              </w:rPr>
              <w:fldChar w:fldCharType="separate"/>
            </w:r>
            <w:r>
              <w:rPr>
                <w:noProof/>
                <w:webHidden/>
              </w:rPr>
              <w:t>20</w:t>
            </w:r>
            <w:r>
              <w:rPr>
                <w:noProof/>
                <w:webHidden/>
              </w:rPr>
              <w:fldChar w:fldCharType="end"/>
            </w:r>
          </w:hyperlink>
        </w:p>
        <w:p w14:paraId="3A2F7EA0" w14:textId="638A85B1"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11" w:history="1">
            <w:r w:rsidRPr="00A1307A">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_Toc227690811 \h </w:instrText>
            </w:r>
            <w:r>
              <w:rPr>
                <w:noProof/>
                <w:webHidden/>
              </w:rPr>
            </w:r>
            <w:r>
              <w:rPr>
                <w:noProof/>
                <w:webHidden/>
              </w:rPr>
              <w:fldChar w:fldCharType="separate"/>
            </w:r>
            <w:r>
              <w:rPr>
                <w:noProof/>
                <w:webHidden/>
              </w:rPr>
              <w:t>23</w:t>
            </w:r>
            <w:r>
              <w:rPr>
                <w:noProof/>
                <w:webHidden/>
              </w:rPr>
              <w:fldChar w:fldCharType="end"/>
            </w:r>
          </w:hyperlink>
        </w:p>
        <w:p w14:paraId="4B1994B8" w14:textId="734861E1"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2" w:history="1">
            <w:r w:rsidRPr="00A1307A">
              <w:rPr>
                <w:rStyle w:val="Hyperlink"/>
                <w:noProof/>
              </w:rPr>
              <w:t>4.1. ЭХБК ба тогтмол нөлөөний үнэлгээ</w:t>
            </w:r>
            <w:r>
              <w:rPr>
                <w:noProof/>
                <w:webHidden/>
              </w:rPr>
              <w:tab/>
            </w:r>
            <w:r>
              <w:rPr>
                <w:noProof/>
                <w:webHidden/>
              </w:rPr>
              <w:fldChar w:fldCharType="begin"/>
            </w:r>
            <w:r>
              <w:rPr>
                <w:noProof/>
                <w:webHidden/>
              </w:rPr>
              <w:instrText xml:space="preserve"> PAGEREF _Toc227690812 \h </w:instrText>
            </w:r>
            <w:r>
              <w:rPr>
                <w:noProof/>
                <w:webHidden/>
              </w:rPr>
            </w:r>
            <w:r>
              <w:rPr>
                <w:noProof/>
                <w:webHidden/>
              </w:rPr>
              <w:fldChar w:fldCharType="separate"/>
            </w:r>
            <w:r>
              <w:rPr>
                <w:noProof/>
                <w:webHidden/>
              </w:rPr>
              <w:t>23</w:t>
            </w:r>
            <w:r>
              <w:rPr>
                <w:noProof/>
                <w:webHidden/>
              </w:rPr>
              <w:fldChar w:fldCharType="end"/>
            </w:r>
          </w:hyperlink>
        </w:p>
        <w:p w14:paraId="2F6B3375" w14:textId="3A282BF5"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3" w:history="1">
            <w:r w:rsidRPr="00A1307A">
              <w:rPr>
                <w:rStyle w:val="Hyperlink"/>
                <w:noProof/>
              </w:rPr>
              <w:t>4.2. Хэрэгсэл хувьсагчтай (ХШХБК) үнэлгээ</w:t>
            </w:r>
            <w:r>
              <w:rPr>
                <w:noProof/>
                <w:webHidden/>
              </w:rPr>
              <w:tab/>
            </w:r>
            <w:r>
              <w:rPr>
                <w:noProof/>
                <w:webHidden/>
              </w:rPr>
              <w:fldChar w:fldCharType="begin"/>
            </w:r>
            <w:r>
              <w:rPr>
                <w:noProof/>
                <w:webHidden/>
              </w:rPr>
              <w:instrText xml:space="preserve"> PAGEREF _Toc227690813 \h </w:instrText>
            </w:r>
            <w:r>
              <w:rPr>
                <w:noProof/>
                <w:webHidden/>
              </w:rPr>
            </w:r>
            <w:r>
              <w:rPr>
                <w:noProof/>
                <w:webHidden/>
              </w:rPr>
              <w:fldChar w:fldCharType="separate"/>
            </w:r>
            <w:r>
              <w:rPr>
                <w:noProof/>
                <w:webHidden/>
              </w:rPr>
              <w:t>24</w:t>
            </w:r>
            <w:r>
              <w:rPr>
                <w:noProof/>
                <w:webHidden/>
              </w:rPr>
              <w:fldChar w:fldCharType="end"/>
            </w:r>
          </w:hyperlink>
        </w:p>
        <w:p w14:paraId="3EA1D676" w14:textId="5DCC4D86"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4" w:history="1">
            <w:r w:rsidRPr="00A1307A">
              <w:rPr>
                <w:rStyle w:val="Hyperlink"/>
                <w:noProof/>
              </w:rPr>
              <w:t>4.3. Хэрэгсэл хувьсагчтай босго утгат регресс (ХХБР) — үндсэн үр дүн</w:t>
            </w:r>
            <w:r>
              <w:rPr>
                <w:noProof/>
                <w:webHidden/>
              </w:rPr>
              <w:tab/>
            </w:r>
            <w:r>
              <w:rPr>
                <w:noProof/>
                <w:webHidden/>
              </w:rPr>
              <w:fldChar w:fldCharType="begin"/>
            </w:r>
            <w:r>
              <w:rPr>
                <w:noProof/>
                <w:webHidden/>
              </w:rPr>
              <w:instrText xml:space="preserve"> PAGEREF _Toc227690814 \h </w:instrText>
            </w:r>
            <w:r>
              <w:rPr>
                <w:noProof/>
                <w:webHidden/>
              </w:rPr>
            </w:r>
            <w:r>
              <w:rPr>
                <w:noProof/>
                <w:webHidden/>
              </w:rPr>
              <w:fldChar w:fldCharType="separate"/>
            </w:r>
            <w:r>
              <w:rPr>
                <w:noProof/>
                <w:webHidden/>
              </w:rPr>
              <w:t>25</w:t>
            </w:r>
            <w:r>
              <w:rPr>
                <w:noProof/>
                <w:webHidden/>
              </w:rPr>
              <w:fldChar w:fldCharType="end"/>
            </w:r>
          </w:hyperlink>
        </w:p>
        <w:p w14:paraId="61AD473B" w14:textId="5D245A7F"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5" w:history="1">
            <w:r w:rsidRPr="00A1307A">
              <w:rPr>
                <w:rStyle w:val="Hyperlink"/>
                <w:noProof/>
              </w:rPr>
              <w:t>4.4. Бат бөх байдлын шинжилгээ</w:t>
            </w:r>
            <w:r>
              <w:rPr>
                <w:noProof/>
                <w:webHidden/>
              </w:rPr>
              <w:tab/>
            </w:r>
            <w:r>
              <w:rPr>
                <w:noProof/>
                <w:webHidden/>
              </w:rPr>
              <w:fldChar w:fldCharType="begin"/>
            </w:r>
            <w:r>
              <w:rPr>
                <w:noProof/>
                <w:webHidden/>
              </w:rPr>
              <w:instrText xml:space="preserve"> PAGEREF _Toc227690815 \h </w:instrText>
            </w:r>
            <w:r>
              <w:rPr>
                <w:noProof/>
                <w:webHidden/>
              </w:rPr>
            </w:r>
            <w:r>
              <w:rPr>
                <w:noProof/>
                <w:webHidden/>
              </w:rPr>
              <w:fldChar w:fldCharType="separate"/>
            </w:r>
            <w:r>
              <w:rPr>
                <w:noProof/>
                <w:webHidden/>
              </w:rPr>
              <w:t>28</w:t>
            </w:r>
            <w:r>
              <w:rPr>
                <w:noProof/>
                <w:webHidden/>
              </w:rPr>
              <w:fldChar w:fldCharType="end"/>
            </w:r>
          </w:hyperlink>
        </w:p>
        <w:p w14:paraId="4F927E85" w14:textId="6EA0A1BA"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6" w:history="1">
            <w:r w:rsidRPr="00A1307A">
              <w:rPr>
                <w:rStyle w:val="Hyperlink"/>
                <w:noProof/>
              </w:rPr>
              <w:t>4.5. Олон улсын туршлагатай харьцуулалт</w:t>
            </w:r>
            <w:r>
              <w:rPr>
                <w:noProof/>
                <w:webHidden/>
              </w:rPr>
              <w:tab/>
            </w:r>
            <w:r>
              <w:rPr>
                <w:noProof/>
                <w:webHidden/>
              </w:rPr>
              <w:fldChar w:fldCharType="begin"/>
            </w:r>
            <w:r>
              <w:rPr>
                <w:noProof/>
                <w:webHidden/>
              </w:rPr>
              <w:instrText xml:space="preserve"> PAGEREF _Toc227690816 \h </w:instrText>
            </w:r>
            <w:r>
              <w:rPr>
                <w:noProof/>
                <w:webHidden/>
              </w:rPr>
            </w:r>
            <w:r>
              <w:rPr>
                <w:noProof/>
                <w:webHidden/>
              </w:rPr>
              <w:fldChar w:fldCharType="separate"/>
            </w:r>
            <w:r>
              <w:rPr>
                <w:noProof/>
                <w:webHidden/>
              </w:rPr>
              <w:t>29</w:t>
            </w:r>
            <w:r>
              <w:rPr>
                <w:noProof/>
                <w:webHidden/>
              </w:rPr>
              <w:fldChar w:fldCharType="end"/>
            </w:r>
          </w:hyperlink>
        </w:p>
        <w:p w14:paraId="420C9739" w14:textId="04F91682"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7" w:history="1">
            <w:r w:rsidRPr="00A1307A">
              <w:rPr>
                <w:rStyle w:val="Hyperlink"/>
                <w:noProof/>
              </w:rPr>
              <w:t>4.6. Эконометрик загваруудын нэгдсэн дүгнэлт</w:t>
            </w:r>
            <w:r>
              <w:rPr>
                <w:noProof/>
                <w:webHidden/>
              </w:rPr>
              <w:tab/>
            </w:r>
            <w:r>
              <w:rPr>
                <w:noProof/>
                <w:webHidden/>
              </w:rPr>
              <w:fldChar w:fldCharType="begin"/>
            </w:r>
            <w:r>
              <w:rPr>
                <w:noProof/>
                <w:webHidden/>
              </w:rPr>
              <w:instrText xml:space="preserve"> PAGEREF _Toc227690817 \h </w:instrText>
            </w:r>
            <w:r>
              <w:rPr>
                <w:noProof/>
                <w:webHidden/>
              </w:rPr>
            </w:r>
            <w:r>
              <w:rPr>
                <w:noProof/>
                <w:webHidden/>
              </w:rPr>
              <w:fldChar w:fldCharType="separate"/>
            </w:r>
            <w:r>
              <w:rPr>
                <w:noProof/>
                <w:webHidden/>
              </w:rPr>
              <w:t>30</w:t>
            </w:r>
            <w:r>
              <w:rPr>
                <w:noProof/>
                <w:webHidden/>
              </w:rPr>
              <w:fldChar w:fldCharType="end"/>
            </w:r>
          </w:hyperlink>
        </w:p>
        <w:p w14:paraId="7812368D" w14:textId="21C742E5"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18" w:history="1">
            <w:r w:rsidRPr="00A1307A">
              <w:rPr>
                <w:rStyle w:val="Hyperlink"/>
                <w:noProof/>
              </w:rPr>
              <w:t>V БҮЛЭГ. ДҮГНЭЛТ БА БОДЛОГЫН САНАЛ</w:t>
            </w:r>
            <w:r>
              <w:rPr>
                <w:noProof/>
                <w:webHidden/>
              </w:rPr>
              <w:tab/>
            </w:r>
            <w:r>
              <w:rPr>
                <w:noProof/>
                <w:webHidden/>
              </w:rPr>
              <w:fldChar w:fldCharType="begin"/>
            </w:r>
            <w:r>
              <w:rPr>
                <w:noProof/>
                <w:webHidden/>
              </w:rPr>
              <w:instrText xml:space="preserve"> PAGEREF _Toc227690818 \h </w:instrText>
            </w:r>
            <w:r>
              <w:rPr>
                <w:noProof/>
                <w:webHidden/>
              </w:rPr>
            </w:r>
            <w:r>
              <w:rPr>
                <w:noProof/>
                <w:webHidden/>
              </w:rPr>
              <w:fldChar w:fldCharType="separate"/>
            </w:r>
            <w:r>
              <w:rPr>
                <w:noProof/>
                <w:webHidden/>
              </w:rPr>
              <w:t>31</w:t>
            </w:r>
            <w:r>
              <w:rPr>
                <w:noProof/>
                <w:webHidden/>
              </w:rPr>
              <w:fldChar w:fldCharType="end"/>
            </w:r>
          </w:hyperlink>
        </w:p>
        <w:p w14:paraId="6DC3BF0C" w14:textId="5C63C5E1"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9" w:history="1">
            <w:r w:rsidRPr="00A1307A">
              <w:rPr>
                <w:rStyle w:val="Hyperlink"/>
                <w:noProof/>
              </w:rPr>
              <w:t>5.1. Үндсэн дүгнэлт</w:t>
            </w:r>
            <w:r>
              <w:rPr>
                <w:noProof/>
                <w:webHidden/>
              </w:rPr>
              <w:tab/>
            </w:r>
            <w:r>
              <w:rPr>
                <w:noProof/>
                <w:webHidden/>
              </w:rPr>
              <w:fldChar w:fldCharType="begin"/>
            </w:r>
            <w:r>
              <w:rPr>
                <w:noProof/>
                <w:webHidden/>
              </w:rPr>
              <w:instrText xml:space="preserve"> PAGEREF _Toc227690819 \h </w:instrText>
            </w:r>
            <w:r>
              <w:rPr>
                <w:noProof/>
                <w:webHidden/>
              </w:rPr>
            </w:r>
            <w:r>
              <w:rPr>
                <w:noProof/>
                <w:webHidden/>
              </w:rPr>
              <w:fldChar w:fldCharType="separate"/>
            </w:r>
            <w:r>
              <w:rPr>
                <w:noProof/>
                <w:webHidden/>
              </w:rPr>
              <w:t>31</w:t>
            </w:r>
            <w:r>
              <w:rPr>
                <w:noProof/>
                <w:webHidden/>
              </w:rPr>
              <w:fldChar w:fldCharType="end"/>
            </w:r>
          </w:hyperlink>
        </w:p>
        <w:p w14:paraId="09852B12" w14:textId="200ED114"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20" w:history="1">
            <w:r w:rsidRPr="00A1307A">
              <w:rPr>
                <w:rStyle w:val="Hyperlink"/>
                <w:noProof/>
              </w:rPr>
              <w:t>5.2. Бодлогын санал</w:t>
            </w:r>
            <w:r>
              <w:rPr>
                <w:noProof/>
                <w:webHidden/>
              </w:rPr>
              <w:tab/>
            </w:r>
            <w:r>
              <w:rPr>
                <w:noProof/>
                <w:webHidden/>
              </w:rPr>
              <w:fldChar w:fldCharType="begin"/>
            </w:r>
            <w:r>
              <w:rPr>
                <w:noProof/>
                <w:webHidden/>
              </w:rPr>
              <w:instrText xml:space="preserve"> PAGEREF _Toc227690820 \h </w:instrText>
            </w:r>
            <w:r>
              <w:rPr>
                <w:noProof/>
                <w:webHidden/>
              </w:rPr>
            </w:r>
            <w:r>
              <w:rPr>
                <w:noProof/>
                <w:webHidden/>
              </w:rPr>
              <w:fldChar w:fldCharType="separate"/>
            </w:r>
            <w:r>
              <w:rPr>
                <w:noProof/>
                <w:webHidden/>
              </w:rPr>
              <w:t>31</w:t>
            </w:r>
            <w:r>
              <w:rPr>
                <w:noProof/>
                <w:webHidden/>
              </w:rPr>
              <w:fldChar w:fldCharType="end"/>
            </w:r>
          </w:hyperlink>
        </w:p>
        <w:p w14:paraId="54D200D1" w14:textId="65146C91"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21" w:history="1">
            <w:r w:rsidRPr="00A1307A">
              <w:rPr>
                <w:rStyle w:val="Hyperlink"/>
                <w:noProof/>
              </w:rPr>
              <w:t>5.3. Судалгааны хязгаарлалт, цаашдын судалгааны чиглэл</w:t>
            </w:r>
            <w:r>
              <w:rPr>
                <w:noProof/>
                <w:webHidden/>
              </w:rPr>
              <w:tab/>
            </w:r>
            <w:r>
              <w:rPr>
                <w:noProof/>
                <w:webHidden/>
              </w:rPr>
              <w:fldChar w:fldCharType="begin"/>
            </w:r>
            <w:r>
              <w:rPr>
                <w:noProof/>
                <w:webHidden/>
              </w:rPr>
              <w:instrText xml:space="preserve"> PAGEREF _Toc227690821 \h </w:instrText>
            </w:r>
            <w:r>
              <w:rPr>
                <w:noProof/>
                <w:webHidden/>
              </w:rPr>
            </w:r>
            <w:r>
              <w:rPr>
                <w:noProof/>
                <w:webHidden/>
              </w:rPr>
              <w:fldChar w:fldCharType="separate"/>
            </w:r>
            <w:r>
              <w:rPr>
                <w:noProof/>
                <w:webHidden/>
              </w:rPr>
              <w:t>33</w:t>
            </w:r>
            <w:r>
              <w:rPr>
                <w:noProof/>
                <w:webHidden/>
              </w:rPr>
              <w:fldChar w:fldCharType="end"/>
            </w:r>
          </w:hyperlink>
        </w:p>
        <w:p w14:paraId="1776435F" w14:textId="252441C0"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22" w:history="1">
            <w:r w:rsidRPr="00A1307A">
              <w:rPr>
                <w:rStyle w:val="Hyperlink"/>
                <w:noProof/>
              </w:rPr>
              <w:t>НОМ ЗҮЙ</w:t>
            </w:r>
            <w:r>
              <w:rPr>
                <w:noProof/>
                <w:webHidden/>
              </w:rPr>
              <w:tab/>
            </w:r>
            <w:r>
              <w:rPr>
                <w:noProof/>
                <w:webHidden/>
              </w:rPr>
              <w:fldChar w:fldCharType="begin"/>
            </w:r>
            <w:r>
              <w:rPr>
                <w:noProof/>
                <w:webHidden/>
              </w:rPr>
              <w:instrText xml:space="preserve"> PAGEREF _Toc227690822 \h </w:instrText>
            </w:r>
            <w:r>
              <w:rPr>
                <w:noProof/>
                <w:webHidden/>
              </w:rPr>
            </w:r>
            <w:r>
              <w:rPr>
                <w:noProof/>
                <w:webHidden/>
              </w:rPr>
              <w:fldChar w:fldCharType="separate"/>
            </w:r>
            <w:r>
              <w:rPr>
                <w:noProof/>
                <w:webHidden/>
              </w:rPr>
              <w:t>34</w:t>
            </w:r>
            <w:r>
              <w:rPr>
                <w:noProof/>
                <w:webHidden/>
              </w:rPr>
              <w:fldChar w:fldCharType="end"/>
            </w:r>
          </w:hyperlink>
        </w:p>
        <w:p w14:paraId="2F034724" w14:textId="5336A325"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23" w:history="1">
            <w:r w:rsidRPr="00A1307A">
              <w:rPr>
                <w:rStyle w:val="Hyperlink"/>
                <w:noProof/>
              </w:rPr>
              <w:t>ХАВСРАЛТ</w:t>
            </w:r>
            <w:r>
              <w:rPr>
                <w:noProof/>
                <w:webHidden/>
              </w:rPr>
              <w:tab/>
            </w:r>
            <w:r>
              <w:rPr>
                <w:noProof/>
                <w:webHidden/>
              </w:rPr>
              <w:fldChar w:fldCharType="begin"/>
            </w:r>
            <w:r>
              <w:rPr>
                <w:noProof/>
                <w:webHidden/>
              </w:rPr>
              <w:instrText xml:space="preserve"> PAGEREF _Toc227690823 \h </w:instrText>
            </w:r>
            <w:r>
              <w:rPr>
                <w:noProof/>
                <w:webHidden/>
              </w:rPr>
            </w:r>
            <w:r>
              <w:rPr>
                <w:noProof/>
                <w:webHidden/>
              </w:rPr>
              <w:fldChar w:fldCharType="separate"/>
            </w:r>
            <w:r>
              <w:rPr>
                <w:noProof/>
                <w:webHidden/>
              </w:rPr>
              <w:t>36</w:t>
            </w:r>
            <w:r>
              <w:rPr>
                <w:noProof/>
                <w:webHidden/>
              </w:rPr>
              <w:fldChar w:fldCharType="end"/>
            </w:r>
          </w:hyperlink>
        </w:p>
        <w:p w14:paraId="0C1279BA" w14:textId="721DA558" w:rsidR="00BE47A5" w:rsidRDefault="00BE47A5">
          <w:r>
            <w:rPr>
              <w:b/>
              <w:bCs/>
              <w:noProof/>
            </w:rPr>
            <w:fldChar w:fldCharType="end"/>
          </w:r>
        </w:p>
      </w:sdtContent>
    </w:sdt>
    <w:p w14:paraId="2BC47B9E" w14:textId="783B7244" w:rsidR="00BE47A5" w:rsidRDefault="00BE47A5">
      <w:r>
        <w:br w:type="page"/>
      </w:r>
    </w:p>
    <w:p w14:paraId="2BC71412"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0F59CECF" w14: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w14:paraId="035F8DA1" w14: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w14:paraId="03C91656" w14: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w14:paraId="546A813C" w14: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w14:paraId="14ECCA25" w14: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w14:paraId="5B139DC5" w14: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w14:paraId="1A986E7A" w14: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w14:paraId="64D304FA" w14:textId="77777777" w:rsidR="000B782D" w:rsidRDefault="0018275F">
      <w:r>
        <w:br w:type="page"/>
      </w:r>
    </w:p>
    <w:p w14:paraId="0E72CFAD"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6595E60E" w14: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w14:paraId="42A7887E" w14: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w14:paraId="302C28B5" w14:textId="77777777" w:rsidR="000B782D" w:rsidRPr="00BE47A5" w:rsidRDefault="0018275F">
      <w:pPr>
        <w:tabs>
          <w:tab w:val="right" w:leader="dot" w:pos="9071"/>
        </w:tabs>
        <w:spacing w:before="0" w:line="276" w:lineRule="auto"/>
        <w:rPr>
          <w:bCs/>
        </w:rPr>
      </w:pPr>
      <w:r w:rsidRPr="00BE47A5">
        <w:rPr>
          <w:bCs/>
        </w:rPr>
        <w:t>Зураг 3. Босгоны сүлжээн хайлтын төвлөрсөн алдааны квадратын нийлбэр</w:t>
      </w:r>
      <w:r w:rsidRPr="00BE47A5">
        <w:rPr>
          <w:bCs/>
        </w:rPr>
        <w:tab/>
      </w:r>
      <w:r w:rsidRPr="00BE47A5">
        <w:rPr>
          <w:bCs/>
        </w:rPr>
        <w:fldChar w:fldCharType="begin"/>
      </w:r>
      <w:r w:rsidRPr="00BE47A5">
        <w:rPr>
          <w:bCs/>
        </w:rPr>
        <w:instrText xml:space="preserve"> PAGEREF Fig_3 \h </w:instrText>
      </w:r>
      <w:r w:rsidRPr="00BE47A5">
        <w:rPr>
          <w:bCs/>
        </w:rPr>
      </w:r>
      <w:r w:rsidRPr="00BE47A5">
        <w:rPr>
          <w:bCs/>
        </w:rPr>
        <w:fldChar w:fldCharType="separate"/>
      </w:r>
      <w:r w:rsidR="00696DCE" w:rsidRPr="00BE47A5">
        <w:rPr>
          <w:bCs/>
          <w:noProof/>
        </w:rPr>
        <w:t>26</w:t>
      </w:r>
      <w:r w:rsidRPr="00BE47A5">
        <w:rPr>
          <w:bCs/>
        </w:rPr>
        <w:fldChar w:fldCharType="end"/>
      </w:r>
    </w:p>
    <w:p w14:paraId="292286EA" w14:textId="77777777" w:rsidR="000B782D" w:rsidRPr="00BE47A5" w:rsidRDefault="0018275F">
      <w:pPr>
        <w:tabs>
          <w:tab w:val="right" w:leader="dot" w:pos="9071"/>
        </w:tabs>
        <w:spacing w:before="0" w:line="276" w:lineRule="auto"/>
        <w:rPr>
          <w:bCs/>
        </w:rPr>
      </w:pPr>
      <w:r w:rsidRPr="00BE47A5">
        <w:rPr>
          <w:bCs/>
        </w:rPr>
        <w:t>Зураг 4. Босгоор тусгаарлагдсан боловсролын хэрэгсэл хувьсагчтай өгөөж (Caner–Hansen ХХБР)</w:t>
      </w:r>
      <w:r w:rsidRPr="00BE47A5">
        <w:rPr>
          <w:bCs/>
        </w:rPr>
        <w:tab/>
        <w:t>27</w:t>
      </w:r>
    </w:p>
    <w:p w14:paraId="2C9E8CB6" w14: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w14:paraId="5988E374" w14:textId="77777777" w:rsidR="000B782D" w:rsidRDefault="0018275F">
      <w:r>
        <w:br w:type="page"/>
      </w:r>
    </w:p>
    <w:p w14:paraId="738AC1F6"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2D3FFEFE"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284AE112" w14:textId="77777777" w:rsidTr="00BE47A5">
        <w:trPr>
          <w:jc w:val="center"/>
        </w:trPr>
        <w:tc>
          <w:tcPr>
            <w:tcW w:w="1701" w:type="dxa"/>
            <w:shd w:val="clear" w:color="auto" w:fill="DDDDDD"/>
            <w:vAlign w:val="center"/>
          </w:tcPr>
          <w:p w14:paraId="0B261D3C" w14: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w14:paraId="503C3ACC" w14:textId="77777777" w:rsidR="000B782D" w:rsidRDefault="0018275F">
            <w:pPr>
              <w:spacing w:before="40" w:after="40" w:line="276" w:lineRule="auto"/>
              <w:jc w:val="center"/>
            </w:pPr>
            <w:r>
              <w:rPr>
                <w:b/>
              </w:rPr>
              <w:t>Англи нэр</w:t>
            </w:r>
          </w:p>
        </w:tc>
        <w:tc>
          <w:tcPr>
            <w:tcW w:w="3685" w:type="dxa"/>
            <w:shd w:val="clear" w:color="auto" w:fill="DDDDDD"/>
            <w:vAlign w:val="center"/>
          </w:tcPr>
          <w:p w14:paraId="31A88033" w14:textId="77777777" w:rsidR="000B782D" w:rsidRDefault="0018275F">
            <w:pPr>
              <w:spacing w:before="40" w:after="40" w:line="276" w:lineRule="auto"/>
              <w:jc w:val="center"/>
            </w:pPr>
            <w:r>
              <w:rPr>
                <w:b/>
              </w:rPr>
              <w:t>Монгол нэр</w:t>
            </w:r>
          </w:p>
        </w:tc>
      </w:tr>
      <w:tr w:rsidR="00972FBE" w14:paraId="5CFCDA29" w14:textId="77777777" w:rsidTr="00BE47A5">
        <w:trPr>
          <w:jc w:val="center"/>
        </w:trPr>
        <w:tc>
          <w:tcPr>
            <w:tcW w:w="1701" w:type="dxa"/>
          </w:tcPr>
          <w:p w14:paraId="5BA94063" w14:textId="77777777" w:rsidR="00972FBE" w:rsidRDefault="00D33DC4">
            <w:r>
              <w:t>ЭХБК</w:t>
            </w:r>
          </w:p>
        </w:tc>
        <w:tc>
          <w:tcPr>
            <w:tcW w:w="3685" w:type="dxa"/>
          </w:tcPr>
          <w:p w14:paraId="0717EF6F" w14:textId="77777777" w:rsidR="00972FBE" w:rsidRDefault="00D33DC4">
            <w:r>
              <w:t>Ordinary Least Squares (OLS)</w:t>
            </w:r>
          </w:p>
        </w:tc>
        <w:tc>
          <w:tcPr>
            <w:tcW w:w="3685" w:type="dxa"/>
          </w:tcPr>
          <w:p w14:paraId="3C492428" w14:textId="77777777" w:rsidR="00972FBE" w:rsidRDefault="00D33DC4">
            <w:r>
              <w:t>Энгийн хамгийн бага квадратын арга</w:t>
            </w:r>
          </w:p>
        </w:tc>
      </w:tr>
      <w:tr w:rsidR="00972FBE" w14:paraId="26A4D255" w14:textId="77777777" w:rsidTr="00BE47A5">
        <w:trPr>
          <w:jc w:val="center"/>
        </w:trPr>
        <w:tc>
          <w:tcPr>
            <w:tcW w:w="1701" w:type="dxa"/>
          </w:tcPr>
          <w:p w14:paraId="6B4A499C" w14:textId="77777777" w:rsidR="00972FBE" w:rsidRDefault="00D33DC4">
            <w:r>
              <w:t>ХШХБК</w:t>
            </w:r>
          </w:p>
        </w:tc>
        <w:tc>
          <w:tcPr>
            <w:tcW w:w="3685" w:type="dxa"/>
          </w:tcPr>
          <w:p w14:paraId="1BF6C309" w14:textId="77777777" w:rsidR="00972FBE" w:rsidRDefault="00D33DC4">
            <w:r>
              <w:t>Two-Stage Least Squares (2SLS)</w:t>
            </w:r>
          </w:p>
        </w:tc>
        <w:tc>
          <w:tcPr>
            <w:tcW w:w="3685" w:type="dxa"/>
          </w:tcPr>
          <w:p w14:paraId="64A4F055" w14:textId="77777777" w:rsidR="00972FBE" w:rsidRDefault="00D33DC4">
            <w:r>
              <w:t>Хоёр шатлалт хамгийн бага квадратын арга</w:t>
            </w:r>
          </w:p>
        </w:tc>
      </w:tr>
      <w:tr w:rsidR="00972FBE" w14:paraId="6F30F92F" w14:textId="77777777" w:rsidTr="00BE47A5">
        <w:trPr>
          <w:jc w:val="center"/>
        </w:trPr>
        <w:tc>
          <w:tcPr>
            <w:tcW w:w="1701" w:type="dxa"/>
          </w:tcPr>
          <w:p w14:paraId="1C25DE79" w14:textId="77777777" w:rsidR="00972FBE" w:rsidRDefault="00D33DC4">
            <w:r>
              <w:t>ХХБР</w:t>
            </w:r>
          </w:p>
        </w:tc>
        <w:tc>
          <w:tcPr>
            <w:tcW w:w="3685" w:type="dxa"/>
          </w:tcPr>
          <w:p w14:paraId="73D48864" w14:textId="77777777" w:rsidR="00972FBE" w:rsidRDefault="00D33DC4">
            <w:r>
              <w:t>IV Threshold Regression (IVTR)</w:t>
            </w:r>
          </w:p>
        </w:tc>
        <w:tc>
          <w:tcPr>
            <w:tcW w:w="3685" w:type="dxa"/>
          </w:tcPr>
          <w:p w14:paraId="3B816CA0" w14:textId="77777777" w:rsidR="00972FBE" w:rsidRDefault="00D33DC4">
            <w:r>
              <w:t>Хэрэгсэл хувьсагчтай босго утгат регресс</w:t>
            </w:r>
          </w:p>
        </w:tc>
      </w:tr>
      <w:tr w:rsidR="00972FBE" w14:paraId="44BBCBF5" w14:textId="77777777" w:rsidTr="00BE47A5">
        <w:trPr>
          <w:jc w:val="center"/>
        </w:trPr>
        <w:tc>
          <w:tcPr>
            <w:tcW w:w="1701" w:type="dxa"/>
          </w:tcPr>
          <w:p w14:paraId="44D46FB8" w14:textId="77777777" w:rsidR="00972FBE" w:rsidRDefault="00D33DC4">
            <w:r>
              <w:t>ӨНЭЗС</w:t>
            </w:r>
          </w:p>
        </w:tc>
        <w:tc>
          <w:tcPr>
            <w:tcW w:w="3685" w:type="dxa"/>
          </w:tcPr>
          <w:p w14:paraId="24CEB233" w14:textId="77777777" w:rsidR="00972FBE" w:rsidRDefault="00D33DC4">
            <w:r>
              <w:t>Household Socio-Economic Survey (HSES)</w:t>
            </w:r>
          </w:p>
        </w:tc>
        <w:tc>
          <w:tcPr>
            <w:tcW w:w="3685" w:type="dxa"/>
          </w:tcPr>
          <w:p w14:paraId="28970587" w14:textId="77777777" w:rsidR="00972FBE" w:rsidRDefault="00D33DC4">
            <w:r>
              <w:t>Өрхийн нийгэм, эдийн засгийн судалгаа</w:t>
            </w:r>
          </w:p>
        </w:tc>
      </w:tr>
      <w:tr w:rsidR="00972FBE" w14:paraId="3F18B467" w14:textId="77777777" w:rsidTr="00BE47A5">
        <w:trPr>
          <w:jc w:val="center"/>
        </w:trPr>
        <w:tc>
          <w:tcPr>
            <w:tcW w:w="1701" w:type="dxa"/>
          </w:tcPr>
          <w:p w14:paraId="738C4D84" w14:textId="77777777" w:rsidR="00972FBE" w:rsidRDefault="00D33DC4">
            <w:r>
              <w:t>ҮСХ</w:t>
            </w:r>
          </w:p>
        </w:tc>
        <w:tc>
          <w:tcPr>
            <w:tcW w:w="3685" w:type="dxa"/>
          </w:tcPr>
          <w:p w14:paraId="6886C726" w14:textId="77777777" w:rsidR="00972FBE" w:rsidRDefault="00D33DC4">
            <w:r>
              <w:t>National Statistics Office</w:t>
            </w:r>
          </w:p>
        </w:tc>
        <w:tc>
          <w:tcPr>
            <w:tcW w:w="3685" w:type="dxa"/>
          </w:tcPr>
          <w:p w14:paraId="1592E2EF" w14:textId="77777777" w:rsidR="00972FBE" w:rsidRDefault="00D33DC4">
            <w:r>
              <w:t>Үндэсний Статистикийн Хороо</w:t>
            </w:r>
          </w:p>
        </w:tc>
      </w:tr>
      <w:tr w:rsidR="00972FBE" w14:paraId="5696B46A" w14:textId="77777777" w:rsidTr="00BE47A5">
        <w:trPr>
          <w:jc w:val="center"/>
        </w:trPr>
        <w:tc>
          <w:tcPr>
            <w:tcW w:w="1701" w:type="dxa"/>
          </w:tcPr>
          <w:p w14:paraId="31CDBB7F" w14:textId="77777777" w:rsidR="00972FBE" w:rsidRDefault="00D33DC4">
            <w:r>
              <w:t>ЕБС</w:t>
            </w:r>
          </w:p>
        </w:tc>
        <w:tc>
          <w:tcPr>
            <w:tcW w:w="3685" w:type="dxa"/>
          </w:tcPr>
          <w:p w14:paraId="3C9EB614" w14:textId="77777777" w:rsidR="00972FBE" w:rsidRDefault="00D33DC4">
            <w:r>
              <w:t>General Education School</w:t>
            </w:r>
          </w:p>
        </w:tc>
        <w:tc>
          <w:tcPr>
            <w:tcW w:w="3685" w:type="dxa"/>
          </w:tcPr>
          <w:p w14:paraId="2FBBE6EC" w14:textId="77777777" w:rsidR="00972FBE" w:rsidRDefault="00D33DC4">
            <w:r>
              <w:t>Ерөнхий боловсролын сургууль</w:t>
            </w:r>
          </w:p>
        </w:tc>
      </w:tr>
      <w:tr w:rsidR="00972FBE" w14:paraId="50E91935" w14:textId="77777777" w:rsidTr="00BE47A5">
        <w:trPr>
          <w:jc w:val="center"/>
        </w:trPr>
        <w:tc>
          <w:tcPr>
            <w:tcW w:w="1701" w:type="dxa"/>
          </w:tcPr>
          <w:p w14:paraId="6E9427B0" w14:textId="77777777" w:rsidR="00972FBE" w:rsidRDefault="00D33DC4">
            <w:r>
              <w:t>МСҮТ</w:t>
            </w:r>
          </w:p>
        </w:tc>
        <w:tc>
          <w:tcPr>
            <w:tcW w:w="3685" w:type="dxa"/>
          </w:tcPr>
          <w:p w14:paraId="44C37B54" w14:textId="77777777" w:rsidR="00972FBE" w:rsidRDefault="00D33DC4">
            <w:r>
              <w:t>Vocational Education Training Centre</w:t>
            </w:r>
          </w:p>
        </w:tc>
        <w:tc>
          <w:tcPr>
            <w:tcW w:w="3685" w:type="dxa"/>
          </w:tcPr>
          <w:p w14:paraId="1A5F310A" w14:textId="77777777" w:rsidR="00972FBE" w:rsidRDefault="00D33DC4">
            <w:r>
              <w:t>Мэргэжлийн сургалт, үйлдвэрлэлийн төв</w:t>
            </w:r>
          </w:p>
        </w:tc>
      </w:tr>
      <w:tr w:rsidR="00972FBE" w14:paraId="4B927E2C" w14:textId="77777777" w:rsidTr="00BE47A5">
        <w:trPr>
          <w:jc w:val="center"/>
        </w:trPr>
        <w:tc>
          <w:tcPr>
            <w:tcW w:w="1701" w:type="dxa"/>
          </w:tcPr>
          <w:p w14:paraId="1978F886" w14:textId="77777777" w:rsidR="00972FBE" w:rsidRDefault="00D33DC4">
            <w:r>
              <w:t>ЭЕШ</w:t>
            </w:r>
          </w:p>
        </w:tc>
        <w:tc>
          <w:tcPr>
            <w:tcW w:w="3685" w:type="dxa"/>
          </w:tcPr>
          <w:p w14:paraId="50E2E03B" w14:textId="77777777" w:rsidR="00972FBE" w:rsidRDefault="00D33DC4">
            <w:r>
              <w:t>University Entrance Examination</w:t>
            </w:r>
          </w:p>
        </w:tc>
        <w:tc>
          <w:tcPr>
            <w:tcW w:w="3685" w:type="dxa"/>
          </w:tcPr>
          <w:p w14:paraId="2AC11013" w14:textId="77777777" w:rsidR="00972FBE" w:rsidRDefault="00D33DC4">
            <w:r>
              <w:t>Элсэлтийн ерөнхий шалгалт</w:t>
            </w:r>
          </w:p>
        </w:tc>
      </w:tr>
      <w:tr w:rsidR="00972FBE" w14:paraId="37F82C4F" w14:textId="77777777" w:rsidTr="00BE47A5">
        <w:trPr>
          <w:jc w:val="center"/>
        </w:trPr>
        <w:tc>
          <w:tcPr>
            <w:tcW w:w="1701" w:type="dxa"/>
          </w:tcPr>
          <w:p w14:paraId="4DFF2C95" w14:textId="77777777" w:rsidR="00972FBE" w:rsidRDefault="00D33DC4">
            <w:r>
              <w:t>JEL</w:t>
            </w:r>
          </w:p>
        </w:tc>
        <w:tc>
          <w:tcPr>
            <w:tcW w:w="3685" w:type="dxa"/>
          </w:tcPr>
          <w:p w14:paraId="515E3EB9" w14:textId="77777777" w:rsidR="00972FBE" w:rsidRDefault="00D33DC4">
            <w:r>
              <w:t>Journal of Economic Literature</w:t>
            </w:r>
          </w:p>
        </w:tc>
        <w:tc>
          <w:tcPr>
            <w:tcW w:w="3685" w:type="dxa"/>
          </w:tcPr>
          <w:p w14:paraId="27991CF2" w14:textId="77777777" w:rsidR="00972FBE" w:rsidRDefault="00D33DC4">
            <w:r>
              <w:t>Эдийн засгийн уран зохиолын сэтгүүлийн ангилал</w:t>
            </w:r>
          </w:p>
        </w:tc>
      </w:tr>
      <w:tr w:rsidR="00972FBE" w14:paraId="3B6A8C40" w14:textId="77777777" w:rsidTr="00BE47A5">
        <w:trPr>
          <w:jc w:val="center"/>
        </w:trPr>
        <w:tc>
          <w:tcPr>
            <w:tcW w:w="1701" w:type="dxa"/>
          </w:tcPr>
          <w:p w14:paraId="46C8959C" w14:textId="77777777" w:rsidR="00972FBE" w:rsidRDefault="00D33DC4">
            <w:r>
              <w:t>APA</w:t>
            </w:r>
          </w:p>
        </w:tc>
        <w:tc>
          <w:tcPr>
            <w:tcW w:w="3685" w:type="dxa"/>
          </w:tcPr>
          <w:p w14:paraId="18206362" w14:textId="77777777" w:rsidR="00972FBE" w:rsidRDefault="00D33DC4">
            <w:r>
              <w:t>American Psychological Association</w:t>
            </w:r>
          </w:p>
        </w:tc>
        <w:tc>
          <w:tcPr>
            <w:tcW w:w="3685" w:type="dxa"/>
          </w:tcPr>
          <w:p w14:paraId="2D9154AF" w14:textId="77777777" w:rsidR="00972FBE" w:rsidRDefault="00D33DC4">
            <w:r>
              <w:t>Америкийн Сэтгэл Судлалын Холбоо</w:t>
            </w:r>
            <w:r>
              <w:t>ны ишлэлийн стандарт</w:t>
            </w:r>
          </w:p>
        </w:tc>
      </w:tr>
    </w:tbl>
    <w:p w14:paraId="01934274" w14:textId="77777777" w:rsidR="000B782D" w:rsidRDefault="0018275F">
      <w:r>
        <w:br w:type="page"/>
      </w:r>
    </w:p>
    <w:p w14:paraId="09690F65"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1E805276" w14:textId="77777777" w:rsidR="000B782D" w:rsidRDefault="0018275F">
      <w:pPr>
        <w:ind w:firstLine="567"/>
        <w:jc w:val="both"/>
      </w:pPr>
      <w:r>
        <w:t>Монгол Улсын хөдөлмөрийн зах зээл дэх боловсролын бодит өгөөжийг тодорхойлох нь хүмүүн капиталын хөрөнгө оруулалтын үр дүнг үнэлэх, их, дээд боловсролын бодлогыг зөв чиглүүлэх суурь асуудал юм.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зорив.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шинжилгээнд ашиглав. Боловсролын жилийн эндоген хазайлтыг засах зорилгоор төрсөн аймгийн ангилал хувьсагч, Улаанбаатар хүртэлх зайн логарифм, сумын ерөнхий боловсролын сургуулийн багш, сурагчийн харьцаа гэсэн газарзүйн гурван хэрэгсэл хувьсагчийг сонгон авсан нь судалгааны шинэлэг тал бөгөөд Caner–Hansen-ийн ХХБР аргачлалыг Монгол Улсын өрхийн түвшний өгөгдөлд анх удаа хэрэглэсэн эмпирик ажил болж байгаа юм.</w:t>
      </w:r>
    </w:p>
    <w:p w14:paraId="3BE843C2" w14:textId="77777777" w:rsidR="000B782D" w:rsidRDefault="0018275F">
      <w:pPr>
        <w:ind w:firstLine="567"/>
        <w:jc w:val="both"/>
      </w:pPr>
      <w:r>
        <w:t>Судалгааны үр дүнгээс харахад боловсролын нэмэлт нэг жилийн цалингийн өгөөж энгийн хамгийн бага квадратын (ЭХБК) аргаар 6.8 хувь, хоёр шатлалт хамгийн бага квадратын (ХШХБК) аргаар 11.3 хувь буюу эндоген хазайлтыг засах үед өгөөж мэдэгдэхүйцээр өсдөг нь тогтоогдов (эхний шатны F шалгуурын утга 10.46). Цаашилбал, боловсролын өгөөж нь 13 жилийн босго утган дээр бүтцийн хугарлыг илрүүлсэн нь энэхүү судалгааны гол үр дүн юм. Босгоноос доош боловсролын түвшинд нэг жилийн өгөөж 5.5 хувь, босгоноос дээш түвшинд 17.9 хувь буюу 3.3 дахин их байгаа нь Монгол Улсад их, дээд боловсролын дипломын нэмэгдэл огцом илэрч буйг баталж байна. Босгогүй гэсэн тэг таамаглалыг 1,000 удаагийн Вайлд бүүтстрап (Wild bootstrap) дахин түүвэрлэлтэд тулгуурласан дээд Wald шалгуураар p&lt;0.001 түвшинд няцаав. Хекманы сонголтын засвар, хяналтын шалгууруудаар хэрэгсэл хувьсагчийн үнэлгээний бат бөх байдал нотлогдов. Иймд хөдөлмөрийн бүтээмжийг дээшлүүлэхэд (i) их, дээд боловсролын чанар, хүртээмжийг нэмэгдүүлэх, (ii) ерөнхий боловсролын сургуулийн багшлах бүрэлдэхүүн, сургалтын нөөцийг орон нутагт тэгш хуваарилах, (iii) өрхийн түвшний судалгааны давалгаанд суурилсан бодлогын үнэлгээний тогтолцоог бэхжүүлэх гурван чиглэлийн бодлого чухал болохыг судалгаа харуулж байна.</w:t>
      </w:r>
    </w:p>
    <w:p w14:paraId="578C309E" w14:textId="77777777" w:rsidR="000B782D" w:rsidRDefault="000B782D">
      <w:pPr>
        <w:jc w:val="both"/>
      </w:pPr>
    </w:p>
    <w:p w14:paraId="3832064D" w14:textId="77777777" w:rsidR="000B782D" w:rsidRDefault="0018275F">
      <w:r>
        <w:br w:type="page"/>
      </w:r>
    </w:p>
    <w:p w14:paraId="722876D6"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1563D8CB" w14:textId="77777777" w:rsidR="000B782D" w:rsidRPr="00BE47A5" w:rsidRDefault="0018275F" w:rsidP="00BE47A5">
      <w:pPr>
        <w:rPr>
          <w:b/>
          <w:bCs/>
        </w:rPr>
      </w:pPr>
      <w:bookmarkStart w:id="15" w:name="_Toc227690642"/>
      <w:r w:rsidRPr="00BE47A5">
        <w:rPr>
          <w:b/>
          <w:bCs/>
        </w:rPr>
        <w:t>Судалгааны сэдвийн үндэслэл</w:t>
      </w:r>
      <w:bookmarkEnd w:id="15"/>
    </w:p>
    <w:p w14:paraId="3280B0B3" w14:textId="77777777" w:rsidR="000B782D" w:rsidRDefault="0018275F">
      <w:pPr>
        <w:ind w:firstLine="567"/>
        <w:jc w:val="both"/>
      </w:pPr>
      <w:r>
        <w:t>Хувь хүний боловсролын түвшин нь хөдөлмөрийн бүтээмж, нийгмийн тэгш байдал, урт хугацааны эдийн засгийн өсөлтийн үндсэн хүчин зүйлийн нэг болохыг хүмүүн капиталын сонгодог онол тогтоосон (Schultz, 1961; Becker, 1964). Mincer (1974)-ийн цалингийн тэгшитгэл нь уг онолыг эмпирикээр шалгах үндсэн хэрэгсэл болсон бөгөөд сүүлийн хагас зууны турш дэлхийн 140 гаруй оронд өргөн хэрэглэгдэж иржээ. Psacharopoulos, Patrinos (2018) нарын 139 улсыг хамарсан мета-шинжилгээгээр боловсролын нэмэлт нэг жилийн дундаж өгөөж 9.0 хувь, дээд боловсролын өгөөж 14.6 хувь хэмээн тооцоологдсон байна.</w:t>
      </w:r>
    </w:p>
    <w:p w14:paraId="0E078B69" w14:textId="77777777" w:rsidR="000B782D" w:rsidRDefault="0018275F">
      <w:pPr>
        <w:ind w:firstLine="567"/>
        <w:jc w:val="both"/>
      </w:pPr>
      <w:r>
        <w:t>Монгол Улсад боловсролын өгөөжийг үнэлэх асуудал сүүлийн үед онцгой ач холбогдолтой болж байна. Нэгдүгээрт, 1995 онд ерөнхий боловсролын тогтолцоог 10 жилээс 11 жил, 2008 онд 12 жил болгон өөрчилсөн нь одоо хөдөлмөр эрхэлж буй иргэдийн өөр өөр үеүдэд ялгаатай боловсролын бүтэц бий болгосон. Хоёрдугаарт, 1990-ээд оны сүүлчээс их, дээд сургуулийн тоо хурдацтай өсч, 25–34 насны иргэдийн 44 хувь дээд боловсрол эзэмшсэн байна (ҮСХ, 2024). Гуравдугаарт, дээд боловсролтой иргэдийн ажилгүйдлийн түвшин 5.6 хувь байхад бүрэн дунд боловсролтой иргэдийнх 7.4 хувь байгаа нь боловсрол, хөдөлмөр эрхлэлт хоёрын уялдаа хүчтэй болохыг илтгэнэ (Ай Ар Ай Эм, 2015).</w:t>
      </w:r>
    </w:p>
    <w:p w14:paraId="527C0074" w14:textId="77777777" w:rsidR="000B782D" w:rsidRDefault="0018275F">
      <w:pPr>
        <w:ind w:firstLine="567"/>
        <w:jc w:val="both"/>
      </w:pPr>
      <w:r>
        <w:t>Харин Монгол Улсад боловсролын өгөөжийг эмпирикээр үнэлсэн судалгаа ховор хэвээр байна. Pastore (2010)-ийн ажилд 2007–2008 оны түүвэрт тулгуурлан залуучуудын өгөөжийг 7–9 хувь хэмээн үнэлсэн боловч эндоген хазайлт, шугаман бус байдлыг бүрэн авч үзээгүй. Ай Ар Ай Эм (2015)-ийн тайланд дээд боловсролын өгөөжийг энгийн хамгийн бага квадратын (ЭХБК) аргаар 41 хувь гэж үнэлсэн хэдий ч хэрэгсэл хувьсагч ашиглаагүй, босго шинжилгээ хийгээгүй. Иймд өрхийн түвшний өгөгдөлд тулгуурлан хэрэгсэл хувьсагч ба босго шинжилгээг хослуулан хэрэглэсэн судалгааны ажил Монгол Улсад одоо хүртэл хийгдээгүй нь эмпирик уран зохиолын гол орон зай юм.</w:t>
      </w:r>
    </w:p>
    <w:p w14:paraId="7A2A3CA7" w14:textId="77777777" w:rsidR="000B782D" w:rsidRPr="00BE47A5" w:rsidRDefault="0018275F" w:rsidP="00BE47A5">
      <w:pPr>
        <w:rPr>
          <w:b/>
          <w:bCs/>
        </w:rPr>
      </w:pPr>
      <w:bookmarkStart w:id="16" w:name="_Toc227690643"/>
      <w:r w:rsidRPr="00BE47A5">
        <w:rPr>
          <w:b/>
          <w:bCs/>
        </w:rPr>
        <w:t>Судалгааны зорилго, зорилтууд</w:t>
      </w:r>
      <w:bookmarkEnd w:id="16"/>
    </w:p>
    <w:p w14:paraId="4165BCB1" w14:textId="77777777" w:rsidR="000B782D" w:rsidRDefault="0018275F">
      <w:pPr>
        <w:ind w:firstLine="567"/>
        <w:jc w:val="both"/>
      </w:pPr>
      <w:r>
        <w:t xml:space="preserve">Иймд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w:t>
      </w:r>
      <w:r>
        <w:lastRenderedPageBreak/>
        <w:t>жилийн шалтгаант өгөөж хэр хэмжээтэй вэ? (ii) уг өгөөж нь боловсролын жилийн түвшнээс хамаарсан бүтцийн босго оршиж байна уу? (iii) хэрэв босго оршиж байвал энэ нь боловсролын аль жил дээр тогтож байна вэ?</w:t>
      </w:r>
    </w:p>
    <w:p w14:paraId="7704AD09" w14:textId="77777777" w:rsidR="000B782D" w:rsidRDefault="0018275F">
      <w:pPr>
        <w:ind w:firstLine="567"/>
        <w:jc w:val="both"/>
      </w:pPr>
      <w:r>
        <w:t>Уг зорилгын хүрээнд дараах дөрвөн зорилтыг тавив: нэгдүгээрт, Минсерийн цалингийн тэгшитгэлийг Үндэсний Статистикийн Хорооны Өрхийн нийгэм, эдийн засгийн судалгааны (ӨНЭЗС) таван давалгааны нэгтгэсэн өгөгдөлд тулгуурлан ЭХБК, псевдо-панелийн аргаар үнэлж суурь үнэлгээг тодорхойлох; хоёрдугаарт, төрсөн аймгийн ангилал хувьсагч, Улаанбаатар хүртэлх зайн логарифм, сумын ерөнхий боловсролын сургуулийн багш, сурагчийн харьцаа гэсэн гурван хэрэгсэл хувьсагчтай хоёр шатлалт хамгийн бага квадратын (ХШХБК) аргаар эндоген хазайлтыг засах; гуравдугаарт, Caner, Hansen (2004) нарын ХХБР аргачлалаар боловсролын жилийн босгыг үнэлж, Вайлд бүүтстрап (Wild bootstrap) дахин түүвэрлэлтэд тулгуурласан дээд Вальдын шалгуураар бүтцийн хугарлын ач холбогдлыг батлах; дөрөвдүгээрт, дэд түүврийн шинжилгээ, хяналтын шалгуур, Хекманы сонголтын засвараар үр дүнгийн бат бөх байдлыг баталгаажуулж, эмпирик нотолгоонд тулгуурласан бодлогын санал дэвшүүлэх.</w:t>
      </w:r>
    </w:p>
    <w:p w14:paraId="096F3134" w14:textId="77777777" w:rsidR="000B782D" w:rsidRPr="00BE47A5" w:rsidRDefault="0018275F" w:rsidP="00BE47A5">
      <w:pPr>
        <w:rPr>
          <w:b/>
          <w:bCs/>
        </w:rPr>
      </w:pPr>
      <w:bookmarkStart w:id="17" w:name="_Toc227690644"/>
      <w:r w:rsidRPr="00BE47A5">
        <w:rPr>
          <w:b/>
          <w:bCs/>
        </w:rPr>
        <w:t>Судалгааны шинэлэг тал</w:t>
      </w:r>
      <w:bookmarkEnd w:id="17"/>
    </w:p>
    <w:p w14:paraId="09BF3FFB" w14:textId="77777777" w:rsidR="000B782D" w:rsidRDefault="0018275F">
      <w:pPr>
        <w:ind w:firstLine="567"/>
        <w:jc w:val="both"/>
      </w:pPr>
      <w:r>
        <w:t>Энэхүү ажил нь дараах гурван чиглэлд шинжлэх ухааны хувь нэмэр оруулна. Нэгдүгээрт, Caner, Hansen (2004) нарын ХХБР аргачлалыг Монгол Улсын өрхийн түвшний өгөгдөлд анх удаа хэрэглэсэн эмпирик судалгаа юм. Хоёрдугаарт, Card (1993)-ийн газарзүйн ойртоцын хэрэгсэл хувьсагчийн стратегийг Монгол Улсын нутаг дэвсгэрийн онцлогт тохируулан өргөжүүлж, ҮСХ-ны нээлттэй мэдээллийн сангаас сумын ерөнхий боловсролын сургуулийн 2000–2024 оны статистикийг татан шинэ хэрэгсэл хувьсагч болгон танилцуулав. Гуравдугаарт, Jaeger, Page (1996) нарын дипломын нэмэгдэл үзэгдэл болон Spence (1973)-ийн дохионы онолын таамаглалыг Монгол Улсын хөдөлмөрийн зах зээл дээр эмпирикээр шалгаж буй анхны бүтээл болж байна.</w:t>
      </w:r>
    </w:p>
    <w:p w14:paraId="09063A7B" w14:textId="77777777" w:rsidR="000B782D" w:rsidRPr="00BE47A5" w:rsidRDefault="0018275F" w:rsidP="00BE47A5">
      <w:pPr>
        <w:rPr>
          <w:b/>
          <w:bCs/>
        </w:rPr>
      </w:pPr>
      <w:bookmarkStart w:id="18" w:name="_Toc227690645"/>
      <w:r w:rsidRPr="00BE47A5">
        <w:rPr>
          <w:b/>
          <w:bCs/>
        </w:rPr>
        <w:t>Судалгааны объект, хамрах хүрээ</w:t>
      </w:r>
      <w:bookmarkEnd w:id="18"/>
    </w:p>
    <w:p w14:paraId="5FA3E6EE" w14:textId="77777777" w:rsidR="00BE47A5" w:rsidRDefault="0018275F" w:rsidP="00BE47A5">
      <w:pPr>
        <w:ind w:firstLine="567"/>
        <w:jc w:val="both"/>
        <w:rPr>
          <w:b/>
          <w:bCs/>
        </w:rPr>
      </w:pPr>
      <w:r>
        <w:t xml:space="preserve">Судалгааны объект нь Монгол Улсын 25–60 насны цалин хөлстэй хөдөлмөр эрхэлж буй иргэд юм. Хамрах хүрээ нь ӨНЭЗС-ийн 2016, 2018, 2020, 2021, 2024 оны таван давалгаа бөгөөд найман жилийн түүхэн үеийг хамарна. Үндсэн шинжилгээнд 2020, 2021, 2024 оны гурван давалгааны төрсөн аймгийн мэдээлэлтэй 12,020 хүнийг хамруулж, үр </w:t>
      </w:r>
      <w:r>
        <w:lastRenderedPageBreak/>
        <w:t xml:space="preserve">дүнгийн бат бөх байдлын шинжилгээнд 2016, 2018 оны давалгааг нэмж оруулан нийт 49,366 </w:t>
      </w:r>
      <w:proofErr w:type="spellStart"/>
      <w:r>
        <w:t>хүний</w:t>
      </w:r>
      <w:proofErr w:type="spellEnd"/>
      <w:r>
        <w:t xml:space="preserve"> </w:t>
      </w:r>
      <w:proofErr w:type="spellStart"/>
      <w:r>
        <w:t>ажиглалтыг</w:t>
      </w:r>
      <w:proofErr w:type="spellEnd"/>
      <w:r>
        <w:t xml:space="preserve"> </w:t>
      </w:r>
      <w:proofErr w:type="spellStart"/>
      <w:r>
        <w:t>ашиглав</w:t>
      </w:r>
      <w:proofErr w:type="spellEnd"/>
      <w:r>
        <w:t>.</w:t>
      </w:r>
      <w:bookmarkStart w:id="19" w:name="_Toc227690646"/>
      <w:r w:rsidR="00BE47A5" w:rsidRPr="00BE47A5">
        <w:rPr>
          <w:b/>
          <w:bCs/>
        </w:rPr>
        <w:t xml:space="preserve"> </w:t>
      </w:r>
    </w:p>
    <w:p w14:paraId="0813C85B" w14:textId="14B0D9E5" w:rsidR="00972FBE" w:rsidRPr="00BE47A5" w:rsidRDefault="00D33DC4" w:rsidP="00BE47A5">
      <w:pPr>
        <w:jc w:val="both"/>
      </w:pPr>
      <w:proofErr w:type="spellStart"/>
      <w:r w:rsidRPr="00BE47A5">
        <w:rPr>
          <w:b/>
          <w:bCs/>
        </w:rPr>
        <w:t>Ажлын</w:t>
      </w:r>
      <w:proofErr w:type="spellEnd"/>
      <w:r w:rsidRPr="00BE47A5">
        <w:rPr>
          <w:b/>
          <w:bCs/>
        </w:rPr>
        <w:t xml:space="preserve"> </w:t>
      </w:r>
      <w:proofErr w:type="spellStart"/>
      <w:r w:rsidRPr="00BE47A5">
        <w:rPr>
          <w:b/>
          <w:bCs/>
        </w:rPr>
        <w:t>бүтэц</w:t>
      </w:r>
      <w:bookmarkEnd w:id="19"/>
      <w:proofErr w:type="spellEnd"/>
    </w:p>
    <w:p w14:paraId="79FA093F" w14:textId="6171E9C8" w:rsidR="00BE47A5" w:rsidRDefault="00D33DC4">
      <w:r>
        <w:t>Судалгааны ажил нь зургаан үндсэн бүлгээс бүрдэнэ. Нэгдүгээр бүлэгт боловсролын өгөөжийн онолын үндэс, хэрэгсэл хувьсагч ба босготой рег</w:t>
      </w:r>
      <w:r>
        <w:t>рессийн уламжлал, Монголын өмнөх судалгааны төлөвийг нэгтгэн тоймлов. Хоёрдугаар бүлэгт судалгааны арга зүй, Минсерийн тэгшитгэл, ХХБР аргачлалын дэлгэрэнгүй тайлбарыг оруулав. Гуравдугаар бүлэгт ӨНЭЗС-ийн өгөгдлийн бүтэц, хувьсагчдын тодорхойлолт, цэвэрлэ</w:t>
      </w:r>
      <w:r>
        <w:t>гээний алхмуудыг дурдав. Дөрөвдүгээр бүлэгт ЭХБК, ХШХБК, ХХБР гурван аргаар хийсэн эмпирик шинжилгээний үр дүн, үр дүнгийн бат бөх байдлын шалгалтыг толилуулав. Тавдугаар бүлэгт үр дүнгийн хэлэлцүүлгийг олон улсын туршлагатай харьцуулж, зургаадугаар бүлэгт</w:t>
      </w:r>
      <w:r>
        <w:t xml:space="preserve"> дүгнэлт </w:t>
      </w:r>
      <w:proofErr w:type="spellStart"/>
      <w:r>
        <w:t>ба</w:t>
      </w:r>
      <w:proofErr w:type="spellEnd"/>
      <w:r>
        <w:t xml:space="preserve"> </w:t>
      </w:r>
      <w:proofErr w:type="spellStart"/>
      <w:r>
        <w:t>бодлогын</w:t>
      </w:r>
      <w:proofErr w:type="spellEnd"/>
      <w:r>
        <w:t xml:space="preserve"> </w:t>
      </w:r>
      <w:proofErr w:type="spellStart"/>
      <w:r>
        <w:t>саналыг</w:t>
      </w:r>
      <w:proofErr w:type="spellEnd"/>
      <w:r>
        <w:t xml:space="preserve"> </w:t>
      </w:r>
      <w:proofErr w:type="spellStart"/>
      <w:r>
        <w:t>нэгтгэв</w:t>
      </w:r>
      <w:proofErr w:type="spellEnd"/>
      <w:r>
        <w:t>.</w:t>
      </w:r>
      <w:r w:rsidR="00BE47A5">
        <w:br w:type="page"/>
      </w:r>
    </w:p>
    <w:p w14:paraId="6A2287D4" w14:textId="77777777" w:rsidR="00972FBE" w:rsidRDefault="00972FBE"/>
    <w:p w14:paraId="0841ACF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5A94B1E1" w14:textId="77777777" w:rsidR="000B782D" w:rsidRDefault="0018275F">
      <w:pPr>
        <w:pStyle w:val="Heading2"/>
        <w:spacing w:after="120"/>
      </w:pPr>
      <w:bookmarkStart w:id="23" w:name="_Toc227690648"/>
      <w:bookmarkStart w:id="24" w:name="_Toc227690795"/>
      <w:r>
        <w:t>1.1. Боловсролын өгөөжийн сонгодог онол</w:t>
      </w:r>
      <w:bookmarkEnd w:id="23"/>
      <w:bookmarkEnd w:id="24"/>
    </w:p>
    <w:p w14:paraId="1578E925" w14:textId="77777777" w:rsidR="000B782D" w:rsidRDefault="0018275F">
      <w:pPr>
        <w:ind w:firstLine="567"/>
        <w:jc w:val="both"/>
      </w:pPr>
      <w:r>
        <w:t>Боловсролын нэмэлт нэг жилийн цалингийн өгөөжийг эмпирикээр үнэлэх сонгодог хэрэгсэл нь Mincer (1974)-ийн цалингийн тэгшитгэл юм. Уг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тайлбарладаг.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өсөлтийн үндсэн хүчин зүйл, мэдлэгт суурилсан эдийн засгийн хөгжлийн гол суурь болохыг онцолсон байдаг.</w:t>
      </w:r>
    </w:p>
    <w:p w14:paraId="5A94F334" w14:textId="77777777" w:rsidR="000B782D" w:rsidRDefault="0018275F">
      <w:pPr>
        <w:ind w:firstLine="567"/>
        <w:jc w:val="both"/>
      </w:pPr>
      <w:r>
        <w:t>Psacharopoulos, Patrinos (2018) нарын 139 орныг хамарсан мета-шинжилгээгээр боловсролын нэмэлт нэг жилийн дундаж өгөөж 9.0 хувь, дээд боловсролынх 14.6 хувь гэж тооцоологдсон байдаг. 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ажиглагдахгүй ур чадвар, авъяастай хамааралтай байдаг тул ЭХБК үнэлгээ дээш чиглэсэн хазайлтад орж, ур чадварын нөлөөг боловсролын нөлөө мэтээр хэмжиж болзошгүй юм. Хоёрдугаарт, боловсролын жилийн мэдээлэлд хэмжилтийн алдаа оршихад коэффициент доош чиглэсэн сулруулагч хазайлтад хүрдэг (Card, 1999). Эдгээр хоёр эсрэг чиглэлтэй хазайлтын нөлөөгөөр ЭХБК үнэлгээ бодит параметрт ойртож байгаа эсэх нь эрс таамаглашгүй болдог.</w:t>
      </w:r>
    </w:p>
    <w:p w14:paraId="1F42E5AA" w14:textId="77777777" w:rsidR="000B782D" w:rsidRDefault="0018275F">
      <w:pPr>
        <w:pStyle w:val="Heading2"/>
        <w:spacing w:after="120"/>
      </w:pPr>
      <w:bookmarkStart w:id="25" w:name="_Toc227690649"/>
      <w:bookmarkStart w:id="26" w:name="_Toc227690796"/>
      <w:r>
        <w:t>1.2. Хэрэгсэл хувьсагчийн уламжлал</w:t>
      </w:r>
      <w:bookmarkEnd w:id="25"/>
      <w:bookmarkEnd w:id="26"/>
    </w:p>
    <w:p w14:paraId="64716114" w14:textId="77777777" w:rsidR="000B782D" w:rsidRDefault="0018275F">
      <w:pPr>
        <w:ind w:firstLine="567"/>
        <w:jc w:val="both"/>
      </w:pPr>
      <w:r>
        <w:t>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ойртоцыг хэрэгсэл хувьсагч болгон ашигласан билээ. Түүний ХШХБК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болжээ.</w:t>
      </w:r>
    </w:p>
    <w:p w14:paraId="6CA6308D" w14:textId="77777777" w:rsidR="000B782D" w:rsidRDefault="0018275F">
      <w:pPr>
        <w:ind w:firstLine="567"/>
        <w:jc w:val="both"/>
      </w:pPr>
      <w:r>
        <w:t xml:space="preserve">Duflo (2001) Индонез Улсын 1973–1978 оны ерөнхий боловсролын сургуулийн бүтээн байгуулалтын хөтөлбөрийг байгалийн туршилт болгон ашиглаж, 1,000 хүүхэд </w:t>
      </w:r>
      <w:r>
        <w:lastRenderedPageBreak/>
        <w:t>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бүтээн байгуулалт нь хүмүүн капиталын хуримтлалд шууд үр нөлөөтэй болох нь тодорхой болсон. Монгол Улсад ч сумын ерөнхий боловсролын сургуулийн нөөц, нягтаршлыг хэрэгсэл хувьсагч болгон ашиглах боломж байгаа хэдий ч өрхийн түвшний өгөгдөлд тулгуурласан уг төрлийн эмпирик шалгалт одоог хүртэл хийгдээгүй байна.</w:t>
      </w:r>
    </w:p>
    <w:p w14:paraId="3EA18DD4" w14:textId="77777777" w:rsidR="000B782D" w:rsidRDefault="0018275F">
      <w:pPr>
        <w:pStyle w:val="Heading2"/>
        <w:spacing w:after="120"/>
      </w:pPr>
      <w:bookmarkStart w:id="27" w:name="_Toc227690650"/>
      <w:bookmarkStart w:id="28" w:name="_Toc227690797"/>
      <w:r>
        <w:t>1.3. Босготой регрессийн уламжлал</w:t>
      </w:r>
      <w:bookmarkEnd w:id="27"/>
      <w:bookmarkEnd w:id="28"/>
    </w:p>
    <w:p w14:paraId="56CADA8D"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дээд Вальдын шалгуурыг дэвшүүлсэн. Уг шалгуур нь стандарт хи-квадратын хуваарилалтад захирагддаггүй тул Вайлд бүүтстрап (Wild bootstrap) дахин түүвэрлэлтийн аргыг өргөн хэрэглэх шаардлага үүсдэг.</w:t>
      </w:r>
    </w:p>
    <w:p w14:paraId="3F2F3993" w14:textId="77777777" w:rsidR="000B782D" w:rsidRDefault="0018275F">
      <w:pPr>
        <w:ind w:firstLine="567"/>
        <w:jc w:val="both"/>
      </w:pPr>
      <w:r>
        <w:t>Hansen (2000)-ийн загвар нь зөвхөн экзоген регрессортой нөхцөлд хэрэглэгддэг тул боловсрол зэрэг эндоген шинжтэй хувьсагчид тохирохгүй байв.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байдаг. Жишээ нь Chakroun (2013)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нь тэгш бус байдлыг бууруулдаг босго оршдогийг тогтоосон.</w:t>
      </w:r>
    </w:p>
    <w:p w14:paraId="11C09AE4" w14:textId="77777777" w:rsidR="000B782D" w:rsidRDefault="0018275F">
      <w:pPr>
        <w:ind w:firstLine="567"/>
        <w:jc w:val="both"/>
      </w:pPr>
      <w:r>
        <w:t>Монголын эмпирик уран зохиолд босго загварыг сүүлийн үед хэрэглэж эхэлсэн. Даваажаргал, Цолмон (2019) Монголбанкны Судалгааны товхимол 14-д Босго утгат бүтцийн ВАР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өгөгдөл дээр хэрэгсэл хувьсагч ба босго шинжилгээг хослуулан хэрэглэсэн судалгаа Монгол Улсад одоог хүртэл хийгдээгүй бөгөөд энэхүү ажлаар уг орон зайг нөхөхийг зорилоо.</w:t>
      </w:r>
    </w:p>
    <w:p w14:paraId="2502D22E" w14:textId="77777777" w:rsidR="000B782D" w:rsidRDefault="0018275F">
      <w:pPr>
        <w:pStyle w:val="Heading2"/>
        <w:spacing w:after="120"/>
      </w:pPr>
      <w:bookmarkStart w:id="29" w:name="_Toc227690651"/>
      <w:bookmarkStart w:id="30" w:name="_Toc227690798"/>
      <w:r>
        <w:t>1.4. Монголын хүрээн дэх өмнөх судалгаа</w:t>
      </w:r>
      <w:bookmarkEnd w:id="29"/>
      <w:bookmarkEnd w:id="30"/>
    </w:p>
    <w:p w14:paraId="7845EEC6" w14:textId="77777777" w:rsidR="000B782D" w:rsidRDefault="0018275F">
      <w:pPr>
        <w:ind w:firstLine="567"/>
        <w:jc w:val="both"/>
      </w:pPr>
      <w:r>
        <w:lastRenderedPageBreak/>
        <w:t>Монгол Улсад боловсролын өгөөжийг үнэлсэн эмпирик судалгаа цөөн тоотой боловч хэд хэдэн чухал бүтээл байна. Pastore (2010) 2007–2008 оны өрхийн түүвэрт тулгуурлан залуучуудын боловсролын өгөөжийг 7–9 хувь орчим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хамардаг тул өнөөгийн Монгол Улсын нөхцөлтэй шууд харьцуулах боломжгүй юм.</w:t>
      </w:r>
    </w:p>
    <w:p w14:paraId="2DE60762" w14:textId="77777777" w:rsidR="000B782D" w:rsidRDefault="0018275F">
      <w:pPr>
        <w:ind w:firstLine="567"/>
        <w:jc w:val="both"/>
      </w:pPr>
      <w:r>
        <w:t>Ай Ар Ай Эм ХХК (2015) Боловсрол, Шинжлэх Ухааны Яамны захиалгаар "Хөдөлмөрийн зах зээлийн шинжилгээ" 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хувь,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шугаман бус байдлыг харгалзаагүй явдал нь гол хязгаарлалт болсоор байна.</w:t>
      </w:r>
    </w:p>
    <w:p w14:paraId="6CB61257" w14:textId="77777777" w:rsidR="000B782D" w:rsidRDefault="0018275F">
      <w:pPr>
        <w:ind w:firstLine="567"/>
        <w:jc w:val="both"/>
      </w:pPr>
      <w:r>
        <w:t>Иймд Монголын эмпирик уран зохиолд боловсролын өгөөжийг өрхийн түвшний микро өгөгдөл дээр хэрэгсэл хувьсагч, босго шинжилгээгээр нэгтгэн үнэлсэн ажил одоог хүртэл хийгдээгүй байна. Ижил орон зай бусад шилжилтийн эдийн засагтай улс орнуудад ч тохиолдож байгаа бөгөөд уг хоосролыг нөхөх нь Монгол Улсын хөдөлмөрийн эдийн засгийн судалгаанд чухал хувь нэмэр оруулах юм.</w:t>
      </w:r>
    </w:p>
    <w:p w14:paraId="1FEA8859" w14:textId="77777777" w:rsidR="000B782D" w:rsidRDefault="0018275F">
      <w:r>
        <w:br w:type="page"/>
      </w:r>
    </w:p>
    <w:p w14:paraId="037D71D0"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7E83E3DE" w14:textId="77777777" w:rsidR="000B782D" w:rsidRDefault="0018275F">
      <w:pPr>
        <w:ind w:firstLine="567"/>
        <w:jc w:val="both"/>
      </w:pPr>
      <w:r>
        <w:t>Энэхүү судалгаанд боловсролын бодит өгөөжийг үнэлэхэд дөрвөн шатлалт эконометрик аргачлалыг хослуулан ашиглав. Шатлан явуулах учир шалтгаан нь Минсерийн сонгодог тэгшитгэлд хоёр үндсэн асуудал нэгэн зэрэг оршиж буй явдал юм: нэгд, боловсролын сонголт нь хувь хүний ажиглагдашгүй ур чадвартай хамааралтай учир эндоген хазайлт үүсдэг; хоёрт, боловсролын өгөөж нь боловсролын жилийн түвшнээс хамаарсан шугаман бус шинжтэй байж болзошгүй юм. Эдгээр хоёр асуудлыг нэг шатанд шийдэх боломжгүй тул шатлалтай арга баримтлав. Нэгдүгээр шатанд Минсерийн цалингийн тэгшитгэлийг энгийн хамгийн бага квадратын (ЭХБК) аргаар үнэлж суурь үнэлгээг тогтооно. Хоёрдугаар шатанд ӨНЭЗС нь давхардаагүй түүвэр судалгаа учир төрсөн когорт × аймаг × давалгаагаар псевдо-панел үүсгэн тогтмол болон санамсаргүй нөлөөний загваруудыг Хаусманы шалгуураар харьцуулна. Гуравдугаар шатанд боловсролын эндоген хазайлтыг арилгах зорилгоор хоёр шатлалт хамгийн бага квадратын (ХШХБК) аргыг гурван хэрэгсэл хувьсагчтайгаар хэрэглэнэ. Эцсийн шатанд Caner, Hansen (2004) нарын хэрэгсэл хувьсагчтай босго утгат регрессийн (ХХБР) аргачлалыг хэрэгжүүлж, боловсролын жилийн түвшинд бүтцийн хугарал оршиж буй эсэхийг тогтооно. Ийнхүү шатлалтай явуулах нь эхний шатуудад гарсан хазайлтыг дараагийн шатанд засах замаар үр дүнгийн бат бөх байдлыг хангах давуу талтай юм.</w:t>
      </w:r>
    </w:p>
    <w:p w14:paraId="24C9BB67" w14:textId="77777777" w:rsidR="000B782D" w:rsidRDefault="0018275F">
      <w:pPr>
        <w:pStyle w:val="Heading2"/>
        <w:spacing w:after="120"/>
      </w:pPr>
      <w:bookmarkStart w:id="34" w:name="_Toc227690653"/>
      <w:bookmarkStart w:id="35" w:name="_Toc227690800"/>
      <w:r>
        <w:t>2.1. Минсерийн суурь тэгшитгэл</w:t>
      </w:r>
      <w:bookmarkEnd w:id="34"/>
      <w:bookmarkEnd w:id="35"/>
    </w:p>
    <w:p w14:paraId="6A272CB7" w14:textId="77777777" w:rsidR="000B782D" w:rsidRDefault="0018275F">
      <w:pPr>
        <w:ind w:firstLine="567"/>
        <w:jc w:val="both"/>
      </w:pPr>
      <w:r>
        <w:t>Судалгааны суурь загвар нь Mincer (1974)-ийн цалингийн тэгшитгэл юм. Уг тэгшитгэл нь Schultz (1961), Becker (1964) нарын хүмүүн капиталын онолын эмпирик хэрэглээ бөгөөд боловсролыг хөдөлмөрийн бүтээмжийг нэмэгдүүлэгч хөрөнгө оруулалт хэмээн үзэх зарчим дээр суурилна. Минсерийн тэгшитгэл нь цалингийн логарифмыг боловсролын жил, ажлын туршлага, туршлагын квадрат болон хяналтын хувьсагчуудаар тайлбарлаж, боловсролд зарцуулсан нэмэлт нэг жил нь цалинг хэдэн хувиар нэмэгдүүлж буйг шууд илэрхийлэх коэффициентыг үнэлдэг. Хяналтын хувьсагчуудыг нэмж өргөтгөсөн хэлбэр нь:</w:t>
      </w:r>
    </w:p>
    <w:p w14:paraId="7BEB6190" w14:textId="14A7515F"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100ABF89" w14:textId="77777777" w:rsidR="000B782D" w:rsidRDefault="0018275F">
      <w:pPr>
        <w:ind w:firstLine="567"/>
        <w:jc w:val="both"/>
      </w:pPr>
      <w:r>
        <w:t xml:space="preserve">Энд X нь хяналтын хувьсагчдын багц (хүйс, гэр бүлийн байдал, суурьшил, өрхийн хэмжээ, эдийн засгийн салбарын ангилал), μₐ нь аймгийн тогтмол нөлөө, τₜ нь ӨНЭЗС-ийн давалгааны тогтмол нөлөөг илэрхийлнэ. Стандарт алдааг аймаг тус бүрээр </w:t>
      </w:r>
      <w:r>
        <w:lastRenderedPageBreak/>
        <w:t>кластерласан хэлбэрээр тооцсон бөгөөд энэ нь нэг аймгийн доторх ажиглалтуудын хооронд үүсэх боломжит хамаарлыг харгалзан авна.</w:t>
      </w:r>
    </w:p>
    <w:p w14:paraId="0762A5BE" w14:textId="77777777" w:rsidR="000B782D" w:rsidRDefault="0018275F">
      <w:pPr>
        <w:pStyle w:val="Heading2"/>
        <w:spacing w:after="120"/>
      </w:pPr>
      <w:bookmarkStart w:id="36" w:name="_Toc227690654"/>
      <w:bookmarkStart w:id="37" w:name="_Toc227690801"/>
      <w:r>
        <w:t>2.2. Псевдо-панелийн тогтмол ба санамсаргүй нөлөөний загвар</w:t>
      </w:r>
      <w:bookmarkEnd w:id="36"/>
      <w:bookmarkEnd w:id="37"/>
    </w:p>
    <w:p w14:paraId="6E7D1BA0" w14:textId="77777777" w:rsidR="000B782D" w:rsidRDefault="0018275F">
      <w:pPr>
        <w:ind w:firstLine="567"/>
        <w:jc w:val="both"/>
      </w:pPr>
      <w:r>
        <w:t>ӨНЭЗС нь жил тус бүрд бие даасан өрхийн түүврийг сонгодог тул нэг хүнийг олон давалгаагаар дагасан жинхэнэ хугацаат панелийн мэдээлэл үүсэхгүй. Иймд Deaton (1985)-ийн псевдо-панелийн арга зүйг ашиглан ажиглалтын нэгжийг хувь хүнээс төрсөн когорт × аймгийн нүд болгон нэгтгэж, нүд тус бүрийн дундаж утгыг давалгаагаар дагах замаар хугацаат ажиглалт боломжтой болгов. Таван жилийн бүлэг бүхий төрсөн когорт (c), 21 аймаг (a), таван давалгаа (t) гэсэн гурван хэмжээсээр нүдлэн нэгтгэхэд нийт 692 нүдтэй псевдо-панелийн бүтэц үүсэв. Тогтмол нөлөөний загвар нь дараах хэлбэртэй байна:</w:t>
      </w:r>
    </w:p>
    <w:p w14:paraId="5099AC68" w14:textId="7308D1FD"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X</m:t>
                </m:r>
              </m:e>
            </m:bar>
          </m:e>
          <m:sub>
            <m:r>
              <w:rPr>
                <w:rFonts w:ascii="Cambria Math" w:hAnsi="Cambria Math"/>
              </w:rPr>
              <m:t>cat</m:t>
            </m:r>
          </m:sub>
          <m:sup>
            <m:r>
              <m:rPr>
                <m:sty m:val="p"/>
              </m:rPr>
              <w:rPr>
                <w:rFonts w:ascii="Cambria Math" w:hAnsi="Cambria Math"/>
              </w:rPr>
              <m:t>'</m:t>
            </m:r>
          </m:sup>
        </m:sSubSup>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3277DF2F" w14:textId="77777777" w:rsidR="000B782D" w:rsidRDefault="0018275F">
      <w:pPr>
        <w:ind w:firstLine="567"/>
        <w:jc w:val="both"/>
      </w:pPr>
      <w:r>
        <w:t>Энд α_{ca} нь c когорт болон a аймгийн нүдэнд харгалзах тогтмол хүчин зүйл (ажиглагдашгүй орон нутаг, үеийн шинж), τ_t нь t давалгааны тогтмол хүчин зүйл, ε̄_{</w:t>
      </w:r>
      <w:proofErr w:type="gramStart"/>
      <w:r>
        <w:t>ca,t</w:t>
      </w:r>
      <w:proofErr w:type="gramEnd"/>
      <w:r>
        <w:t xml:space="preserve">} нь нүдний санамсаргүй алдаа юм. Тогтмол нөлөөний загварт α_{ca}-г тайлбарлах хувьсагчтай хамааралтай тогтмол параметр гэж үздэг бол санамсаргүй нөлөөний загвар нь α_{ca} ~ </w:t>
      </w:r>
      <w:proofErr w:type="gramStart"/>
      <w:r>
        <w:t>N(</w:t>
      </w:r>
      <w:proofErr w:type="gramEnd"/>
      <w:r>
        <w:t>0, σ_α^2) хэлбэрийн санамсаргүй хэмжигдэхүүн хэмээн үзнэ. Эдгээр загваруудын аль нь илүү тохиромжтой болохыг Хаусманы шалгуураар тогтоов:</w:t>
      </w:r>
    </w:p>
    <w:p w14:paraId="3BB9D9E7" w14:textId="77777777" w:rsidR="000B782D" w:rsidRDefault="0018275F">
      <w:pPr>
        <w:tabs>
          <w:tab w:val="center" w:pos="4535"/>
          <w:tab w:val="right" w:pos="9071"/>
        </w:tabs>
      </w:pPr>
      <w:r>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63E945DD" w14:textId="77777777" w:rsidR="000B782D" w:rsidRDefault="0018275F">
      <w:pPr>
        <w:ind w:firstLine="567"/>
        <w:jc w:val="both"/>
      </w:pPr>
      <w:r>
        <w:t>Хэрэв Хаусманы статистик критик утгаас давсан бол тогтмол нөлөөний загварыг сонгоно. Энэ нь нүдний тогтмол хүчин зүйлс нь тайлбарлах хувьсагчтай хамааралтай болохыг илтгэдэг.</w:t>
      </w:r>
    </w:p>
    <w:p w14:paraId="072A0C0D" w14:textId="77777777" w:rsidR="000B782D" w:rsidRDefault="0018275F">
      <w:pPr>
        <w:pStyle w:val="Heading2"/>
        <w:spacing w:after="120"/>
      </w:pPr>
      <w:bookmarkStart w:id="38" w:name="_Toc227690655"/>
      <w:bookmarkStart w:id="39" w:name="_Toc227690802"/>
      <w:r>
        <w:t>2.3. Хоёр шатлалт хамгийн бага квадратын (ХШХБК) арга</w:t>
      </w:r>
      <w:bookmarkEnd w:id="38"/>
      <w:bookmarkEnd w:id="39"/>
    </w:p>
    <w:p w14:paraId="731CFD40" w14:textId="77777777" w:rsidR="000B782D" w:rsidRDefault="0018275F">
      <w:pPr>
        <w:ind w:firstLine="567"/>
        <w:jc w:val="both"/>
      </w:pPr>
      <w:r>
        <w:t xml:space="preserve">Минсерийн тэгшитгэлийг ЭХБК аргаар үнэлэхэд үүсдэг гол асуудал нь боловсрол нь эндоген шинжтэй регрессор болох явдал юм. Нэгдүгээрт, боловсролын сонголт нь хувь хүний ажиглагдашгүй ур чадвар, авъяас, гэр бүлийн нийгэм эдийн засгийн нөхцөлтэй нягт холбоотой тул ЭХБК үнэлгээ дээш чиглэсэн хазайлтад орж болзошгүй. Хоёрдугаарт, боловсролын жилийн мэдээлэлд хэмжилтийн алдаа оршихад уг коэффициент доош чиглэсэн сулруулагч хазайлтад хүрдэг. Эдгээр хазайлтыг засахын тулд Card (1993), Wooldridge (2010) нарын тодорхойлсноор боловсролын сонголтод </w:t>
      </w:r>
      <w:r>
        <w:lastRenderedPageBreak/>
        <w:t>нөлөөлдөг боловч цалинд зөвхөн боловсролоор дамжин нөлөөлдөг (exclusion restriction) гуравдагч хүчин зүйлсийг хэрэгсэл хувьсагч болгон хэрэглэх шаардлагатай болдог.</w:t>
      </w:r>
    </w:p>
    <w:p w14:paraId="3A2C78BC" w14:textId="77777777" w:rsidR="000B782D" w:rsidRDefault="0018275F">
      <w:pPr>
        <w:ind w:firstLine="567"/>
        <w:jc w:val="both"/>
      </w:pPr>
      <w:r>
        <w:t>Энэхүү судалгаанд гурван хэрэгсэл хувьсагчийг сонгон авсан. Эхнийх нь төрсөн аймгийн ангилал хувьсагч юм. Аймгийн тогтмол нөлөөг хянасны дараа үлдэх ялгаа нь хувь хүний авъяас чадвараас хамаарахгүй, харин тухайн сум, аймгийн боловсролын хүртээмжтэй холбоотой байдаг. Хоёр дахь хэрэгсэл нь төрсөн сумын төвөөс Улаанбаатар хүртэлх зайн логарифм бөгөөд хотоос хол сумд сурах боломж бага, тээврийн зардал өндөр байсан нь боловсролын сонголтыг хязгаарладаг шууд сувгаар нөлөөлдөг. Гурав дахь хэрэгсэл нь тухайн хүн 12 настай байх жилд төрсөн суманд ногдож байсан ерөнхий боловсролын сургуулийн багш, сурагчийн харьцаа бөгөөд ҮСХ-ны нээлттэй мэдээллийн сангаас татсан болно. Энэ нь Duflo (2001)-ийн Индонезийн судалгаатай ижил логикийг Монгол Улсын орон нутгийн нөхцөлд шилжүүлэн хэрэглэж буй хэлбэр юм.</w:t>
      </w:r>
    </w:p>
    <w:p w14:paraId="5720A122" w14:textId="77777777" w:rsidR="000B782D" w:rsidRDefault="0018275F">
      <w:pPr>
        <w:ind w:firstLine="567"/>
        <w:jc w:val="both"/>
      </w:pPr>
      <w:r>
        <w:t>ХШХБК үнэлгээ нь хоёр үе шатаас бүрдэнэ. Эхний шатанд эндоген регрессорыг хэрэгсэл хувьсагчаар багасгасан хэлбэрт шилжүүлнэ:</w:t>
      </w:r>
    </w:p>
    <w:p w14:paraId="19D27137" w14:textId="5C7326C9"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394E18FB" w14:textId="77777777" w:rsidR="000B782D" w:rsidRDefault="0018275F">
      <w:pPr>
        <w:ind w:firstLine="567"/>
        <w:jc w:val="both"/>
      </w:pPr>
      <w:r>
        <w:t>Хоёр дахь шатанд эхний шатны тохирсон утгыг үндсэн тэгшитгэлд орлуулан цалингийн логарифмыг үнэлнэ:</w:t>
      </w:r>
    </w:p>
    <w:p w14:paraId="04213266" w14:textId="615965E9"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08972509" w14:textId="77777777" w:rsidR="000B782D" w:rsidRDefault="0018275F">
      <w:pPr>
        <w:ind w:firstLine="567"/>
        <w:jc w:val="both"/>
      </w:pPr>
      <w:r>
        <w:t>Хэрэгсэл хувьсагчийн хүчийг Kleibergen, Paap (2006) нарын F статистикаар шалгах бөгөөд Staiger, Stock (1997) нарын ерөнхий шалгуураар уг утга 10-аас их байх ёстой. Хэрэгсэл хувьсагчийн тоо эндоген регрессорын тооноос илүү байх тохиолдолд Hansen (1982)-ийн J шалгуураар хэт тодорхойлогдсон байдлыг шалгаж, хэрэгсэл хувьсагч сулавтар байх эрсдэлтэй үед Anderson, Rubin (1949) нарын тэсвэртэй итгэлийн интервалыг нэмэлтээр тооцох боломжтой.</w:t>
      </w:r>
    </w:p>
    <w:p w14:paraId="297483AB" w14:textId="77777777" w:rsidR="000B782D" w:rsidRDefault="0018275F">
      <w:pPr>
        <w:pStyle w:val="Heading2"/>
        <w:spacing w:after="120"/>
      </w:pPr>
      <w:bookmarkStart w:id="40" w:name="_Toc227690656"/>
      <w:bookmarkStart w:id="41" w:name="_Toc227690803"/>
      <w:r>
        <w:t>2.4. Хэрэгсэл хувьсагчтай босго утгат регресс (ХХБР)</w:t>
      </w:r>
      <w:bookmarkEnd w:id="40"/>
      <w:bookmarkEnd w:id="41"/>
    </w:p>
    <w:p w14:paraId="75EBEFD7" w14:textId="77777777" w:rsidR="000B782D" w:rsidRDefault="0018275F">
      <w:pPr>
        <w:ind w:firstLine="567"/>
        <w:jc w:val="both"/>
      </w:pPr>
      <w:r>
        <w:t xml:space="preserve">Судалгааны гол аргачлал нь Caner, Hansen (2004) нарын хэрэгсэл хувьсагчтай босго утгат регресс юм. Уг аргыг сонгох учир шалтгаан нь хоёр талтай: нэгд, III бүлгийн Зураг 1, 2-т дүрслэгдсэнээр боловсролын жилийн тархалт 10–12 ба 14–16 жилийн хооронд хоёр оргилтой, уг хоёр оргилын хоорондох цалингийн налуу нь эрс ялгаатай байгаа нь нүдний зүйн урьдчилсан нотолгоо болно; хоёрт, дээд боловсролын диплом нь Spence (1973)-ийн дохионы онолын дагуу хөдөлмөрийн зах зээлд тусгай нэмэгдэл үүсгэх магадлалтай. Ийм </w:t>
      </w:r>
      <w:r>
        <w:lastRenderedPageBreak/>
        <w:t>шугаман бус бүтцийг тогтоохын тулд өгөгдлийг тодорхой босго утга γ-ын доод, дээд талд хоёр регимд хувааж, регим тус бүрийн өгөөжийн коэффициент β-г тусад нь үнэлэх шаардлагатай болдог:</w:t>
      </w:r>
    </w:p>
    <w:p w14:paraId="775CF833" w14:textId="28D92CA0"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44AAA859" w14:textId="77777777" w:rsidR="000B782D" w:rsidRDefault="0018275F">
      <w:pPr>
        <w:ind w:firstLine="567"/>
        <w:jc w:val="both"/>
      </w:pPr>
      <w:r>
        <w:t>Энд q = educ нь босго хувьсагч, γ нь тодорхойлогдох босгоны утга юм. educ нь эндоген шинжтэй регрессор тул Z хэрэгсэл хувьсагчаар багасгагдаж шилждэг.</w:t>
      </w:r>
    </w:p>
    <w:p w14:paraId="620946DB" w14:textId="77777777" w:rsidR="000B782D" w:rsidRDefault="0018275F">
      <w:pPr>
        <w:ind w:firstLine="567"/>
        <w:jc w:val="both"/>
      </w:pPr>
      <w:r>
        <w:t>Үнэлгээний алгоритм дараах алхмуудаар хэрэгжинэ. Нэгдүгээрт, эндоген регрессорыг хэрэгсэл хувьсагчаар багасгасан хэлбэрт шилжүүлнэ. Хоёрдугаарт, боломжит γ-ийн утгуудыг түүврийн 15–85 хувийн хооронд сүлжээн хайлтаар шалгаж, регим тус бүрт ХШХБК үнэлгээ хийж, нэгтгэн агшаасан алдааны квадратын нийлбэрийг тооцно. Гуравдугаарт, хамгийн бага алдааны квадратын нийлбэртэй γ-г оновчтой босго γ* болгон сонгоно. Босгоны статистик ач холбогдлыг дээд Вальдын шалгуураар тогтоох бөгөөд дараах хэлбэртэй:</w:t>
      </w:r>
    </w:p>
    <w:p w14:paraId="18F02850"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504735FD" w14:textId="77777777" w:rsidR="000B782D" w:rsidRDefault="0018275F">
      <w:pPr>
        <w:ind w:firstLine="567"/>
        <w:jc w:val="both"/>
      </w:pPr>
      <w:r>
        <w:t>Энд алдааны квадратын нийлбэрийн хоёр утгыг: босгогүй буюу нэг регимтэй загварт харгалзах SSR₀, тодорхой γ-д босголсон хоёр регимтэй загварт харгалзах SSR(γ) гэсэн тэмдэглэгээгээр илэрхийлэв. Дээд Вальдын статистикийн хуваарилалт стандарт бус тул Радемахерийн жинтэй Вайлд бүүтстрап (Wild bootstrap) дахин түүвэрлэлтийн шалгуурыг 1,000 удаагийн давталтаар явуулж p-утгыг тооцов.</w:t>
      </w:r>
    </w:p>
    <w:p w14:paraId="56EF1C33" w14:textId="77777777" w:rsidR="000B782D" w:rsidRDefault="0018275F">
      <w:pPr>
        <w:ind w:firstLine="567"/>
        <w:jc w:val="both"/>
      </w:pPr>
      <w:r>
        <w:t>Caner, Hansen (2004) нарын алгоритмыг хэрэгжүүлсэн стандарт багц нь R ба Python-ий нээлттэй сангуудад одоогоор байхгүй байна. Иймд уг алгоритмыг R хэл дээр 180 орчим мөртэй гарын авлагын код болгон бичиж, параметрийн утга нь урьдчилан мэдэгдсэн хиймэл өгөгдөл дээр нэгж шалгалт явуулан баталгаажуулав. Энэ нь дараагийн судлаачдад дахин хэрэглэгдэх код суурь үүсгэсэн давхар ач холбогдолтой юм.</w:t>
      </w:r>
    </w:p>
    <w:p w14:paraId="2E19C2F2" w14:textId="77777777" w:rsidR="000B782D" w:rsidRDefault="0018275F">
      <w:pPr>
        <w:pStyle w:val="Heading2"/>
        <w:spacing w:after="120"/>
      </w:pPr>
      <w:bookmarkStart w:id="42" w:name="_Toc227690657"/>
      <w:bookmarkStart w:id="43" w:name="_Toc227690804"/>
      <w:r>
        <w:t>2.5. Үр дүнгийн бат бөх байдлын шинжилгээний бүтэц</w:t>
      </w:r>
      <w:bookmarkEnd w:id="42"/>
      <w:bookmarkEnd w:id="43"/>
    </w:p>
    <w:p w14:paraId="2D587F67" w14:textId="77777777" w:rsidR="000B782D" w:rsidRDefault="0018275F">
      <w:pPr>
        <w:ind w:firstLine="567"/>
        <w:jc w:val="both"/>
      </w:pPr>
      <w:r>
        <w:t xml:space="preserve">Эмпирик үр дүнгийн бат бөх байдлыг хангах нь олон улсын эдийн засгийн судалгаанд заавал мөрдөх стандарт бөгөөд гол үнэлгээний коэффициентийг өөр таамаглал, түүвэр, хэрэгсэл хувьсагчийн хослол дээр шалгаж, тогтвортой гарч байгаа эсэхийг нотлох зорилготой юм. Энэхүү судалгаанд үндсэн үр дүнгийн бат бөх байдлыг зургаан төрлийн шинжилгээгээр баталгаажуулав. Нэгдүгээрт, өөр хяналтын хувьсагчдыг </w:t>
      </w:r>
      <w:r>
        <w:lastRenderedPageBreak/>
        <w:t>нэмж регрессийг дахин үнэлэв. Хоёрдугаарт, түүврийг дэд бүлгүүдэд (эрэгтэй, эмэгтэй, хот, хөдөө, залуу, ахмад насны ажиллагч) хуваан регрессийг тус бүрээр хийж коэффициентийн бат бөх байдлыг шалгав. Гуравдугаарт, өөр хэрэгсэл хувьсагч ашиглан ХШХБК коэффициент үл хувирахыг баталгаажуулав. Дөрөвдүгээрт, хяналтын шалгуурыг хэрэгжүүлж, ерөнхий боловсролын сургуулийн суурь боловсрол дээр хэрэгсэл хувьсагчийн нөлөө мэдэгдэхүйц байх ёсгүй гэсэн таамаглалыг шалгав. Тавдугаарт, цалин хөлстэй ажиллагч болох сонголтын хазайлтыг арилгах зорилгоор Хекманы сонголтын засварыг явуулав. Зургаадугаарт, өөр босго утгууд (12, 14 жил) дээр регим хоорондын ялгааны тогтворыг шалгав.</w:t>
      </w:r>
    </w:p>
    <w:p w14:paraId="371C62D1" w14:textId="77777777" w:rsidR="000B782D" w:rsidRDefault="0018275F">
      <w:r>
        <w:br w:type="page"/>
      </w:r>
    </w:p>
    <w:p w14:paraId="5707C1F1"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FA82878" w14:textId="77777777" w:rsidR="000B782D" w:rsidRDefault="0018275F">
      <w:pPr>
        <w:pStyle w:val="Heading2"/>
        <w:spacing w:after="120"/>
      </w:pPr>
      <w:bookmarkStart w:id="47" w:name="_Toc227690659"/>
      <w:bookmarkStart w:id="48" w:name="_Toc227690806"/>
      <w:r>
        <w:t>3.1. Өгөгдлийн эх сурвалж</w:t>
      </w:r>
      <w:bookmarkEnd w:id="47"/>
      <w:bookmarkEnd w:id="48"/>
    </w:p>
    <w:p w14:paraId="51256F57" w14:textId="77777777" w:rsidR="000B782D" w:rsidRDefault="0018275F">
      <w:pPr>
        <w:ind w:firstLine="567"/>
        <w:jc w:val="both"/>
      </w:pPr>
      <w:r>
        <w:t>Энэхүү судалгааны үндсэн өгөгдлийн эх сурвалж нь ҮСХ-ны тогтмол явуулдаг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агентлагуудаар баталгаажуулсан арга зүйгээр явагддаг.</w:t>
      </w:r>
    </w:p>
    <w:p w14:paraId="242D3E17" w14:textId="77777777" w:rsidR="000B782D" w:rsidRDefault="0018275F">
      <w:pPr>
        <w:ind w:firstLine="567"/>
        <w:jc w:val="both"/>
      </w:pPr>
      <w:r>
        <w:t>Энэхүү судалгаанд 2016, 2018, 2020, 2021, 2024 оны таван давалгааг ашиглав. Нийт 272,096 хувь хүний бүртгэлийг анхдагч боловсруулалтад оруулсан бөгөөд 2016, 2018 оны давалгаанд төрсөн аймгийн мэдээлэл оруулаагүй байсан тул тэдгээрийг зөвхөн бат бөх байдлын шинжилгээний дэд түүвэрт хамруулав. 2020, 2021, 2024 оны гурван давалгаа нь төрсөн аймгийн хувьсагчтай тул хэрэгсэл хувьсагчтай үнэлгээний үндсэн түүвэр болсон. Эцсийн шинжилгээнд 25–60 насны цалин хөлстэй ажиллагч 49,366 хүнийг хамруулав. Нэмэлт эх сурвалжаар сумын ерөнхий боловсролын сургуулийн 2000–2024 оны статистикийг ҮСХ-ны нээлттэй мэдээллийн сангаас татаж авсан.</w:t>
      </w:r>
    </w:p>
    <w:p w14:paraId="76B3B7E4" w14:textId="77777777" w:rsidR="000B782D" w:rsidRDefault="0018275F">
      <w:pPr>
        <w:pStyle w:val="Heading2"/>
        <w:spacing w:after="120"/>
      </w:pPr>
      <w:bookmarkStart w:id="49" w:name="_Toc227690660"/>
      <w:bookmarkStart w:id="50" w:name="_Toc227690807"/>
      <w:r>
        <w:t>3.2. Хувьсагчдын тодорхойлолт</w:t>
      </w:r>
      <w:bookmarkEnd w:id="49"/>
      <w:bookmarkEnd w:id="50"/>
    </w:p>
    <w:p w14:paraId="67A2A73A" w14:textId="77777777" w:rsidR="000B782D" w:rsidRDefault="0018275F">
      <w:pPr>
        <w:ind w:firstLine="567"/>
        <w:jc w:val="both"/>
      </w:pPr>
      <w:r>
        <w:t>Судалгаанд ашигласан үндсэн хувьсагчдыг дараах таван бүлэгт ангилсан болно:</w:t>
      </w:r>
    </w:p>
    <w:p w14:paraId="65F65095" w14:textId="77777777" w:rsidR="00972FBE" w:rsidRDefault="00D33DC4">
      <w:r>
        <w:t>- Хамааралтай хувьсагч: хувь хүний сарын хөдөлмөрийн орлогын натурал логарифм (ln(wage)).</w:t>
      </w:r>
    </w:p>
    <w:p w14:paraId="357E4F47" w14:textId="77777777" w:rsidR="00972FBE" w:rsidRDefault="00D33DC4">
      <w:r>
        <w:t>- Тайлбарлах гол хувьсагч: ажиллагчийн боловсролын нийт жил (educ).</w:t>
      </w:r>
    </w:p>
    <w:p w14:paraId="49B426E4" w14:textId="77777777" w:rsidR="00972FBE" w:rsidRDefault="00D33DC4">
      <w:r>
        <w:t>- Туршлагын хувьсагч: ажлын туршлагыг нас хасах боловсролын жил хасах зургаа гэсэн стандар</w:t>
      </w:r>
      <w:r>
        <w:t>т томьёогоор тооцож (exp), уг туршлагын квадратыг (exp²) хамтад нь оруулав.</w:t>
      </w:r>
    </w:p>
    <w:p w14:paraId="1F44D957" w14:textId="77777777" w:rsidR="00972FBE" w:rsidRDefault="00D33DC4">
      <w:r>
        <w:t>- Хяналтын хувьсагчид: хүйс, гэр бүлийн байдал, суурьшил (хот эсвэл хөдөө), өрхийн гишүүдийн тоо, эдийн засгийн салбарын есөн ангилал, ӨНЭЗС-ийн давалгааны тогтмол нөлөө, аймгийн т</w:t>
      </w:r>
      <w:r>
        <w:t>огтмол нөлөө.</w:t>
      </w:r>
    </w:p>
    <w:p w14:paraId="2F529049" w14:textId="77777777" w:rsidR="00972FBE" w:rsidRDefault="00D33DC4">
      <w:r>
        <w:t xml:space="preserve">- Хэрэгсэл хувьсагчид: (i) төрсөн аймгийн 21 ангилал хувьсагч, (ii) сумын төвөөс Улаанбаатар хүртэлх шулуун зайн натурал логарифм, (iii) тухайн хүн 12 настай байх </w:t>
      </w:r>
      <w:r>
        <w:lastRenderedPageBreak/>
        <w:t>жилд төрсөн суманд ногдож байсан ерөнхий боловсролын сургуулийн багш, сурагчийн</w:t>
      </w:r>
      <w:r>
        <w:t xml:space="preserve"> харьцаа.</w:t>
      </w:r>
    </w:p>
    <w:p w14:paraId="0D760468" w14:textId="77777777" w:rsidR="00972FBE" w:rsidRDefault="00D33DC4">
      <w:pPr>
        <w:pStyle w:val="Heading2"/>
      </w:pPr>
      <w:bookmarkStart w:id="51" w:name="_Toc227690661"/>
      <w:bookmarkStart w:id="52" w:name="_Toc227690808"/>
      <w:r>
        <w:t>3.3. Хэрэгсэл хувьсагчдын тооцоолол</w:t>
      </w:r>
      <w:bookmarkEnd w:id="51"/>
      <w:bookmarkEnd w:id="52"/>
    </w:p>
    <w:p w14:paraId="0393D2FD" w14:textId="77777777" w:rsidR="00972FBE" w:rsidRDefault="00D33DC4">
      <w:r>
        <w:t>Сумын ерөнхий боловсролын сургуулийн багш, сурагчийн харьцааг ҮСХ-ны нээлттэй мэдээллийн сангийн 21 аймаг, 330 сумын 2000–2024 оны статистикт тулгуурлан дараах хэлбэрээр тооцов:</w:t>
      </w:r>
    </w:p>
    <w:p w14:paraId="5911F925"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18FD3FD" w14:textId="77777777" w:rsidR="000B782D" w:rsidRDefault="0018275F">
      <w:pPr>
        <w:ind w:firstLine="567"/>
        <w:jc w:val="both"/>
      </w:pPr>
      <w:r>
        <w:t>Улаанбаатар хүртэлх зайг сумын төвөөс нийслэл хүртэлх шулуун зайгаар, ҮСХ-ны газарзүйн мэдээллийн сан болон нээлттэй газрын зургийн үйлчилгээнд тулгуурлан тогтоож, зайн натурал логарифмыг ашигласан нь гадна утгын нөлөөг багасгах зорилготой юм. Төрсөн аймгийн ангилал хувьсагч нь 2020, 2021, 2024 оны ӨНЭЗС-ийн давалгаанд тусгагдсан төрсөн аймгийн бүртгэлээс шууд үүсгэгдсэн.</w:t>
      </w:r>
    </w:p>
    <w:p w14:paraId="25C458B2" w14:textId="77777777" w:rsidR="000B782D" w:rsidRDefault="0018275F">
      <w:pPr>
        <w:pStyle w:val="Heading2"/>
        <w:spacing w:after="120"/>
      </w:pPr>
      <w:bookmarkStart w:id="53" w:name="_Toc227690662"/>
      <w:bookmarkStart w:id="54" w:name="_Toc227690809"/>
      <w:r>
        <w:t>3.4. Өгөгдлийн цэвэрлэгээ, нэгтгэлт</w:t>
      </w:r>
      <w:bookmarkEnd w:id="53"/>
      <w:bookmarkEnd w:id="54"/>
    </w:p>
    <w:p w14:paraId="788B5896" w14:textId="77777777" w:rsidR="000B782D" w:rsidRDefault="0018275F">
      <w:pPr>
        <w:ind w:firstLine="567"/>
        <w:jc w:val="both"/>
      </w:pPr>
      <w:r>
        <w:t>Таван давалгааг нэгтгэхэд хувьсагчуудын нэршил жигд бус байсан нь боловсруулалтын гол сорилт болсон. Цэвэрлэгээний үйл ажиллагааг дараах алхмуудаар гүйцэтгэв:</w:t>
      </w:r>
    </w:p>
    <w:p w14:paraId="14D26DFA" w14:textId="77777777" w:rsidR="00972FBE" w:rsidRDefault="00D33DC4">
      <w:r>
        <w:t xml:space="preserve">- Цалингийн хувьсагчийг эхний хоёр давалгаанд (2016, 2018) нэг код, сүүлийн гурван давалгаанд (2020, 2021, 2024) өөр код дор оршиж байсан тул нэгдсэн wage_monthly </w:t>
      </w:r>
      <w:r>
        <w:t>хувьсагчид тохируулан хөрвүүлэв.</w:t>
      </w:r>
    </w:p>
    <w:p w14:paraId="67D1D07B" w14:textId="77777777" w:rsidR="00972FBE" w:rsidRDefault="00D33DC4">
      <w:r>
        <w:t>- Боловсролын жилийн хувьд 2016, 2018 оны давалгаанд зөвхөн боловсролын түвшний ангилал байсан учраас зургаан түвшинг эквивалент жилд буулгах хөрвүүлэлтийг хийж нийт 93,420 ажиглалтыг нөхөв.</w:t>
      </w:r>
    </w:p>
    <w:p w14:paraId="7737F584" w14:textId="77777777" w:rsidR="00972FBE" w:rsidRDefault="00D33DC4">
      <w:r>
        <w:t>- Ажлын туршлагын хувьсагчийг на</w:t>
      </w:r>
      <w:r>
        <w:t>с хасах боловсролын жил хасах зургаа гэсэн стандарт томьёогоор тооцон, туршлагын квадратыг хамтад нь оруулав.</w:t>
      </w:r>
    </w:p>
    <w:p w14:paraId="38D2CC4E" w14:textId="77777777" w:rsidR="00972FBE" w:rsidRDefault="00D33DC4">
      <w:r>
        <w:t>- Хяналтын хувьсагчдын кодыг бүх давалгаанд жигдрүүлж, эдийн засгийн салбарын ангиллыг есөн бүлэгт нэгтгэсэн.</w:t>
      </w:r>
    </w:p>
    <w:p w14:paraId="09F48FDA" w14:textId="77777777" w:rsidR="00972FBE" w:rsidRDefault="00D33DC4">
      <w:r>
        <w:t>- Үндсэн шинжилгээнд 25–60 насны цал</w:t>
      </w:r>
      <w:r>
        <w:t>ин хөлстэй ажиллагчийг сонгон авч, сарын цалингийн 84,000 төгрөгөөс доош болон 5,000,000 төгрөгөөс дээш утга бүхий гажгир ажиглалтыг түүврээс хасав.</w:t>
      </w:r>
    </w:p>
    <w:p w14:paraId="063F4490" w14:textId="77777777" w:rsidR="00972FBE" w:rsidRDefault="00D33DC4">
      <w:r>
        <w:lastRenderedPageBreak/>
        <w:t>- Нөхсөн өгөгдлөөс үүдэх сонголтын хазайлтын эрсдэлийг арилгах зорилгоор Хекманы хоёр шатлалт аргаар шалгах</w:t>
      </w:r>
      <w:r>
        <w:t>ад Миллсийн урвуу харьцаа λ = −0.041 (p &gt; 0.5) буюу статистикийн хувьд ач холбогдолгүй гарсан нь түүвэрт хазайлт үүсээгүйг нотлов.</w:t>
      </w:r>
    </w:p>
    <w:p w14:paraId="4435FBCA" w14:textId="77777777" w:rsidR="000B782D" w:rsidRDefault="0018275F">
      <w:pPr>
        <w:pStyle w:val="Heading2"/>
        <w:spacing w:after="120"/>
      </w:pPr>
      <w:bookmarkStart w:id="55" w:name="_Toc227690663"/>
      <w:bookmarkStart w:id="56" w:name="_Toc227690810"/>
      <w:r>
        <w:t>3.5. Өгөгдлийн товч статистик</w:t>
      </w:r>
      <w:bookmarkEnd w:id="55"/>
      <w:bookmarkEnd w:id="56"/>
    </w:p>
    <w:p w14:paraId="6609460D"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 Улсад хөдөлмөр эрхэлж буй насанд хүрэгчдийн ихэнх нь бүрэн дунд боловсролтой болохыг илтгэнэ. Цалингийн хуваарилалт нь логарифм хэвийн тархалттай ойролцоо бөгөөд дундаж нь 861 мянган төгрөг, медиан 700 мянган төгрөг гэсэн утгатай байна.</w:t>
      </w:r>
    </w:p>
    <w:p w14:paraId="0CD1607B" w14:textId="77777777" w:rsidR="000B782D" w:rsidRDefault="0018275F">
      <w:pPr>
        <w:spacing w:before="240" w:after="60" w:line="276" w:lineRule="auto"/>
      </w:pPr>
      <w:bookmarkStart w:id="57" w:name="Tbl_1"/>
      <w:r>
        <w:rPr>
          <w:b/>
          <w:sz w:val="22"/>
        </w:rPr>
        <w:t xml:space="preserve">Хүснэгт </w:t>
      </w:r>
      <w:proofErr w:type="gramStart"/>
      <w:r>
        <w:rPr>
          <w:b/>
          <w:sz w:val="22"/>
        </w:rPr>
        <w:t xml:space="preserve">1  </w:t>
      </w:r>
      <w:r>
        <w:rPr>
          <w:i/>
          <w:sz w:val="22"/>
        </w:rPr>
        <w:t>Шинжилгээний</w:t>
      </w:r>
      <w:proofErr w:type="gramEnd"/>
      <w:r>
        <w:rPr>
          <w:i/>
          <w:sz w:val="22"/>
        </w:rPr>
        <w:t xml:space="preserve"> түүврийн үндсэн үзүүлэлт</w:t>
      </w:r>
      <w:bookmarkEnd w:id="57"/>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7AB84EAF"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76EF68B"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F5249C"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8A6704"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99EBEF8"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112AFA"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FAA8E76"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28364F" w14:textId="77777777" w:rsidR="000B782D" w:rsidRDefault="0018275F">
            <w:pPr>
              <w:spacing w:before="40" w:after="40" w:line="276" w:lineRule="auto"/>
              <w:jc w:val="center"/>
            </w:pPr>
            <w:r>
              <w:rPr>
                <w:b/>
                <w:sz w:val="20"/>
              </w:rPr>
              <w:t>Max</w:t>
            </w:r>
          </w:p>
        </w:tc>
      </w:tr>
      <w:tr w:rsidR="000B782D" w14:paraId="5638B5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BAF958D"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6A08ED01"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37934B3"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0BE7A21A"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504288A6"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238133E7"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2EB0F877" w14:textId="77777777" w:rsidR="000B782D" w:rsidRDefault="0018275F">
            <w:pPr>
              <w:spacing w:before="40" w:after="40" w:line="276" w:lineRule="auto"/>
              <w:jc w:val="right"/>
            </w:pPr>
            <w:r>
              <w:rPr>
                <w:sz w:val="20"/>
              </w:rPr>
              <w:t>15.43</w:t>
            </w:r>
          </w:p>
        </w:tc>
      </w:tr>
      <w:tr w:rsidR="000B782D" w14:paraId="0384D179"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8850E61"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0385745C"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31CDAE16"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3A9C5277"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1A147C38"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1EEE33C8"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345456A" w14:textId="77777777" w:rsidR="000B782D" w:rsidRDefault="0018275F">
            <w:pPr>
              <w:spacing w:before="40" w:after="40" w:line="276" w:lineRule="auto"/>
              <w:jc w:val="right"/>
            </w:pPr>
            <w:r>
              <w:rPr>
                <w:sz w:val="20"/>
              </w:rPr>
              <w:t>5,000,000</w:t>
            </w:r>
          </w:p>
        </w:tc>
      </w:tr>
      <w:tr w:rsidR="000B782D" w14:paraId="18B9605B"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964B9E5"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83C3CBD"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49F3017E"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A8D08A8"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5F91CC40"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7755AE6E"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2D11A37B" w14:textId="77777777" w:rsidR="000B782D" w:rsidRDefault="0018275F">
            <w:pPr>
              <w:spacing w:before="40" w:after="40" w:line="276" w:lineRule="auto"/>
              <w:jc w:val="right"/>
            </w:pPr>
            <w:r>
              <w:rPr>
                <w:sz w:val="20"/>
              </w:rPr>
              <w:t>22</w:t>
            </w:r>
          </w:p>
        </w:tc>
      </w:tr>
      <w:tr w:rsidR="000B782D" w14:paraId="537A6F95"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B23F27"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32D8892"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4DD14DE"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0765B97"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07A4B2F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54731C3A"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F0EBD20" w14:textId="77777777" w:rsidR="000B782D" w:rsidRDefault="0018275F">
            <w:pPr>
              <w:spacing w:before="40" w:after="40" w:line="276" w:lineRule="auto"/>
              <w:jc w:val="right"/>
            </w:pPr>
            <w:r>
              <w:rPr>
                <w:sz w:val="20"/>
              </w:rPr>
              <w:t>60</w:t>
            </w:r>
          </w:p>
        </w:tc>
      </w:tr>
      <w:tr w:rsidR="000B782D" w14:paraId="717C46D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B1783BE"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025D6FA"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6B5358B"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0D41819"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03AD41A4"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28BBD9CA"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99EF07A" w14:textId="77777777" w:rsidR="000B782D" w:rsidRDefault="0018275F">
            <w:pPr>
              <w:spacing w:before="40" w:after="40" w:line="276" w:lineRule="auto"/>
              <w:jc w:val="right"/>
            </w:pPr>
            <w:r>
              <w:rPr>
                <w:sz w:val="20"/>
              </w:rPr>
              <w:t>54</w:t>
            </w:r>
          </w:p>
        </w:tc>
      </w:tr>
      <w:tr w:rsidR="000B782D" w14:paraId="5989B530"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7B6B418"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4727DEA6"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F956FA7"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02E94259"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49A2FA4B"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0C68DE4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2E24EC4B" w14:textId="77777777" w:rsidR="000B782D" w:rsidRDefault="0018275F">
            <w:pPr>
              <w:spacing w:before="40" w:after="40" w:line="276" w:lineRule="auto"/>
              <w:jc w:val="right"/>
            </w:pPr>
            <w:r>
              <w:rPr>
                <w:sz w:val="20"/>
              </w:rPr>
              <w:t>1</w:t>
            </w:r>
          </w:p>
        </w:tc>
      </w:tr>
      <w:tr w:rsidR="000B782D" w14:paraId="224FC34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2F8D845"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6F8D7CC5"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1F88A21"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56D7D181"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08D209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312771A8"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51401418" w14:textId="77777777" w:rsidR="000B782D" w:rsidRDefault="0018275F">
            <w:pPr>
              <w:spacing w:before="40" w:after="40" w:line="276" w:lineRule="auto"/>
              <w:jc w:val="right"/>
            </w:pPr>
            <w:r>
              <w:rPr>
                <w:sz w:val="20"/>
              </w:rPr>
              <w:t>1</w:t>
            </w:r>
          </w:p>
        </w:tc>
      </w:tr>
      <w:tr w:rsidR="000B782D" w14:paraId="3A9CD5F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90407A2"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5AA5C790"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4E5C6DE"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1E0AE72D"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2353697D"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5202A678"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4AB91D10" w14:textId="77777777" w:rsidR="000B782D" w:rsidRDefault="0018275F">
            <w:pPr>
              <w:spacing w:before="40" w:after="40" w:line="276" w:lineRule="auto"/>
              <w:jc w:val="right"/>
            </w:pPr>
            <w:r>
              <w:rPr>
                <w:sz w:val="20"/>
              </w:rPr>
              <w:t>16</w:t>
            </w:r>
          </w:p>
        </w:tc>
      </w:tr>
    </w:tbl>
    <w:p w14:paraId="2DCA2952" w14:textId="77777777" w:rsidR="000B782D" w:rsidRDefault="0018275F">
      <w:pPr>
        <w:spacing w:before="60" w:after="240" w:line="276" w:lineRule="auto"/>
        <w:jc w:val="right"/>
      </w:pPr>
      <w:r>
        <w:rPr>
          <w:i/>
          <w:sz w:val="20"/>
        </w:rPr>
        <w:t>Эх сурвалж: Оюутны тооцоолол</w:t>
      </w:r>
    </w:p>
    <w:p w14:paraId="3FA00389" w14:textId="77777777" w:rsidR="000B782D" w:rsidRDefault="0018275F">
      <w:pPr>
        <w:ind w:firstLine="567"/>
        <w:jc w:val="both"/>
      </w:pPr>
      <w:r>
        <w:t>ӨНЭЗС-ийн давалгаа тус бүрээр тооцсон үндсэн үзүүлэлтүүдийг Хүснэгт 2-т танилцуулав. Хүснэгтээс харахад цалингийн нэрлэсэн хэмжээ 2016 оны 544 мянган төгрөгөөс 2024 оны 1,526 мянган төгрөг хүртэл 2.8 дахин өсчээ. Энэ нь Монгол Улсын хөдөлмөрийн зах зээлд нэрлэсэн цалин огцом нэмэгдсэнийг илэрхийлдэг. Түүнчлэн эмэгтэй ажиллагчийн эзлэх хувь 49.2–50.7 хувийн хооронд тогтворжсон бол хотын ажиллагчийн эзлэх хувь 64.6–73.9 хувийн хооронд хэлбэлзэж байна.</w:t>
      </w:r>
    </w:p>
    <w:p w14:paraId="78B462F3" w14:textId="77777777" w:rsidR="000B782D" w:rsidRDefault="0018275F">
      <w:pPr>
        <w:spacing w:before="240" w:after="60" w:line="276" w:lineRule="auto"/>
      </w:pPr>
      <w:bookmarkStart w:id="58" w:name="Tbl_2"/>
      <w:r>
        <w:rPr>
          <w:b/>
          <w:sz w:val="22"/>
        </w:rPr>
        <w:t xml:space="preserve">Хүснэгт </w:t>
      </w:r>
      <w:proofErr w:type="gramStart"/>
      <w:r>
        <w:rPr>
          <w:b/>
          <w:sz w:val="22"/>
        </w:rPr>
        <w:t xml:space="preserve">2  </w:t>
      </w:r>
      <w:r>
        <w:rPr>
          <w:i/>
          <w:sz w:val="22"/>
        </w:rPr>
        <w:t>Түүврийн</w:t>
      </w:r>
      <w:proofErr w:type="gramEnd"/>
      <w:r>
        <w:rPr>
          <w:i/>
          <w:sz w:val="22"/>
        </w:rPr>
        <w:t xml:space="preserve"> үндсэн үзүүлэлт ӨНЭЗС-ийн давалгаа тус бүрээр</w:t>
      </w:r>
      <w:bookmarkEnd w:id="58"/>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69BFAA1E"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B450FB8"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378E108"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F5DCBEB"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C64D24F"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E4F5AC"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4B17A36"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AA4256" w14:textId="77777777" w:rsidR="000B782D" w:rsidRDefault="0018275F">
            <w:pPr>
              <w:spacing w:before="40" w:after="40" w:line="276" w:lineRule="auto"/>
              <w:jc w:val="center"/>
            </w:pPr>
            <w:r>
              <w:rPr>
                <w:b/>
                <w:sz w:val="20"/>
              </w:rPr>
              <w:t>Хотод (%)</w:t>
            </w:r>
          </w:p>
        </w:tc>
      </w:tr>
      <w:tr w:rsidR="000B782D" w14:paraId="700ECE0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8EE28AC"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39B3E47"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55B103EE"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02F0AF03"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6676A8A1"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1301E93"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5E11E86F" w14:textId="77777777" w:rsidR="000B782D" w:rsidRDefault="0018275F">
            <w:pPr>
              <w:spacing w:before="40" w:after="40" w:line="276" w:lineRule="auto"/>
              <w:jc w:val="right"/>
            </w:pPr>
            <w:r>
              <w:rPr>
                <w:sz w:val="20"/>
              </w:rPr>
              <w:t>67.1</w:t>
            </w:r>
          </w:p>
        </w:tc>
      </w:tr>
      <w:tr w:rsidR="000B782D" w14:paraId="1E63D6BF"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303BFDD"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41E42D91"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69B4FAED"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5F0B527A"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5068003D"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40DE0FE8"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221518C4" w14:textId="77777777" w:rsidR="000B782D" w:rsidRDefault="0018275F">
            <w:pPr>
              <w:spacing w:before="40" w:after="40" w:line="276" w:lineRule="auto"/>
              <w:jc w:val="right"/>
            </w:pPr>
            <w:r>
              <w:rPr>
                <w:sz w:val="20"/>
              </w:rPr>
              <w:t>68.2</w:t>
            </w:r>
          </w:p>
        </w:tc>
      </w:tr>
      <w:tr w:rsidR="000B782D" w14:paraId="2987171E"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732120F"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56EBBDE3"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2CE091CC"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3E45FAE7"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1DB747D0"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1B4AAC83"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1AC8EF0A" w14:textId="77777777" w:rsidR="000B782D" w:rsidRDefault="0018275F">
            <w:pPr>
              <w:spacing w:before="40" w:after="40" w:line="276" w:lineRule="auto"/>
              <w:jc w:val="right"/>
            </w:pPr>
            <w:r>
              <w:rPr>
                <w:sz w:val="20"/>
              </w:rPr>
              <w:t>68.0</w:t>
            </w:r>
          </w:p>
        </w:tc>
      </w:tr>
      <w:tr w:rsidR="000B782D" w14:paraId="17390025"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3E8EB47D" w14:textId="77777777" w:rsidR="000B782D" w:rsidRDefault="0018275F">
            <w:pPr>
              <w:spacing w:before="40" w:after="40" w:line="276" w:lineRule="auto"/>
            </w:pPr>
            <w:r>
              <w:rPr>
                <w:sz w:val="20"/>
              </w:rPr>
              <w:lastRenderedPageBreak/>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03AEEA0B"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6855582C"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D248852"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6D8E80B0"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0EEBC40C"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5CCA740" w14:textId="77777777" w:rsidR="000B782D" w:rsidRDefault="0018275F">
            <w:pPr>
              <w:spacing w:before="40" w:after="40" w:line="276" w:lineRule="auto"/>
              <w:jc w:val="right"/>
            </w:pPr>
            <w:r>
              <w:rPr>
                <w:sz w:val="20"/>
              </w:rPr>
              <w:t>73.9</w:t>
            </w:r>
          </w:p>
        </w:tc>
      </w:tr>
      <w:tr w:rsidR="000B782D" w14:paraId="49AF6A7E"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0C74045"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76F94CB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E46B"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1E47BD75"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413BEA26"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29299EF"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3D282F68" w14:textId="77777777" w:rsidR="000B782D" w:rsidRDefault="0018275F">
            <w:pPr>
              <w:spacing w:before="40" w:after="40" w:line="276" w:lineRule="auto"/>
              <w:jc w:val="right"/>
            </w:pPr>
            <w:r>
              <w:rPr>
                <w:sz w:val="20"/>
              </w:rPr>
              <w:t>64.6</w:t>
            </w:r>
          </w:p>
        </w:tc>
      </w:tr>
    </w:tbl>
    <w:p w14:paraId="69954913" w14:textId="77777777" w:rsidR="000B782D" w:rsidRDefault="0018275F">
      <w:pPr>
        <w:spacing w:before="60" w:after="240" w:line="276" w:lineRule="auto"/>
        <w:jc w:val="right"/>
      </w:pPr>
      <w:r>
        <w:rPr>
          <w:i/>
          <w:sz w:val="20"/>
        </w:rPr>
        <w:t>Эх сурвалж: Оюутны тооцоолол</w:t>
      </w:r>
    </w:p>
    <w:p w14:paraId="1F214DEC" w14:textId="77777777" w:rsidR="000B782D" w:rsidRDefault="0018275F">
      <w:pPr>
        <w:ind w:firstLine="567"/>
        <w:jc w:val="both"/>
      </w:pPr>
      <w:r>
        <w:t>Боловсролын жилийн тархалтыг ӨНЭЗС-ийн давалгаа тус бүрээр Зураг 1-т харуулав. Зургаас харахад тархалт нь бүх давалгаанд хоёр оргилтой онцлогтой байна: нэг оргил 10–12 жилийн боловсролтой (бүрэн дунд төгссөн) бүлэгт, нөгөөх нь 14–16 жилийн боловсролтой (коллеж, бакалавр) бүлэгт тус тус оршдог. Энэхүү бүтэц нь Монгол Улсын боловсролын тогтолцооны түүхэн өөрчлөлттэй нягт холбоотой болно. 1995 он хүртэл 10 жилийн ерөнхий боловсролын систем, 1995–2008 онд 11 жилийн шинэчилсэн систем, 2008 оноос хойш 12 жилийн систем үйлчилж ирсэн. Иймд одоогийн 40-өөс дээш насны ажиллагчдын дунд 10–11 жилийн боловсролтой бүлэг эрс давамгайлж байна.</w:t>
      </w:r>
    </w:p>
    <w:p w14:paraId="5BB71F6A"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ажиглагдаж байна. Энэ хоосрол нь бүрэн дунд боловсролоос дээд боловсрол руу шилжих замд институцийн саад, тухайлбал их, дээд сургуулийн элсэлтийн шалгалт, сургалтын төлбөрийн саад, нийгэм эдийн засгийн хязгаарлалт бий болохыг илэрхийлж байна. Үүнийг Мөнхнасан, Нарандалай (2013) нарын Монгол Улсын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болж буйг харуулах анхдагч нотолгоо юм.</w:t>
      </w:r>
    </w:p>
    <w:p w14:paraId="1B3D06B1" w14:textId="35AA02F7" w:rsidR="00972FBE" w:rsidRDefault="00972FBE"/>
    <w:p w14:paraId="0F367E55" w14:textId="59B21B59" w:rsidR="000B782D" w:rsidRDefault="0018275F" w:rsidP="00BE47A5">
      <w:pPr>
        <w:spacing w:before="60" w:after="60" w:line="276" w:lineRule="auto"/>
      </w:pPr>
      <w:bookmarkStart w:id="59" w:name="Fig_1"/>
      <w:r>
        <w:rPr>
          <w:b/>
          <w:sz w:val="22"/>
        </w:rPr>
        <w:lastRenderedPageBreak/>
        <w:t xml:space="preserve">Зураг </w:t>
      </w:r>
      <w:proofErr w:type="gramStart"/>
      <w:r>
        <w:rPr>
          <w:b/>
          <w:sz w:val="22"/>
        </w:rPr>
        <w:t xml:space="preserve">1  </w:t>
      </w:r>
      <w:r>
        <w:rPr>
          <w:i/>
          <w:sz w:val="22"/>
        </w:rPr>
        <w:t>Боловсролын</w:t>
      </w:r>
      <w:proofErr w:type="gramEnd"/>
      <w:r>
        <w:rPr>
          <w:i/>
          <w:sz w:val="22"/>
        </w:rPr>
        <w:t xml:space="preserve"> жилийн </w:t>
      </w:r>
      <w:proofErr w:type="spellStart"/>
      <w:r>
        <w:rPr>
          <w:i/>
          <w:sz w:val="22"/>
        </w:rPr>
        <w:t>тархалт</w:t>
      </w:r>
      <w:proofErr w:type="spellEnd"/>
      <w:r>
        <w:rPr>
          <w:i/>
          <w:sz w:val="22"/>
        </w:rPr>
        <w:t xml:space="preserve"> ӨНЭЗС-</w:t>
      </w:r>
      <w:proofErr w:type="spellStart"/>
      <w:r>
        <w:rPr>
          <w:i/>
          <w:sz w:val="22"/>
        </w:rPr>
        <w:t>ийн</w:t>
      </w:r>
      <w:proofErr w:type="spellEnd"/>
      <w:r>
        <w:rPr>
          <w:i/>
          <w:sz w:val="22"/>
        </w:rPr>
        <w:t xml:space="preserve"> </w:t>
      </w:r>
      <w:proofErr w:type="spellStart"/>
      <w:r>
        <w:rPr>
          <w:i/>
          <w:sz w:val="22"/>
        </w:rPr>
        <w:t>давалгаа</w:t>
      </w:r>
      <w:proofErr w:type="spellEnd"/>
      <w:r>
        <w:rPr>
          <w:i/>
          <w:sz w:val="22"/>
        </w:rPr>
        <w:t xml:space="preserve"> </w:t>
      </w:r>
      <w:proofErr w:type="spellStart"/>
      <w:r>
        <w:rPr>
          <w:i/>
          <w:sz w:val="22"/>
        </w:rPr>
        <w:t>бүрээр</w:t>
      </w:r>
      <w:bookmarkEnd w:id="59"/>
      <w:proofErr w:type="spellEnd"/>
      <w:r w:rsidR="00BE47A5">
        <w:rPr>
          <w:noProof/>
        </w:rPr>
        <w:drawing>
          <wp:inline distT="0" distB="0" distL="0" distR="0" wp14:anchorId="20D017AD" wp14:editId="6A29025D">
            <wp:extent cx="5486400" cy="33926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86400" cy="3392638"/>
                    </a:xfrm>
                    <a:prstGeom prst="rect">
                      <a:avLst/>
                    </a:prstGeom>
                  </pic:spPr>
                </pic:pic>
              </a:graphicData>
            </a:graphic>
          </wp:inline>
        </w:drawing>
      </w:r>
    </w:p>
    <w:p w14:paraId="3899480A" w14:textId="77777777" w:rsidR="000B782D" w:rsidRDefault="0018275F">
      <w:pPr>
        <w:spacing w:before="60" w:after="240" w:line="276" w:lineRule="auto"/>
        <w:jc w:val="right"/>
      </w:pPr>
      <w:r>
        <w:rPr>
          <w:i/>
          <w:sz w:val="20"/>
        </w:rPr>
        <w:t>Эх сурвалж: Оюутны тооцоолол</w:t>
      </w:r>
    </w:p>
    <w:p w14:paraId="6B6D7435" w14:textId="77777777" w:rsidR="000B782D" w:rsidRDefault="0018275F">
      <w:pPr>
        <w:ind w:firstLine="567"/>
        <w:jc w:val="both"/>
      </w:pPr>
      <w:r>
        <w:t>Боловсролын жил ба цалингийн логарифмын хоорондох хамаарлыг 2024 оны давалгаан дээр Зураг 2-т харуулав. Шугаман ЭХБК-ийн шугам нь нийт түүвэрт 0.06 орчим налуутай байхад бодит цэгийн тархалт нь 13 жилийн орчимд бүтцийн хугарал үүсгэж буй нь нүдний зүйн хувьд тодоор ажиглагдаж байна. Энэ нь босго шинжилгээний таамаглалыг нүдний зүйн нотолгоогоор баталгаажуулах анхны сэжим болж, дараагийн ХХБР үнэлгээний суурь баталгаа болсон.</w:t>
      </w:r>
    </w:p>
    <w:p w14:paraId="61100785" w14:textId="77777777" w:rsidR="00972FBE" w:rsidRDefault="00D33DC4">
      <w:r>
        <w:rPr>
          <w:noProof/>
        </w:rPr>
        <w:lastRenderedPageBreak/>
        <w:drawing>
          <wp:inline distT="0" distB="0" distL="0" distR="0" wp14:anchorId="17157074" wp14:editId="2C87D13B">
            <wp:extent cx="5486400" cy="3947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486400" cy="3947050"/>
                    </a:xfrm>
                    <a:prstGeom prst="rect">
                      <a:avLst/>
                    </a:prstGeom>
                  </pic:spPr>
                </pic:pic>
              </a:graphicData>
            </a:graphic>
          </wp:inline>
        </w:drawing>
      </w:r>
    </w:p>
    <w:p w14:paraId="3EFD534E" w14:textId="77777777" w:rsidR="000B782D" w:rsidRDefault="0018275F">
      <w:pPr>
        <w:spacing w:before="60" w:after="60" w:line="276" w:lineRule="auto"/>
        <w:jc w:val="center"/>
      </w:pPr>
      <w:bookmarkStart w:id="60" w:name="Fig_2"/>
      <w:r>
        <w:rPr>
          <w:b/>
          <w:sz w:val="22"/>
        </w:rPr>
        <w:t xml:space="preserve">Зураг </w:t>
      </w:r>
      <w:proofErr w:type="gramStart"/>
      <w:r>
        <w:rPr>
          <w:b/>
          <w:sz w:val="22"/>
        </w:rPr>
        <w:t xml:space="preserve">2  </w:t>
      </w:r>
      <w:r>
        <w:rPr>
          <w:i/>
          <w:sz w:val="22"/>
        </w:rPr>
        <w:t>Боловсролын</w:t>
      </w:r>
      <w:proofErr w:type="gramEnd"/>
      <w:r>
        <w:rPr>
          <w:i/>
          <w:sz w:val="22"/>
        </w:rPr>
        <w:t xml:space="preserve"> жил ба логаритмчилсан цалингийн хамаарал</w:t>
      </w:r>
      <w:bookmarkEnd w:id="60"/>
    </w:p>
    <w:p w14:paraId="1771B6F2" w14:textId="77777777" w:rsidR="000B782D" w:rsidRDefault="0018275F">
      <w:pPr>
        <w:spacing w:before="60" w:after="240" w:line="276" w:lineRule="auto"/>
        <w:jc w:val="right"/>
      </w:pPr>
      <w:r>
        <w:rPr>
          <w:i/>
          <w:sz w:val="20"/>
        </w:rPr>
        <w:t>Эх сурвалж: Оюутны тооцоолол</w:t>
      </w:r>
    </w:p>
    <w:p w14:paraId="00843311" w14:textId="77777777" w:rsidR="000B782D" w:rsidRDefault="0018275F">
      <w:r>
        <w:br w:type="page"/>
      </w:r>
    </w:p>
    <w:p w14:paraId="6AA7BBC9" w14:textId="77777777" w:rsidR="000B782D" w:rsidRDefault="0018275F">
      <w:pPr>
        <w:pStyle w:val="Heading1"/>
        <w:spacing w:after="240"/>
      </w:pPr>
      <w:bookmarkStart w:id="61" w:name="_Toc227332439"/>
      <w:bookmarkStart w:id="62" w:name="_Toc227690664"/>
      <w:bookmarkStart w:id="63" w:name="_Toc227690811"/>
      <w:r>
        <w:rPr>
          <w:sz w:val="28"/>
        </w:rPr>
        <w:lastRenderedPageBreak/>
        <w:t>IV БҮЛЭГ. ШИНЖИЛГЭЭНИЙ ҮР ДҮН</w:t>
      </w:r>
      <w:bookmarkEnd w:id="61"/>
      <w:bookmarkEnd w:id="62"/>
      <w:bookmarkEnd w:id="63"/>
    </w:p>
    <w:p w14:paraId="3FDBF918" w14:textId="77777777" w:rsidR="00972FBE" w:rsidRDefault="00D33DC4">
      <w:r>
        <w:t>Энэхүү бүлэгт II бүлгийн арга з</w:t>
      </w:r>
      <w:r>
        <w:t xml:space="preserve">үйд үндэслэн хийсэн дөрвөн шатлалт эмпирик шинжилгээний үр дүнг дарааллан толилуулна. Эхний хэсэгт энгийн хамгийн бага квадратын ба тогтмол нөлөөний суурь үнэлгээг, хоёр дахь хэсэгт эндоген хазайлтыг засах хэрэгсэл хувьсагчтай хоёр шатлалт үнэлгээг, гурав </w:t>
      </w:r>
      <w:r>
        <w:t>дахь хэсэгт хэрэгсэл хувьсагчтай босго утгат регрессийн үндсэн олдворыг, дөрөв дэх хэсэгт бат бөх байдлын шинжилгээг, сүүлийн хэсэгт дөрвөн загварын нэгдсэн дүгнэлтийг тус тус танилцуулна.</w:t>
      </w:r>
    </w:p>
    <w:p w14:paraId="74EFE24F" w14:textId="77777777" w:rsidR="000B782D" w:rsidRDefault="0018275F">
      <w:pPr>
        <w:pStyle w:val="Heading2"/>
        <w:spacing w:after="120"/>
      </w:pPr>
      <w:bookmarkStart w:id="64" w:name="_Toc227690665"/>
      <w:bookmarkStart w:id="65" w:name="_Toc227690812"/>
      <w:r>
        <w:t>4.1. ЭХБК ба тогтмол нөлөөний үнэлгээ</w:t>
      </w:r>
      <w:bookmarkEnd w:id="64"/>
      <w:bookmarkEnd w:id="65"/>
    </w:p>
    <w:p w14:paraId="31C9F3AD" w14:textId="77777777" w:rsidR="000B782D" w:rsidRDefault="0018275F">
      <w:pPr>
        <w:ind w:firstLine="567"/>
        <w:jc w:val="both"/>
      </w:pPr>
      <w:r>
        <w:t>Суурь ЭХБК үнэлгээний үр дүнг Хүснэгт 3-т танилцуулав. Энгийн ЭХБК загварт боловсролын нэг жилийн өгөөж нь β = 0.0736 буюу 7.6 хувь гэж тогтоогдсон. Энэ нь хувь хүний боловсролын нэмэлт нэг жил нь цалинг 7.6 хувиар өсгөдөг болохыг илтгэнэ. Хяналтын хувьсагчдыг нэмэхэд β = 0.0791 (8.2 хувь) хүртэл өссөн бол аймаг болон давалгааны тогтмол нөлөөг оруулахад β = 0.0661 (6.8 хувь) хүртэл буурсан. Иймд аймгийн газарзүйн болон цаг үеийн тогтмол нөлөө нь боловсрол, цалингийн хамаарлыг хиймэлээр дээш чиглэсэн хазайлтад оруулах хандлагатай байгаа нь ажиглагдав. Тодорхойлох коэффициент R² нь 0.111-ээс 0.526 хүртэл огцом өссөн нь аймгийн тогтмол нөлөө нь цалингийн хэлбэлзлийн дийлэнх хэсгийг тайлбарлаж чадсаныг харуулна.</w:t>
      </w:r>
    </w:p>
    <w:p w14:paraId="2B95FACE" w14:textId="77777777" w:rsidR="000B782D" w:rsidRDefault="0018275F">
      <w:pPr>
        <w:spacing w:before="240" w:after="60" w:line="276" w:lineRule="auto"/>
      </w:pPr>
      <w:bookmarkStart w:id="66" w:name="Tbl_3"/>
      <w:r>
        <w:rPr>
          <w:b/>
          <w:sz w:val="22"/>
        </w:rPr>
        <w:t xml:space="preserve">Хүснэгт </w:t>
      </w:r>
      <w:proofErr w:type="gramStart"/>
      <w:r>
        <w:rPr>
          <w:b/>
          <w:sz w:val="22"/>
        </w:rPr>
        <w:t>3  ЭХБК</w:t>
      </w:r>
      <w:proofErr w:type="gramEnd"/>
      <w:r>
        <w:rPr>
          <w:b/>
          <w:sz w:val="22"/>
        </w:rPr>
        <w:t xml:space="preserve"> ба тогтмол нөлөөний үнэлгээний үр дүн</w:t>
      </w:r>
      <w:bookmarkEnd w:id="66"/>
    </w:p>
    <w:tbl>
      <w:tblPr>
        <w:tblW w:w="0" w:type="auto"/>
        <w:jc w:val="center"/>
        <w:tblLayout w:type="fixed"/>
        <w:tblLook w:val="04A0" w:firstRow="1" w:lastRow="0" w:firstColumn="1" w:lastColumn="0" w:noHBand="0" w:noVBand="1"/>
      </w:tblPr>
      <w:tblGrid>
        <w:gridCol w:w="2835"/>
        <w:gridCol w:w="1871"/>
        <w:gridCol w:w="1871"/>
        <w:gridCol w:w="1871"/>
      </w:tblGrid>
      <w:tr w:rsidR="000B782D" w14:paraId="224A0485"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C38B33"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FBFFF9D"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BE0CF1"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D034A67" w14:textId="77777777" w:rsidR="000B782D" w:rsidRDefault="0018275F">
            <w:pPr>
              <w:spacing w:before="40" w:after="40" w:line="276" w:lineRule="auto"/>
              <w:jc w:val="center"/>
            </w:pPr>
            <w:r>
              <w:rPr>
                <w:b/>
                <w:sz w:val="20"/>
              </w:rPr>
              <w:t>(3) OLS + FE</w:t>
            </w:r>
          </w:p>
        </w:tc>
      </w:tr>
      <w:tr w:rsidR="000B782D" w14:paraId="06215A7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C9C3783"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600A6438"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09B3AB10"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4CB63BCF" w14:textId="77777777" w:rsidR="000B782D" w:rsidRDefault="0018275F">
            <w:pPr>
              <w:spacing w:before="40" w:after="40" w:line="276" w:lineRule="auto"/>
              <w:jc w:val="center"/>
            </w:pPr>
            <w:r>
              <w:rPr>
                <w:sz w:val="20"/>
              </w:rPr>
              <w:t>0.0661***</w:t>
            </w:r>
          </w:p>
        </w:tc>
      </w:tr>
      <w:tr w:rsidR="000B782D" w14:paraId="069BEEB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898D1D6"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29B6DE94"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7859374"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0A76B21E" w14:textId="77777777" w:rsidR="000B782D" w:rsidRDefault="0018275F">
            <w:pPr>
              <w:spacing w:before="40" w:after="40" w:line="276" w:lineRule="auto"/>
              <w:jc w:val="center"/>
            </w:pPr>
            <w:r>
              <w:rPr>
                <w:sz w:val="20"/>
              </w:rPr>
              <w:t>(0.0019)</w:t>
            </w:r>
          </w:p>
        </w:tc>
      </w:tr>
      <w:tr w:rsidR="000B782D" w14:paraId="649E61D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72260DD"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6CEACB75"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068C4B28"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F2BF68D" w14:textId="77777777" w:rsidR="000B782D" w:rsidRDefault="0018275F">
            <w:pPr>
              <w:spacing w:before="40" w:after="40" w:line="276" w:lineRule="auto"/>
              <w:jc w:val="center"/>
            </w:pPr>
            <w:r>
              <w:rPr>
                <w:sz w:val="20"/>
              </w:rPr>
              <w:t>0.0308***</w:t>
            </w:r>
          </w:p>
        </w:tc>
      </w:tr>
      <w:tr w:rsidR="000B782D" w14:paraId="7CF8BC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B1BDD5B"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6707AFA4"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2CEA20A3"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2CF2E2EF" w14:textId="77777777" w:rsidR="000B782D" w:rsidRDefault="0018275F">
            <w:pPr>
              <w:spacing w:before="40" w:after="40" w:line="276" w:lineRule="auto"/>
              <w:jc w:val="center"/>
            </w:pPr>
            <w:r>
              <w:rPr>
                <w:sz w:val="20"/>
              </w:rPr>
              <w:t>−0.00071***</w:t>
            </w:r>
          </w:p>
        </w:tc>
      </w:tr>
      <w:tr w:rsidR="000B782D" w14:paraId="20F6BA6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D728CE1"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5E9373D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9D10DA6"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440578C3" w14:textId="77777777" w:rsidR="000B782D" w:rsidRDefault="0018275F">
            <w:pPr>
              <w:spacing w:before="40" w:after="40" w:line="276" w:lineRule="auto"/>
              <w:jc w:val="center"/>
            </w:pPr>
            <w:r>
              <w:rPr>
                <w:sz w:val="20"/>
              </w:rPr>
              <w:t>Тийм</w:t>
            </w:r>
          </w:p>
        </w:tc>
      </w:tr>
      <w:tr w:rsidR="000B782D" w14:paraId="1B36A27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45A4BBA"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0717E28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A5A4B95"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512543E" w14:textId="77777777" w:rsidR="000B782D" w:rsidRDefault="0018275F">
            <w:pPr>
              <w:spacing w:before="40" w:after="40" w:line="276" w:lineRule="auto"/>
              <w:jc w:val="center"/>
            </w:pPr>
            <w:r>
              <w:rPr>
                <w:sz w:val="20"/>
              </w:rPr>
              <w:t>Тийм</w:t>
            </w:r>
          </w:p>
        </w:tc>
      </w:tr>
      <w:tr w:rsidR="000B782D" w14:paraId="674459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A02B3AD"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4B3B987"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2DE16D66"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3C2EB78C" w14:textId="77777777" w:rsidR="000B782D" w:rsidRDefault="0018275F">
            <w:pPr>
              <w:spacing w:before="40" w:after="40" w:line="276" w:lineRule="auto"/>
              <w:jc w:val="center"/>
            </w:pPr>
            <w:r>
              <w:rPr>
                <w:sz w:val="20"/>
              </w:rPr>
              <w:t>Тийм</w:t>
            </w:r>
          </w:p>
        </w:tc>
      </w:tr>
      <w:tr w:rsidR="000B782D" w14:paraId="3C52E8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4252704"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6056A350"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76C40C40"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A16EB6F" w14:textId="77777777" w:rsidR="000B782D" w:rsidRDefault="0018275F">
            <w:pPr>
              <w:spacing w:before="40" w:after="40" w:line="276" w:lineRule="auto"/>
              <w:jc w:val="center"/>
            </w:pPr>
            <w:r>
              <w:rPr>
                <w:sz w:val="20"/>
              </w:rPr>
              <w:t>49,357</w:t>
            </w:r>
          </w:p>
        </w:tc>
      </w:tr>
      <w:tr w:rsidR="000B782D" w14:paraId="1776BE0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3B414A6"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E89172C"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2C4AB7EC"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497E9068" w14:textId="77777777" w:rsidR="000B782D" w:rsidRDefault="0018275F">
            <w:pPr>
              <w:spacing w:before="40" w:after="40" w:line="276" w:lineRule="auto"/>
              <w:jc w:val="center"/>
            </w:pPr>
            <w:r>
              <w:rPr>
                <w:sz w:val="20"/>
              </w:rPr>
              <w:t>0.526</w:t>
            </w:r>
          </w:p>
        </w:tc>
      </w:tr>
    </w:tbl>
    <w:p w14:paraId="4165AB26" w14:textId="77777777" w:rsidR="000B782D" w:rsidRDefault="0018275F">
      <w:pPr>
        <w:spacing w:before="60" w:after="0" w:line="264" w:lineRule="auto"/>
      </w:pPr>
      <w:r>
        <w:rPr>
          <w:b/>
          <w:i/>
          <w:sz w:val="18"/>
        </w:rPr>
        <w:t>Тэмдэглэл: Хаалтан доторх тоо нь аймгаар кластерласан стандарт алдаа. Статистик ач холбогдол: *p&lt;0.10, **p&lt;0.05, ***p&lt;0.01.</w:t>
      </w:r>
    </w:p>
    <w:p w14:paraId="7463B402" w14:textId="77777777" w:rsidR="000B782D" w:rsidRDefault="0018275F">
      <w:pPr>
        <w:spacing w:before="60" w:after="240" w:line="276" w:lineRule="auto"/>
        <w:jc w:val="right"/>
      </w:pPr>
      <w:r>
        <w:rPr>
          <w:i/>
          <w:sz w:val="20"/>
        </w:rPr>
        <w:t>Эх сурвалж: Оюутны тооцоолол</w:t>
      </w:r>
    </w:p>
    <w:p w14:paraId="2FFD9D73" w14:textId="77777777" w:rsidR="000B782D" w:rsidRDefault="0018275F">
      <w:pPr>
        <w:ind w:firstLine="567"/>
        <w:jc w:val="both"/>
      </w:pPr>
      <w:r>
        <w:t xml:space="preserve">Псевдо-панелийн тогтмол нөлөөний үнэлгээгээр β_FE = 0.1627 (стандарт алдаа 0.0124), санамсаргүй нөлөөний үнэлгээгээр β_RE = 0.2028 (0.0278) гарав. Хаусманы шалгуурын χ² = 15,282, p &lt; 0.001 буюу хоёр загварын үнэлгээ статистикийн хувьд эрс </w:t>
      </w:r>
      <w:r>
        <w:lastRenderedPageBreak/>
        <w:t>ялгаатай тул тогтмол нөлөөний загварыг сонгов. Псевдо-панелийн түвшинд боловсролын өгөөжийн үнэлгээ хувь хүний түвшний үнэлгээнээс мэдэгдэхүйц өндөр гарсан нь нэгдмэл болсон когортын түвшинд хүмүүн капиталын хуримтлалын нийт нөлөө илүү тод илэрдэгтэй холбоотой (Deaton, 1985).</w:t>
      </w:r>
    </w:p>
    <w:p w14:paraId="2F8E0DD5" w14:textId="77777777" w:rsidR="000B782D" w:rsidRDefault="0018275F">
      <w:pPr>
        <w:pStyle w:val="Heading2"/>
        <w:spacing w:after="120"/>
      </w:pPr>
      <w:bookmarkStart w:id="67" w:name="_Toc227690666"/>
      <w:bookmarkStart w:id="68" w:name="_Toc227690813"/>
      <w:r>
        <w:t>4.2. Хэрэгсэл хувьсагчтай (ХШХБК) үнэлгээ</w:t>
      </w:r>
      <w:bookmarkEnd w:id="67"/>
      <w:bookmarkEnd w:id="68"/>
    </w:p>
    <w:p w14:paraId="77B58209" w14:textId="77777777" w:rsidR="000B782D" w:rsidRDefault="0018275F">
      <w:pPr>
        <w:ind w:firstLine="567"/>
        <w:jc w:val="both"/>
      </w:pPr>
      <w:r>
        <w:t>ЭХБК үнэлгээний эндоген хазайлтыг арилгах зорилгоор гурван өөр хэрэгсэл хувьсагчтайгаар ХШХБК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олгоно.</w:t>
      </w:r>
    </w:p>
    <w:p w14:paraId="094A956C" w14:textId="77777777" w:rsidR="000B782D" w:rsidRDefault="0018275F">
      <w:pPr>
        <w:spacing w:before="240" w:after="60" w:line="276" w:lineRule="auto"/>
      </w:pPr>
      <w:bookmarkStart w:id="69" w:name="Tbl_4"/>
      <w:r>
        <w:rPr>
          <w:b/>
          <w:sz w:val="22"/>
        </w:rPr>
        <w:t xml:space="preserve">Хүснэгт </w:t>
      </w:r>
      <w:proofErr w:type="gramStart"/>
      <w:r>
        <w:rPr>
          <w:b/>
          <w:sz w:val="22"/>
        </w:rPr>
        <w:t>4  Хэрэгсэл</w:t>
      </w:r>
      <w:proofErr w:type="gramEnd"/>
      <w:r>
        <w:rPr>
          <w:b/>
          <w:sz w:val="22"/>
        </w:rPr>
        <w:t xml:space="preserve"> хувьсагчтай (ХШХБК) үнэлгээний үр дүн</w:t>
      </w:r>
      <w:bookmarkEnd w:id="69"/>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58BFCD5B"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531758"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B34CE8"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49A3420"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ACE9347"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1F4FAF7"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4C860E" w14:textId="77777777" w:rsidR="000B782D" w:rsidRDefault="0018275F">
            <w:pPr>
              <w:spacing w:before="40" w:after="40" w:line="276" w:lineRule="auto"/>
              <w:jc w:val="center"/>
            </w:pPr>
            <w:r>
              <w:rPr>
                <w:b/>
                <w:sz w:val="20"/>
              </w:rPr>
              <w:t>(5) Overident.</w:t>
            </w:r>
          </w:p>
        </w:tc>
      </w:tr>
      <w:tr w:rsidR="000B782D" w14:paraId="0F21134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1360914"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2107291F"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2AC15079"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5538ED0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8F7F0"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B7C6AFC" w14:textId="77777777" w:rsidR="000B782D" w:rsidRDefault="0018275F">
            <w:pPr>
              <w:spacing w:before="40" w:after="40" w:line="276" w:lineRule="auto"/>
              <w:jc w:val="center"/>
            </w:pPr>
            <w:r>
              <w:rPr>
                <w:sz w:val="20"/>
              </w:rPr>
              <w:t>0.1043***</w:t>
            </w:r>
          </w:p>
        </w:tc>
      </w:tr>
      <w:tr w:rsidR="000B782D" w14:paraId="5170253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02EC3F97"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3C504651"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6EA66FAF"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021790C0"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5D18D91C"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1D4DEC54" w14:textId="77777777" w:rsidR="000B782D" w:rsidRDefault="0018275F">
            <w:pPr>
              <w:spacing w:before="40" w:after="40" w:line="276" w:lineRule="auto"/>
              <w:jc w:val="center"/>
            </w:pPr>
            <w:r>
              <w:rPr>
                <w:sz w:val="20"/>
              </w:rPr>
              <w:t>(0.0054)</w:t>
            </w:r>
          </w:p>
        </w:tc>
      </w:tr>
      <w:tr w:rsidR="000B782D" w14:paraId="0B82BA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6515D04"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0A6A43B7"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9B46E1E"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09F135F1"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05AF0525"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2664FE76" w14:textId="77777777" w:rsidR="000B782D" w:rsidRDefault="0018275F">
            <w:pPr>
              <w:spacing w:before="40" w:after="40" w:line="276" w:lineRule="auto"/>
              <w:jc w:val="center"/>
            </w:pPr>
            <w:r>
              <w:rPr>
                <w:sz w:val="20"/>
              </w:rPr>
              <w:t>—</w:t>
            </w:r>
          </w:p>
        </w:tc>
      </w:tr>
      <w:tr w:rsidR="000B782D" w14:paraId="2A2DE853"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12D2ADD"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2CD223F2"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14B9D595"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3843605D"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0BD4A236"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775F9D99" w14:textId="77777777" w:rsidR="000B782D" w:rsidRDefault="0018275F">
            <w:pPr>
              <w:spacing w:before="40" w:after="40" w:line="276" w:lineRule="auto"/>
              <w:jc w:val="center"/>
            </w:pPr>
            <w:r>
              <w:rPr>
                <w:sz w:val="20"/>
              </w:rPr>
              <w:t>0.035</w:t>
            </w:r>
          </w:p>
        </w:tc>
      </w:tr>
      <w:tr w:rsidR="000B782D" w14:paraId="73B5950B"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E3687CD"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4D04A088"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458F722C"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2B1BE9FD"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8EC46E1"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4B6819E0" w14:textId="77777777" w:rsidR="000B782D" w:rsidRDefault="0018275F">
            <w:pPr>
              <w:spacing w:before="40" w:after="40" w:line="276" w:lineRule="auto"/>
              <w:jc w:val="center"/>
            </w:pPr>
            <w:r>
              <w:rPr>
                <w:sz w:val="20"/>
              </w:rPr>
              <w:t>7,746</w:t>
            </w:r>
          </w:p>
        </w:tc>
      </w:tr>
    </w:tbl>
    <w:p w14:paraId="1823ABB4"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кластерласан стандарт алдаа. Үндсэн түүвэр — ӨНЭЗС 2020+2021+2024. ***p&lt;0.01, **p&lt;0.05, *p&lt;0.10.</w:t>
      </w:r>
    </w:p>
    <w:p w14:paraId="2B7ED0AA" w14:textId="77777777" w:rsidR="000B782D" w:rsidRDefault="0018275F">
      <w:pPr>
        <w:spacing w:before="60" w:after="240" w:line="276" w:lineRule="auto"/>
        <w:jc w:val="right"/>
      </w:pPr>
      <w:r>
        <w:rPr>
          <w:i/>
          <w:sz w:val="20"/>
        </w:rPr>
        <w:t>Эх сурвалж: Оюутны тооцоолол</w:t>
      </w:r>
    </w:p>
    <w:p w14:paraId="3B17CD0B" w14:textId="77777777" w:rsidR="000B782D" w:rsidRDefault="0018275F">
      <w:pPr>
        <w:ind w:firstLine="567"/>
        <w:jc w:val="both"/>
      </w:pPr>
      <w:r>
        <w:t>Хүснэгт 4-өөс харвал хэрэгсэл хувьсагчтай ХШХБК үнэлгээ нь ЭХБК үнэлгээнээс мэдэгдэхүйц өндөр гарсан нь гол олдвор юм. Боловсролын нэг жилийн өгөөж ЭХБК-аар 5.7 хувь байсан бол төрсөн аймгийн хэрэгсэл хувьсагчтай ХШХБК-аар 11.3 хувь хүртэл өсчээ. Энэ нь ЭХБК-ийн β нь бодит өгөөжийн ойролцоогоор хагасыг л илэрхийлж байсан буюу 49 хувийн хазайлт үүссэн гэсэн үг юм. Өөрөөр хэлбэл, ЭХБК-ийн доош чиглэсэн сулруулагч хазайлт нь ур чадварын хомсдлоос үүдэлтэй дээш чиглэсэн хазайлтаас давамгайлж байгааг харуулж байна. Энэхүү үр дүн нь Card (1993)-ийн Америкийн Нэгдсэн Улсад хийсэн сонгодог судалгаагаар тогтоосон 25–60 хувийн хазайлтад ойр байгаа нь онцлох нотолгоо болов.</w:t>
      </w:r>
    </w:p>
    <w:p w14:paraId="1B21FD2F" w14:textId="77777777" w:rsidR="000B782D" w:rsidRDefault="0018275F">
      <w:pPr>
        <w:ind w:firstLine="567"/>
        <w:jc w:val="both"/>
      </w:pPr>
      <w:r>
        <w:t xml:space="preserve">Хэрэгсэл хувьсагч тус бүрийн эхний шатны F статистикийг харахад Staiger, Stock (1997) нарын ерөнхий шалгуурыг (F &gt; 10) бүгд давсан байна. Ерөнхий боловсролын сургуулийн багш, сурагчийн харьцаа нь хамгийн хүчтэй шалтгаалалттай (F = 110.02) бол төрсөн аймгийн хэрэгсэл хувьсагчийн утга шалгуурын босго дээр (F = 10.46) оршиж байгаа нь Anderson, Rubin (1949) нарын сул хэрэгсэлд тэсвэртэй итгэлийн интервалыг </w:t>
      </w:r>
      <w:r>
        <w:lastRenderedPageBreak/>
        <w:t>нэмэлтээр тайлагнах үндэслэл болов. Ву, Хаусман (Wu-Hausman) нарын эндоген шалгуурын утга F = 22.1 (p &lt; 0.001) нь ЭХБК ба ХШХБК-ийн коэффициент статистикийн хувьд ялгаатай болохыг баталж, хэрэгсэл хувьсагчийн аргыг хэрэглэх шаардлагатай болохыг эмпирикээр нотолж байна.</w:t>
      </w:r>
    </w:p>
    <w:p w14:paraId="01FAB3EB" w14:textId="77777777" w:rsidR="000B782D" w:rsidRDefault="0018275F">
      <w:pPr>
        <w:pStyle w:val="Heading2"/>
        <w:spacing w:after="120"/>
      </w:pPr>
      <w:bookmarkStart w:id="70" w:name="_Toc227690667"/>
      <w:bookmarkStart w:id="71" w:name="_Toc227690814"/>
      <w:r>
        <w:t>4.3. Хэрэгсэл хувьсагчтай босго утгат регресс (ХХБР) — үндсэн үр дүн</w:t>
      </w:r>
      <w:bookmarkEnd w:id="70"/>
      <w:bookmarkEnd w:id="71"/>
    </w:p>
    <w:p w14:paraId="09D4E88F" w14:textId="77777777" w:rsidR="000B782D" w:rsidRDefault="0018275F">
      <w:pPr>
        <w:ind w:firstLine="567"/>
        <w:jc w:val="both"/>
      </w:pPr>
      <w:r>
        <w:t>Энэхүү судалгааны хамгийн чухал үр дүн нь Caner, Hansen (2004) нарын ХХБР аргачлалыг Монгол Улсын өрхийн түвшний өгөгдөлд анх удаа хэрэглэж гаргасан олдвор юм. Сүлжээн хайлтын явцад боловсролын 10–15 жилийн γ хувьсагчийн утгуудад нэгтгэн агшаасан алдааны квадратын нийлбэрийг тооцож, хамгийн бага утгыг γ* = 13 жил дээр тогтоов. Уг цэг Монгол Улсын боловсролын тогтолцоонд тодорхой утгатай бөгөөд 12-р анги төгсгөсний дараах мэргэжлийн сургалт, мэргэжлийн сургалт, үйлдвэрлэлийн төвийн (МСҮТ) курс, коллежийн эхний жил, их сургуулийн бэлтгэл курс зэргийг хамарч буй нэмэлт жил юм.</w:t>
      </w:r>
    </w:p>
    <w:p w14:paraId="47EA738B" w14:textId="77777777" w:rsidR="00972FBE" w:rsidRDefault="00D33DC4">
      <w:r>
        <w:rPr>
          <w:noProof/>
        </w:rPr>
        <w:drawing>
          <wp:inline distT="0" distB="0" distL="0" distR="0" wp14:anchorId="71729C06" wp14:editId="54D878FB">
            <wp:extent cx="5486400" cy="39487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5486400" cy="3948721"/>
                    </a:xfrm>
                    <a:prstGeom prst="rect">
                      <a:avLst/>
                    </a:prstGeom>
                  </pic:spPr>
                </pic:pic>
              </a:graphicData>
            </a:graphic>
          </wp:inline>
        </w:drawing>
      </w:r>
    </w:p>
    <w:p w14:paraId="085F71CF" w14:textId="77777777" w:rsidR="000B782D" w:rsidRDefault="0018275F">
      <w:pPr>
        <w:spacing w:before="60" w:after="60" w:line="276" w:lineRule="auto"/>
        <w:jc w:val="center"/>
      </w:pPr>
      <w:bookmarkStart w:id="72" w:name="Fig_3"/>
      <w:r>
        <w:rPr>
          <w:b/>
          <w:sz w:val="22"/>
        </w:rPr>
        <w:t xml:space="preserve">Зураг </w:t>
      </w:r>
      <w:proofErr w:type="gramStart"/>
      <w:r>
        <w:rPr>
          <w:b/>
          <w:sz w:val="22"/>
        </w:rPr>
        <w:t xml:space="preserve">3  </w:t>
      </w:r>
      <w:r>
        <w:rPr>
          <w:i/>
          <w:sz w:val="22"/>
        </w:rPr>
        <w:t>Босгоны</w:t>
      </w:r>
      <w:proofErr w:type="gramEnd"/>
      <w:r>
        <w:rPr>
          <w:i/>
          <w:sz w:val="22"/>
        </w:rPr>
        <w:t xml:space="preserve"> сүлжээн хайлтын төвлөрсөн алдааны квадратын нийлбэр</w:t>
      </w:r>
      <w:bookmarkEnd w:id="72"/>
    </w:p>
    <w:p w14:paraId="509DBFFB" w14:textId="77777777" w:rsidR="000B782D" w:rsidRDefault="0018275F">
      <w:pPr>
        <w:spacing w:before="60" w:after="240" w:line="276" w:lineRule="auto"/>
        <w:jc w:val="right"/>
      </w:pPr>
      <w:r>
        <w:rPr>
          <w:i/>
          <w:sz w:val="20"/>
        </w:rPr>
        <w:t>Эх сурвалж: Оюутны тооцоолол</w:t>
      </w:r>
    </w:p>
    <w:p w14:paraId="4EDAD959" w14:textId="77777777" w:rsidR="000B782D" w:rsidRDefault="0018275F">
      <w:pPr>
        <w:spacing w:before="240" w:after="60" w:line="276" w:lineRule="auto"/>
      </w:pPr>
      <w:bookmarkStart w:id="73" w:name="Tbl_5"/>
      <w:r>
        <w:rPr>
          <w:b/>
          <w:sz w:val="22"/>
        </w:rPr>
        <w:t xml:space="preserve">Хүснэгт </w:t>
      </w:r>
      <w:proofErr w:type="gramStart"/>
      <w:r>
        <w:rPr>
          <w:b/>
          <w:sz w:val="22"/>
        </w:rPr>
        <w:t>5  Хэрэгсэл</w:t>
      </w:r>
      <w:proofErr w:type="gramEnd"/>
      <w:r>
        <w:rPr>
          <w:b/>
          <w:sz w:val="22"/>
        </w:rPr>
        <w:t xml:space="preserve"> хувьсагчтай босго утгат регресс (ХХБР) — үндсэн үр дүн</w:t>
      </w:r>
      <w:bookmarkEnd w:id="73"/>
    </w:p>
    <w:tbl>
      <w:tblPr>
        <w:tblW w:w="0" w:type="auto"/>
        <w:jc w:val="center"/>
        <w:tblLayout w:type="fixed"/>
        <w:tblLook w:val="04A0" w:firstRow="1" w:lastRow="0" w:firstColumn="1" w:lastColumn="0" w:noHBand="0" w:noVBand="1"/>
      </w:tblPr>
      <w:tblGrid>
        <w:gridCol w:w="5669"/>
        <w:gridCol w:w="3402"/>
      </w:tblGrid>
      <w:tr w:rsidR="000B782D" w14:paraId="380B5BE5"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CD10B04"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AA07092" w14:textId="77777777" w:rsidR="000B782D" w:rsidRDefault="0018275F">
            <w:pPr>
              <w:spacing w:before="40" w:after="40" w:line="276" w:lineRule="auto"/>
              <w:jc w:val="center"/>
            </w:pPr>
            <w:r>
              <w:rPr>
                <w:b/>
                <w:sz w:val="20"/>
              </w:rPr>
              <w:t>Утга</w:t>
            </w:r>
          </w:p>
        </w:tc>
      </w:tr>
      <w:tr w:rsidR="000B782D" w14:paraId="69BA7170"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6D12547" w14:textId="77777777" w:rsidR="000B782D" w:rsidRDefault="0018275F">
            <w:pPr>
              <w:spacing w:before="40" w:after="40" w:line="276" w:lineRule="auto"/>
            </w:pPr>
            <w:r>
              <w:rPr>
                <w:sz w:val="20"/>
              </w:rPr>
              <w:lastRenderedPageBreak/>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408FDA67" w14:textId="77777777" w:rsidR="000B782D" w:rsidRDefault="0018275F">
            <w:pPr>
              <w:spacing w:before="40" w:after="40" w:line="276" w:lineRule="auto"/>
            </w:pPr>
            <w:r>
              <w:rPr>
                <w:sz w:val="20"/>
              </w:rPr>
              <w:t>13 жил</w:t>
            </w:r>
          </w:p>
        </w:tc>
      </w:tr>
      <w:tr w:rsidR="000B782D" w14:paraId="1676295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09ED597"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74DE04" w14:textId="77777777" w:rsidR="000B782D" w:rsidRDefault="0018275F">
            <w:pPr>
              <w:spacing w:before="40" w:after="40" w:line="276" w:lineRule="auto"/>
            </w:pPr>
            <w:r>
              <w:rPr>
                <w:sz w:val="20"/>
              </w:rPr>
              <w:t>0.0533</w:t>
            </w:r>
          </w:p>
        </w:tc>
      </w:tr>
      <w:tr w:rsidR="000B782D" w14:paraId="28DA5D7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E1C483E"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2E0C4C5D" w14:textId="77777777" w:rsidR="000B782D" w:rsidRDefault="0018275F">
            <w:pPr>
              <w:spacing w:before="40" w:after="40" w:line="276" w:lineRule="auto"/>
            </w:pPr>
            <w:r>
              <w:rPr>
                <w:sz w:val="20"/>
              </w:rPr>
              <w:t>(0.0272)</w:t>
            </w:r>
          </w:p>
        </w:tc>
      </w:tr>
      <w:tr w:rsidR="000B782D" w14:paraId="1D3811A0"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C402AE4"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4BA616B" w14:textId="77777777" w:rsidR="000B782D" w:rsidRDefault="0018275F">
            <w:pPr>
              <w:spacing w:before="40" w:after="40" w:line="276" w:lineRule="auto"/>
            </w:pPr>
            <w:r>
              <w:rPr>
                <w:sz w:val="20"/>
              </w:rPr>
              <w:t>5.5%</w:t>
            </w:r>
          </w:p>
        </w:tc>
      </w:tr>
      <w:tr w:rsidR="000B782D" w14:paraId="0003240A"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B08F31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71630D53" w14:textId="77777777" w:rsidR="000B782D" w:rsidRDefault="0018275F">
            <w:pPr>
              <w:spacing w:before="40" w:after="40" w:line="276" w:lineRule="auto"/>
            </w:pPr>
            <w:r>
              <w:rPr>
                <w:sz w:val="20"/>
              </w:rPr>
              <w:t>0.1650</w:t>
            </w:r>
          </w:p>
        </w:tc>
      </w:tr>
      <w:tr w:rsidR="000B782D" w14:paraId="3E62F1C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38A42EA"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3A35D617" w14:textId="77777777" w:rsidR="000B782D" w:rsidRDefault="0018275F">
            <w:pPr>
              <w:spacing w:before="40" w:after="40" w:line="276" w:lineRule="auto"/>
            </w:pPr>
            <w:r>
              <w:rPr>
                <w:sz w:val="20"/>
              </w:rPr>
              <w:t>(0.0307)</w:t>
            </w:r>
          </w:p>
        </w:tc>
      </w:tr>
      <w:tr w:rsidR="000B782D" w14:paraId="049E4FB6"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4E34BE4"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4EE364C9" w14:textId="77777777" w:rsidR="000B782D" w:rsidRDefault="0018275F">
            <w:pPr>
              <w:spacing w:before="40" w:after="40" w:line="276" w:lineRule="auto"/>
            </w:pPr>
            <w:r>
              <w:rPr>
                <w:sz w:val="20"/>
              </w:rPr>
              <w:t>17.9%</w:t>
            </w:r>
          </w:p>
        </w:tc>
      </w:tr>
      <w:tr w:rsidR="000B782D" w14:paraId="3FF8839A"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864A0AE"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7750974" w14:textId="77777777" w:rsidR="000B782D" w:rsidRDefault="0018275F">
            <w:pPr>
              <w:spacing w:before="40" w:after="40" w:line="276" w:lineRule="auto"/>
            </w:pPr>
            <w:r>
              <w:rPr>
                <w:sz w:val="20"/>
              </w:rPr>
              <w:t>152.20</w:t>
            </w:r>
          </w:p>
        </w:tc>
      </w:tr>
      <w:tr w:rsidR="000B782D" w14:paraId="411BCF9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BDD8A54" w14:textId="77777777" w:rsidR="000B782D" w:rsidRDefault="0018275F">
            <w:pPr>
              <w:spacing w:before="40" w:after="40" w:line="276" w:lineRule="auto"/>
            </w:pPr>
            <w:r>
              <w:rPr>
                <w:sz w:val="20"/>
              </w:rPr>
              <w:t>Wild 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3D109B1F" w14:textId="77777777" w:rsidR="000B782D" w:rsidRDefault="0018275F">
            <w:pPr>
              <w:spacing w:before="40" w:after="40" w:line="276" w:lineRule="auto"/>
            </w:pPr>
            <w:r>
              <w:rPr>
                <w:sz w:val="20"/>
              </w:rPr>
              <w:t>&lt; 0.001</w:t>
            </w:r>
          </w:p>
        </w:tc>
      </w:tr>
      <w:tr w:rsidR="000B782D" w14:paraId="2E20D62A"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62F80A8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0B8D719" w14:textId="77777777" w:rsidR="000B782D" w:rsidRDefault="0018275F">
            <w:pPr>
              <w:spacing w:before="40" w:after="40" w:line="276" w:lineRule="auto"/>
            </w:pPr>
            <w:r>
              <w:rPr>
                <w:sz w:val="20"/>
              </w:rPr>
              <w:t>6,144</w:t>
            </w:r>
          </w:p>
        </w:tc>
      </w:tr>
      <w:tr w:rsidR="000B782D" w14:paraId="08204B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CC4DB4E" w14:textId="77777777" w:rsidR="000B782D" w:rsidRDefault="0018275F">
            <w:pPr>
              <w:spacing w:before="40" w:after="40" w:line="276" w:lineRule="auto"/>
            </w:pPr>
            <w:r>
              <w:rPr>
                <w:sz w:val="20"/>
              </w:rPr>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71E1534" w14:textId="77777777" w:rsidR="000B782D" w:rsidRDefault="0018275F">
            <w:pPr>
              <w:spacing w:before="40" w:after="40" w:line="276" w:lineRule="auto"/>
            </w:pPr>
            <w:r>
              <w:rPr>
                <w:sz w:val="20"/>
              </w:rPr>
              <w:t>5,876</w:t>
            </w:r>
          </w:p>
        </w:tc>
      </w:tr>
      <w:tr w:rsidR="000B782D" w14:paraId="00DB60E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0B9E00"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0AB946BC" w14:textId="77777777" w:rsidR="000B782D" w:rsidRDefault="0018275F">
            <w:pPr>
              <w:spacing w:before="40" w:after="40" w:line="276" w:lineRule="auto"/>
            </w:pPr>
            <w:r>
              <w:rPr>
                <w:sz w:val="20"/>
              </w:rPr>
              <w:t>12,020</w:t>
            </w:r>
          </w:p>
        </w:tc>
      </w:tr>
    </w:tbl>
    <w:p w14:paraId="7B20759F" w14:textId="77777777" w:rsidR="000B782D" w:rsidRDefault="0018275F">
      <w:pPr>
        <w:spacing w:before="60" w:after="0" w:line="264" w:lineRule="auto"/>
      </w:pPr>
      <w:r>
        <w:rPr>
          <w:b/>
          <w:i/>
          <w:sz w:val="18"/>
        </w:rPr>
        <w:t>Тэмдэглэл: Вайлд бүүтстрап (Wild bootstrap) нь Радемахерийн жинтэй 1,000 давталтаар үүсгэгдсэн. Үндсэн түүвэр: ӨНЭЗС 2020, 2021, 2024.</w:t>
      </w:r>
    </w:p>
    <w:p w14:paraId="274D4575" w14:textId="77777777" w:rsidR="000B782D" w:rsidRDefault="0018275F">
      <w:pPr>
        <w:spacing w:before="60" w:after="240" w:line="276" w:lineRule="auto"/>
        <w:jc w:val="right"/>
      </w:pPr>
      <w:r>
        <w:rPr>
          <w:i/>
          <w:sz w:val="20"/>
        </w:rPr>
        <w:t>Эх сурвалж: Оюутны тооцоолол</w:t>
      </w:r>
    </w:p>
    <w:p w14:paraId="5A6E5FB6" w14:textId="77777777" w:rsidR="000B782D" w:rsidRDefault="0018275F">
      <w:pPr>
        <w:ind w:firstLine="567"/>
        <w:jc w:val="both"/>
      </w:pPr>
      <w:r>
        <w:t>Регим тус бүрийн өгөөжийн зөрүүг Зураг 4-т харьцуулан үзүүлэв.</w:t>
      </w:r>
    </w:p>
    <w:p w14:paraId="575AAA86" w14:textId="77777777" w:rsidR="00972FBE" w:rsidRDefault="00D33DC4">
      <w:r>
        <w:rPr>
          <w:noProof/>
        </w:rPr>
        <w:drawing>
          <wp:inline distT="0" distB="0" distL="0" distR="0" wp14:anchorId="0FA6171E" wp14:editId="71D19CE2">
            <wp:extent cx="5486400" cy="42058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5486400" cy="4205827"/>
                    </a:xfrm>
                    <a:prstGeom prst="rect">
                      <a:avLst/>
                    </a:prstGeom>
                  </pic:spPr>
                </pic:pic>
              </a:graphicData>
            </a:graphic>
          </wp:inline>
        </w:drawing>
      </w:r>
    </w:p>
    <w:p w14:paraId="4C4CB59D" w14:textId="77777777" w:rsidR="000B782D" w:rsidRDefault="0018275F">
      <w:pPr>
        <w:spacing w:before="60" w:after="60" w:line="276" w:lineRule="auto"/>
        <w:jc w:val="center"/>
      </w:pPr>
      <w:bookmarkStart w:id="74" w:name="Fig_4"/>
      <w:r>
        <w:rPr>
          <w:b/>
          <w:sz w:val="22"/>
        </w:rPr>
        <w:t xml:space="preserve">Зураг </w:t>
      </w:r>
      <w:proofErr w:type="gramStart"/>
      <w:r>
        <w:rPr>
          <w:b/>
          <w:sz w:val="22"/>
        </w:rPr>
        <w:t>4  Босгоор</w:t>
      </w:r>
      <w:proofErr w:type="gramEnd"/>
      <w:r>
        <w:rPr>
          <w:b/>
          <w:sz w:val="22"/>
        </w:rPr>
        <w:t xml:space="preserve"> тусгаарлагдсан боловсролын хэрэгсэл хувьсагчтай өгөөж (Caner–Hansen ХХБР)</w:t>
      </w:r>
      <w:bookmarkEnd w:id="74"/>
    </w:p>
    <w:p w14:paraId="35E02732" w14:textId="77777777" w:rsidR="000B782D" w:rsidRDefault="0018275F">
      <w:pPr>
        <w:spacing w:before="60" w:after="240" w:line="276" w:lineRule="auto"/>
        <w:jc w:val="right"/>
      </w:pPr>
      <w:r>
        <w:rPr>
          <w:i/>
          <w:sz w:val="20"/>
        </w:rPr>
        <w:t>Эх сурвалж: Оюутны тооцоолол</w:t>
      </w:r>
    </w:p>
    <w:p w14:paraId="734C76DD" w14:textId="77777777" w:rsidR="000B782D" w:rsidRDefault="0018275F">
      <w:pPr>
        <w:ind w:firstLine="567"/>
        <w:jc w:val="both"/>
      </w:pPr>
      <w:r>
        <w:lastRenderedPageBreak/>
        <w:t>Судалгааны хамгийн чухал эмпирик олдвор нь 13 жилийн босгон дээрх боловсролын өгөөжийн огцом үсрэлт юм. Босгоноос доош (educ ≤ 13) нэг жилийн өгөөж ердөө 5.5 хувь, харин босгоноос дээш (educ &gt; 13) 17.9 хувь болж 3.3 дахин өсч байна. Өөрөөр хэлбэл, боловсролын нэмэлт нэг жилийн цалинд үзүүлэх нөлөө нь босгоны хоёр талд 12.4 нэгж хувиар ялгаатай байна. Энэ нь Монгол Улсын хөдөлмөрийн зах зээлд Jaeger, Page (1996) нарын дипломын нэмэгдэл үзэгдэл эмпирикээр оршин буйг анх удаа нотолж буй чухал баримт юм.</w:t>
      </w:r>
    </w:p>
    <w:p w14:paraId="5778E3FC" w14:textId="77777777" w:rsidR="000B782D" w:rsidRDefault="0018275F">
      <w:pPr>
        <w:ind w:firstLine="567"/>
        <w:jc w:val="both"/>
      </w:pPr>
      <w:r>
        <w:t>Бүтцийн хугарлын статистик ач холбогдлыг дээд Вальдын шалгуураар шалгахад утга нь 152.20 болж, стандарт хи-квадратын критик утгуудаас олон дахин давсан. Мөн 1,000 удаагийн Радемахерийн жинтэй Вайлд бүүтстрап (Wild bootstrap) дахин түүвэрлэлтийн p-утга нь 0.001-ээс бага гарсан нь уг босго тохиолдлын бус статистикийн хувьд маш өндөр ач холбогдолтой болохыг баталгаажуулав. Доод регимд 6,144 хүн, дээд регимд 5,876 хүн хуваарилагдав.</w:t>
      </w:r>
    </w:p>
    <w:p w14:paraId="53CF235F"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гадаад хэл) бүрэн нийцэж чадахгүй болох магадлалтайг илтгэж байна.</w:t>
      </w:r>
    </w:p>
    <w:p w14:paraId="4C8CD1C5"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51585FBC" w14:textId="77777777" w:rsidR="000B782D" w:rsidRDefault="000B782D">
      <w:pPr>
        <w:ind w:firstLine="567"/>
        <w:jc w:val="both"/>
      </w:pPr>
    </w:p>
    <w:p w14:paraId="465DA216" w14:textId="77777777" w:rsidR="000B782D" w:rsidRDefault="0018275F">
      <w:pPr>
        <w:spacing w:after="60"/>
        <w:jc w:val="center"/>
      </w:pPr>
      <w:r>
        <w:rPr>
          <w:noProof/>
        </w:rPr>
        <w:t xml:space="preserve">ЭХБК ба хэрэгсэл хувьсагчтай үнэлгээний давалгаа хоорондын харьцуулалтыг Зураг 5-т танилцуулав. ЭХБК үнэлгээ нь давалгаа тус бүрд 4.9–8.9 хувийн хооронд хэлбэлзэж </w:t>
      </w:r>
      <w:r>
        <w:rPr>
          <w:noProof/>
        </w:rPr>
        <w:lastRenderedPageBreak/>
        <w:t>аажим буурах хандлагатай байгаа нь сүүлийн жилүүдэд шинэ ажиллагчдын боловсрол, цалингийн шугаман хамаарал сулрах хандлагатай болохыг илтгэнэ. Харин хэрэгсэл хувьсагчтай үнэлгээ 11 хувийн орчим түвшинд тогтвортой хадгалагдаж буй нь эндоген хазайлтыг засаж үнэлсэн бодит өгөөж нь цаг хугацааны хувьд тогтвортой болохыг харуулж байна.</w:t>
      </w:r>
    </w:p>
    <w:p w14:paraId="11200A53" w14:textId="77777777" w:rsidR="00972FBE" w:rsidRDefault="00D33DC4">
      <w:r>
        <w:rPr>
          <w:noProof/>
        </w:rPr>
        <w:drawing>
          <wp:inline distT="0" distB="0" distL="0" distR="0" wp14:anchorId="117C72C8" wp14:editId="6E4C0CB0">
            <wp:extent cx="5486400" cy="34975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486400" cy="3497528"/>
                    </a:xfrm>
                    <a:prstGeom prst="rect">
                      <a:avLst/>
                    </a:prstGeom>
                  </pic:spPr>
                </pic:pic>
              </a:graphicData>
            </a:graphic>
          </wp:inline>
        </w:drawing>
      </w:r>
    </w:p>
    <w:p w14:paraId="1538CDF3" w14:textId="77777777" w:rsidR="000B782D" w:rsidRDefault="0018275F">
      <w:pPr>
        <w:spacing w:before="60" w:after="60" w:line="276" w:lineRule="auto"/>
        <w:jc w:val="center"/>
      </w:pPr>
      <w:bookmarkStart w:id="75" w:name="Fig_5"/>
      <w:r>
        <w:rPr>
          <w:b/>
          <w:sz w:val="22"/>
        </w:rPr>
        <w:t xml:space="preserve">Зураг </w:t>
      </w:r>
      <w:proofErr w:type="gramStart"/>
      <w:r>
        <w:rPr>
          <w:b/>
          <w:sz w:val="22"/>
        </w:rPr>
        <w:t>5  ЭХБК</w:t>
      </w:r>
      <w:proofErr w:type="gramEnd"/>
      <w:r>
        <w:rPr>
          <w:b/>
          <w:sz w:val="22"/>
        </w:rPr>
        <w:t xml:space="preserve"> ба хэрэгсэл хувьсагчтай үнэлгээний давалгаа хоорондын харьцуулалт</w:t>
      </w:r>
      <w:bookmarkEnd w:id="75"/>
    </w:p>
    <w:p w14:paraId="3F4194CE" w14:textId="77777777" w:rsidR="000B782D" w:rsidRDefault="0018275F">
      <w:pPr>
        <w:spacing w:before="60" w:after="240" w:line="276" w:lineRule="auto"/>
        <w:jc w:val="right"/>
      </w:pPr>
      <w:r>
        <w:rPr>
          <w:i/>
          <w:sz w:val="20"/>
        </w:rPr>
        <w:t>Эх сурвалж: Оюутны тооцоолол</w:t>
      </w:r>
    </w:p>
    <w:p w14:paraId="51F67F26" w14:textId="77777777" w:rsidR="000B782D" w:rsidRDefault="0018275F">
      <w:pPr>
        <w:pStyle w:val="Heading2"/>
        <w:spacing w:after="120"/>
      </w:pPr>
      <w:bookmarkStart w:id="76" w:name="_Toc227690668"/>
      <w:bookmarkStart w:id="77" w:name="_Toc227690815"/>
      <w:r>
        <w:t>4.4. Бат бөх байдлын шинжилгээ</w:t>
      </w:r>
      <w:bookmarkEnd w:id="76"/>
      <w:bookmarkEnd w:id="77"/>
    </w:p>
    <w:p w14:paraId="7878A640" w14:textId="77777777" w:rsidR="000B782D" w:rsidRDefault="0018275F">
      <w:pPr>
        <w:ind w:firstLine="567"/>
        <w:jc w:val="both"/>
      </w:pPr>
      <w:r>
        <w:t>Үндсэн үр дүнгийн бат бөх байдлыг түүврийн дэд бүлгүүдээр шалгасан үр дүнг Хүснэгт 6-т нэгтгэн танилцуулав. Эмэгтэй ажиллагчдын боловсролын өгөөж (β = 0.0774) нь эрэгтэй ажиллагчдынхаас (β = 0.0565) 36 хувиар өндөр гарсан нь Монгол Улсын хөдөлмөрийн зах зээлд хүйсээр ялгавартай бүтэц бий болохыг тодоор харуулж байна.</w:t>
      </w:r>
    </w:p>
    <w:p w14:paraId="478ED019" w14:textId="77777777" w:rsidR="000B782D" w:rsidRDefault="0018275F">
      <w:pPr>
        <w:ind w:firstLine="567"/>
        <w:jc w:val="both"/>
      </w:pPr>
      <w:r>
        <w:t xml:space="preserve">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зах зээлд илүү оролцдог тул цалинтай ажилтны түүвэрт хамрагдахгүй байх сонголтын нөлөө үүсч болзошгүй. Ай Ар Ай Эм ХХК (2015)-ийн тайлан мөн ижил </w:t>
      </w:r>
      <w:r>
        <w:lastRenderedPageBreak/>
        <w:t>хандлагыг баталсан. Харин насны дэд бүлгүүдэд үнэлгээ ойролцоогоор 0.067 түвшинд тогтвортой байгаа нь боловсролын өгөөж үе хоорондын хувьд системтэй ялгаагүй болохыг харуулна.</w:t>
      </w:r>
    </w:p>
    <w:p w14:paraId="4CD229D2" w14:textId="77777777" w:rsidR="000B782D" w:rsidRDefault="0018275F">
      <w:pPr>
        <w:spacing w:before="240" w:after="60" w:line="276" w:lineRule="auto"/>
      </w:pPr>
      <w:bookmarkStart w:id="78" w:name="Tbl_6"/>
      <w:r>
        <w:rPr>
          <w:b/>
          <w:sz w:val="22"/>
        </w:rPr>
        <w:t xml:space="preserve">Хүснэгт </w:t>
      </w:r>
      <w:proofErr w:type="gramStart"/>
      <w:r>
        <w:rPr>
          <w:b/>
          <w:sz w:val="22"/>
        </w:rPr>
        <w:t>6  Үндсэн</w:t>
      </w:r>
      <w:proofErr w:type="gramEnd"/>
      <w:r>
        <w:rPr>
          <w:b/>
          <w:sz w:val="22"/>
        </w:rPr>
        <w:t xml:space="preserve"> үр дүнгийн бат бөх байдлын шинжилгээ (ЭХБК + тогтмол нөлөө)</w:t>
      </w:r>
      <w:bookmarkEnd w:id="78"/>
    </w:p>
    <w:tbl>
      <w:tblPr>
        <w:tblW w:w="0" w:type="auto"/>
        <w:jc w:val="center"/>
        <w:tblLayout w:type="fixed"/>
        <w:tblLook w:val="04A0" w:firstRow="1" w:lastRow="0" w:firstColumn="1" w:lastColumn="0" w:noHBand="0" w:noVBand="1"/>
      </w:tblPr>
      <w:tblGrid>
        <w:gridCol w:w="2835"/>
        <w:gridCol w:w="2098"/>
        <w:gridCol w:w="2098"/>
        <w:gridCol w:w="1701"/>
      </w:tblGrid>
      <w:tr w:rsidR="000B782D" w14:paraId="732C4A70"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59B35DB" w14:textId="77777777" w:rsidR="000B782D" w:rsidRDefault="0018275F">
            <w:pPr>
              <w:spacing w:before="40" w:after="40" w:line="276" w:lineRule="auto"/>
              <w:jc w:val="center"/>
            </w:pPr>
            <w:r>
              <w:rPr>
                <w:b/>
                <w:sz w:val="20"/>
              </w:rPr>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E6DE0DC"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8582AA4"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968C3CC" w14:textId="77777777" w:rsidR="000B782D" w:rsidRDefault="0018275F">
            <w:pPr>
              <w:spacing w:before="40" w:after="40" w:line="276" w:lineRule="auto"/>
              <w:jc w:val="center"/>
            </w:pPr>
            <w:r>
              <w:rPr>
                <w:b/>
                <w:sz w:val="20"/>
              </w:rPr>
              <w:t>N</w:t>
            </w:r>
          </w:p>
        </w:tc>
      </w:tr>
      <w:tr w:rsidR="000B782D" w14:paraId="0135270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530A905"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36D0E1E2"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0676765E"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09A7B0C5" w14:textId="77777777" w:rsidR="000B782D" w:rsidRDefault="0018275F">
            <w:pPr>
              <w:spacing w:before="40" w:after="40" w:line="276" w:lineRule="auto"/>
              <w:jc w:val="right"/>
            </w:pPr>
            <w:r>
              <w:rPr>
                <w:sz w:val="20"/>
              </w:rPr>
              <w:t>49,357</w:t>
            </w:r>
          </w:p>
        </w:tc>
      </w:tr>
      <w:tr w:rsidR="000B782D" w14:paraId="69C3ACE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F26C02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3CA6BA77"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634C36E1"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7DE232CC" w14:textId="77777777" w:rsidR="000B782D" w:rsidRDefault="0018275F">
            <w:pPr>
              <w:spacing w:before="40" w:after="40" w:line="276" w:lineRule="auto"/>
              <w:jc w:val="right"/>
            </w:pPr>
            <w:r>
              <w:rPr>
                <w:sz w:val="20"/>
              </w:rPr>
              <w:t>24,788</w:t>
            </w:r>
          </w:p>
        </w:tc>
      </w:tr>
      <w:tr w:rsidR="000B782D" w14:paraId="18930BB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2CBF574"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35942215"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0EEC4949"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19C43E34" w14:textId="77777777" w:rsidR="000B782D" w:rsidRDefault="0018275F">
            <w:pPr>
              <w:spacing w:before="40" w:after="40" w:line="276" w:lineRule="auto"/>
              <w:jc w:val="right"/>
            </w:pPr>
            <w:r>
              <w:rPr>
                <w:sz w:val="20"/>
              </w:rPr>
              <w:t>24,569</w:t>
            </w:r>
          </w:p>
        </w:tc>
      </w:tr>
      <w:tr w:rsidR="000B782D" w14:paraId="21BB64A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C350F25"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7A92E9F6"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7126754E"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6B6F23C0" w14:textId="77777777" w:rsidR="000B782D" w:rsidRDefault="0018275F">
            <w:pPr>
              <w:spacing w:before="40" w:after="40" w:line="276" w:lineRule="auto"/>
              <w:jc w:val="right"/>
            </w:pPr>
            <w:r>
              <w:rPr>
                <w:sz w:val="20"/>
              </w:rPr>
              <w:t>33,531</w:t>
            </w:r>
          </w:p>
        </w:tc>
      </w:tr>
      <w:tr w:rsidR="000B782D" w14:paraId="0EBDFC95"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D12184A"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2A3AA7C0"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27423490"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31E73A8D" w14:textId="77777777" w:rsidR="000B782D" w:rsidRDefault="0018275F">
            <w:pPr>
              <w:spacing w:before="40" w:after="40" w:line="276" w:lineRule="auto"/>
              <w:jc w:val="right"/>
            </w:pPr>
            <w:r>
              <w:rPr>
                <w:sz w:val="20"/>
              </w:rPr>
              <w:t>27,879</w:t>
            </w:r>
          </w:p>
        </w:tc>
      </w:tr>
      <w:tr w:rsidR="000B782D" w14:paraId="4DE4646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98F8CF0"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031E9E7F"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48B3104E"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8855396" w14:textId="77777777" w:rsidR="000B782D" w:rsidRDefault="0018275F">
            <w:pPr>
              <w:spacing w:before="40" w:after="40" w:line="276" w:lineRule="auto"/>
              <w:jc w:val="right"/>
            </w:pPr>
            <w:r>
              <w:rPr>
                <w:sz w:val="20"/>
              </w:rPr>
              <w:t>21,478</w:t>
            </w:r>
          </w:p>
        </w:tc>
      </w:tr>
    </w:tbl>
    <w:p w14:paraId="4DECA520" w14:textId="77777777" w:rsidR="000B782D" w:rsidRDefault="0018275F">
      <w:pPr>
        <w:spacing w:before="60" w:after="240" w:line="276" w:lineRule="auto"/>
        <w:jc w:val="right"/>
      </w:pPr>
      <w:r>
        <w:rPr>
          <w:i/>
          <w:sz w:val="20"/>
        </w:rPr>
        <w:t>Эх сурвалж: Оюутны тооцоолол</w:t>
      </w:r>
    </w:p>
    <w:p w14:paraId="0A879113" w14:textId="77777777" w:rsidR="000B782D" w:rsidRDefault="0018275F">
      <w:pPr>
        <w:ind w:firstLine="567"/>
        <w:jc w:val="both"/>
      </w:pPr>
      <w:r>
        <w:t>Хэрэгсэл хувьсагчийн хүчин төгөлдөр байдлыг хяналтын шалгуураар нэмэлтээр баталгаажуулав. Боловсролын 8 жилээс доош (ерөнхий боловсролын сургуулийн дунд ангиас доош) түвшин бүхий ажиллагчдын дэд түүвэрт Улаанбаатар хүртэлх зайн эхний шатны коэффициент нь t = 0.80 буюу ач холбогдолгүй гарсан. Харин 8 жилээс дээш боловсролтой дэд түүвэрт коэффициент t = 3.32 буюу ач холбогдолтой гарсан нь хэрэгсэл хувьсагч нь зөвхөн боловсролыг сонгох шийдвэрт нөлөөлдөг бөгөөд бага боловсролтой иргэдийн цалинд шууд нөлөөлдөггүй гэсэн экзоген нөхцөлийг эмпирикээр дэмжиж байна.</w:t>
      </w:r>
    </w:p>
    <w:p w14:paraId="0DD52E38" w14:textId="77777777" w:rsidR="000B782D" w:rsidRDefault="0018275F">
      <w:pPr>
        <w:ind w:firstLine="567"/>
        <w:jc w:val="both"/>
      </w:pPr>
      <w:r>
        <w:t>Цалин хөлстэй ажилтны түүврийн сонголтын хазайлтыг Хекманы хоёр шатлалт аргаар шалгав. Миллсийн урвуу харьцааны коэффициент 0.0406 (стандарт алдаа 0.0783, t = −0.52) буюу статистикийн хувьд ач холбогдолгүй гарсан. Хекманы засвартай β_educ = 0.0671 нь энгийн ЭХБК-ийн 0.0661-тэй бараг адил гарсан. Иймд цалин хөлстэй ажиллагчийн сонголт нь үндсэн үр дүнд мэдэгдэхүйц хазайлт үүсгээгүй болох нь нотлогдов.</w:t>
      </w:r>
    </w:p>
    <w:p w14:paraId="465AC32E" w14:textId="77777777" w:rsidR="00972FBE" w:rsidRDefault="00D33DC4">
      <w:pPr>
        <w:pStyle w:val="Heading2"/>
      </w:pPr>
      <w:bookmarkStart w:id="79" w:name="_Toc227690669"/>
      <w:bookmarkStart w:id="80" w:name="_Toc227690816"/>
      <w:r>
        <w:t>4.5. Олон улсын туршлагатай харьцуулалт</w:t>
      </w:r>
      <w:bookmarkEnd w:id="79"/>
      <w:bookmarkEnd w:id="80"/>
    </w:p>
    <w:p w14:paraId="22FE9554" w14:textId="77777777" w:rsidR="00972FBE" w:rsidRDefault="00D33DC4">
      <w:r>
        <w:t>Энэхүү судалгааны ЭХБК ба тогтмол нөлөөний үнэлгээ (6.8 хувь) нь Pastore (2010)-ийн 7–9 хувь, Дэлхийн банкны Montenegro, Patrinos (2014) нарын 10.1 хувийн тооцоотой ерөн</w:t>
      </w:r>
      <w:r>
        <w:t xml:space="preserve">хийдөө нийцэж байна. Гэхдээ уг өмнөх бүтээлүүд нь нэг нэгдсэн дундаж үнэлгээг гаргаж, босгоны хоёр талын ялгааг далдалж харуулсан. Иймд бодлогын тайланд Монгол Улсад боловсролын өгөөж дундаж 8 хувь орчим гэсэн нэг тооны дүр зураг бий </w:t>
      </w:r>
      <w:r>
        <w:lastRenderedPageBreak/>
        <w:t>болгож, бүх түвшний бо</w:t>
      </w:r>
      <w:r>
        <w:t>ловсролд ижил үр нөлөөтэй гэсэн төөрөгдүүлсэн ойлголтыг үүсгэсэн.</w:t>
      </w:r>
    </w:p>
    <w:p w14:paraId="1BB37449" w14:textId="77777777" w:rsidR="00972FBE" w:rsidRDefault="00D33DC4">
      <w:r>
        <w:t>Энэхүү судалгааны ХХБР үр дүнг Pastore (2010)-ийн жигнэсэн дундаж тооцооллоор харвал хэрэв түүврийн 40 хувь нь 13 жилээс доош, 60 хувь нь 13 жилээс дээш боловсролтой байсан гэж үзэхэд жигнэс</w:t>
      </w:r>
      <w:r>
        <w:t>эн дундаж нь 0.4 × 5.5 + 0.6 × 17.9 ≈ 12.9 хувь байх ёстой. Энэ тоо нь ЭХБК-д хязгаарлагдсан Pastore (2010)-ийн 7–9 хувь үнэлгээнээс 40 хувиар өндөр байх байсан. Зөрүү нь ЭХБК-ийн доош чиглэсэн сулруулагч хазайлт болон босгыг огт авч үзээгүйгээс үүдсэн бол</w:t>
      </w:r>
      <w:r>
        <w:t>ох нь харагдаж байна.</w:t>
      </w:r>
    </w:p>
    <w:p w14:paraId="4E80D3E9" w14:textId="77777777" w:rsidR="00972FBE" w:rsidRDefault="00D33DC4">
      <w:r>
        <w:t>Олон улсын хүрээнд Psacharopoulos, Patrinos (2018) нарын 139 орныг хамарсан мета-шинжилгээнд боловсролын өгөөжийн дэлхийн дундаж жилд 9.0 хувь, дээд боловсролынх 14.6 хувь гэж тогтоосон. Манай судалгааны ХХБР-ын дээд регимийн 17.9 хув</w:t>
      </w:r>
      <w:r>
        <w:t>ь нь энэхүү олон улсын жишгээс давж буй нь хөгжиж буй орнуудын хөдөлмөрийн зах зээлд дипломын ховор бэлэнтэй харилцан хамааралтай болно. Энэ нь Duflo (2001)-ийн таамагласнаар дипломын хомсдлын үед итгэмжлэлийн үнэ цэнэ харьцангуй өндөр байдагтай нийцэж бай</w:t>
      </w:r>
      <w:r>
        <w:t>на.</w:t>
      </w:r>
    </w:p>
    <w:p w14:paraId="3F4E5EBF" w14:textId="77777777" w:rsidR="000B782D" w:rsidRDefault="0018275F">
      <w:pPr>
        <w:pStyle w:val="Heading2"/>
        <w:spacing w:after="120"/>
      </w:pPr>
      <w:bookmarkStart w:id="81" w:name="_Toc227690670"/>
      <w:bookmarkStart w:id="82" w:name="_Toc227690817"/>
      <w:r>
        <w:t>4.6. Эконометрик загваруудын нэгдсэн дүгнэлт</w:t>
      </w:r>
      <w:bookmarkEnd w:id="81"/>
      <w:bookmarkEnd w:id="82"/>
    </w:p>
    <w:p w14:paraId="3C959BB4" w14:textId="77777777" w:rsidR="000B782D" w:rsidRDefault="0018275F">
      <w:pPr>
        <w:spacing w:before="240" w:after="60" w:line="276" w:lineRule="auto"/>
      </w:pPr>
      <w:bookmarkStart w:id="83" w:name="Tbl_7"/>
      <w:r>
        <w:rPr>
          <w:b/>
          <w:sz w:val="22"/>
        </w:rPr>
        <w:t xml:space="preserve">Хүснэгт </w:t>
      </w:r>
      <w:proofErr w:type="gramStart"/>
      <w:r>
        <w:rPr>
          <w:b/>
          <w:sz w:val="22"/>
        </w:rPr>
        <w:t xml:space="preserve">7  </w:t>
      </w:r>
      <w:r>
        <w:rPr>
          <w:i/>
          <w:sz w:val="22"/>
        </w:rPr>
        <w:t>Эконометрик</w:t>
      </w:r>
      <w:proofErr w:type="gramEnd"/>
      <w:r>
        <w:rPr>
          <w:i/>
          <w:sz w:val="22"/>
        </w:rPr>
        <w:t xml:space="preserve"> загваруудын нэгдсэн дүгнэлт</w:t>
      </w:r>
      <w:bookmarkEnd w:id="83"/>
    </w:p>
    <w:tbl>
      <w:tblPr>
        <w:tblW w:w="0" w:type="auto"/>
        <w:jc w:val="center"/>
        <w:tblLayout w:type="fixed"/>
        <w:tblLook w:val="04A0" w:firstRow="1" w:lastRow="0" w:firstColumn="1" w:lastColumn="0" w:noHBand="0" w:noVBand="1"/>
      </w:tblPr>
      <w:tblGrid>
        <w:gridCol w:w="3685"/>
        <w:gridCol w:w="1814"/>
        <w:gridCol w:w="1984"/>
        <w:gridCol w:w="1587"/>
      </w:tblGrid>
      <w:tr w:rsidR="000B782D" w14:paraId="7D74AD18"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2832BD2"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34F28E"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49EE34"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64418B6" w14:textId="77777777" w:rsidR="000B782D" w:rsidRDefault="0018275F">
            <w:pPr>
              <w:spacing w:before="40" w:after="40" w:line="276" w:lineRule="auto"/>
              <w:jc w:val="center"/>
            </w:pPr>
            <w:r>
              <w:rPr>
                <w:b/>
                <w:sz w:val="20"/>
              </w:rPr>
              <w:t>N</w:t>
            </w:r>
          </w:p>
        </w:tc>
      </w:tr>
      <w:tr w:rsidR="000B782D" w14:paraId="12E8D7E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0216DA8"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1D7863EE"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2E9E6726"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0DE7DBD3" w14:textId="77777777" w:rsidR="000B782D" w:rsidRDefault="0018275F">
            <w:pPr>
              <w:spacing w:before="40" w:after="40" w:line="276" w:lineRule="auto"/>
              <w:jc w:val="right"/>
            </w:pPr>
            <w:r>
              <w:rPr>
                <w:sz w:val="20"/>
              </w:rPr>
              <w:t>49,357</w:t>
            </w:r>
          </w:p>
        </w:tc>
      </w:tr>
      <w:tr w:rsidR="000B782D" w14:paraId="0094771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9AFF092"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3DACCC3C"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2923E04E"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6060E740" w14:textId="77777777" w:rsidR="000B782D" w:rsidRDefault="0018275F">
            <w:pPr>
              <w:spacing w:before="40" w:after="40" w:line="276" w:lineRule="auto"/>
              <w:jc w:val="right"/>
            </w:pPr>
            <w:r>
              <w:rPr>
                <w:sz w:val="20"/>
              </w:rPr>
              <w:t>49,357</w:t>
            </w:r>
          </w:p>
        </w:tc>
      </w:tr>
      <w:tr w:rsidR="000B782D" w14:paraId="00DB79E4"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88178"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0D7BBE93"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5F4AD482"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54C76787" w14:textId="77777777" w:rsidR="000B782D" w:rsidRDefault="0018275F">
            <w:pPr>
              <w:spacing w:before="40" w:after="40" w:line="276" w:lineRule="auto"/>
              <w:jc w:val="right"/>
            </w:pPr>
            <w:r>
              <w:rPr>
                <w:sz w:val="20"/>
              </w:rPr>
              <w:t>692</w:t>
            </w:r>
          </w:p>
        </w:tc>
      </w:tr>
      <w:tr w:rsidR="000B782D" w14:paraId="4CC765A4"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7EDFDD1E"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6D32B81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4DCC4668"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30B5E2B7" w14:textId="77777777" w:rsidR="000B782D" w:rsidRDefault="0018275F">
            <w:pPr>
              <w:spacing w:before="40" w:after="40" w:line="276" w:lineRule="auto"/>
              <w:jc w:val="right"/>
            </w:pPr>
            <w:r>
              <w:rPr>
                <w:sz w:val="20"/>
              </w:rPr>
              <w:t>692</w:t>
            </w:r>
          </w:p>
        </w:tc>
      </w:tr>
      <w:tr w:rsidR="000B782D" w14:paraId="3AC4E74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8931248"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5D31157E"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3F126B99"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40B6AAD8" w14:textId="77777777" w:rsidR="000B782D" w:rsidRDefault="0018275F">
            <w:pPr>
              <w:spacing w:before="40" w:after="40" w:line="276" w:lineRule="auto"/>
              <w:jc w:val="right"/>
            </w:pPr>
            <w:r>
              <w:rPr>
                <w:sz w:val="20"/>
              </w:rPr>
              <w:t>12,020</w:t>
            </w:r>
          </w:p>
        </w:tc>
      </w:tr>
      <w:tr w:rsidR="000B782D" w14:paraId="48C551E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EE95B39"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95D57AC"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1CF943A5"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21A4C279" w14:textId="77777777" w:rsidR="000B782D" w:rsidRDefault="0018275F">
            <w:pPr>
              <w:spacing w:before="40" w:after="40" w:line="276" w:lineRule="auto"/>
              <w:jc w:val="right"/>
            </w:pPr>
            <w:r>
              <w:rPr>
                <w:sz w:val="20"/>
              </w:rPr>
              <w:t>7,746</w:t>
            </w:r>
          </w:p>
        </w:tc>
      </w:tr>
      <w:tr w:rsidR="000B782D" w14:paraId="23FCA2A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4E402BA"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4A49846B"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169D777"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547B947F" w14:textId="77777777" w:rsidR="000B782D" w:rsidRDefault="0018275F">
            <w:pPr>
              <w:spacing w:before="40" w:after="40" w:line="276" w:lineRule="auto"/>
              <w:jc w:val="right"/>
            </w:pPr>
            <w:r>
              <w:rPr>
                <w:sz w:val="20"/>
              </w:rPr>
              <w:t>7,746</w:t>
            </w:r>
          </w:p>
        </w:tc>
      </w:tr>
      <w:tr w:rsidR="000B782D" w14:paraId="069E6D0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F9CAA6"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62E0092F"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47CD49D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29965097" w14:textId="77777777" w:rsidR="000B782D" w:rsidRDefault="0018275F">
            <w:pPr>
              <w:spacing w:before="40" w:after="40" w:line="276" w:lineRule="auto"/>
              <w:jc w:val="right"/>
            </w:pPr>
            <w:r>
              <w:rPr>
                <w:sz w:val="20"/>
              </w:rPr>
              <w:t>6,144</w:t>
            </w:r>
          </w:p>
        </w:tc>
      </w:tr>
      <w:tr w:rsidR="000B782D" w14:paraId="64C994D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6C9538E"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74970FED"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624AF0C8"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700401E5" w14:textId="77777777" w:rsidR="000B782D" w:rsidRDefault="0018275F">
            <w:pPr>
              <w:spacing w:before="40" w:after="40" w:line="276" w:lineRule="auto"/>
              <w:jc w:val="right"/>
            </w:pPr>
            <w:r>
              <w:rPr>
                <w:sz w:val="20"/>
              </w:rPr>
              <w:t>5,876</w:t>
            </w:r>
          </w:p>
        </w:tc>
      </w:tr>
      <w:tr w:rsidR="000B782D" w14:paraId="12D5242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45FF69E"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1084BE34"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4F818A36"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37A011BC" w14:textId="77777777" w:rsidR="000B782D" w:rsidRDefault="0018275F">
            <w:pPr>
              <w:spacing w:before="40" w:after="40" w:line="276" w:lineRule="auto"/>
              <w:jc w:val="right"/>
            </w:pPr>
            <w:r>
              <w:rPr>
                <w:sz w:val="20"/>
              </w:rPr>
              <w:t>49,811</w:t>
            </w:r>
          </w:p>
        </w:tc>
      </w:tr>
    </w:tbl>
    <w:p w14:paraId="15D8B141" w14:textId="77777777" w:rsidR="000B782D" w:rsidRDefault="0018275F">
      <w:pPr>
        <w:spacing w:before="60" w:after="240" w:line="276" w:lineRule="auto"/>
        <w:jc w:val="right"/>
      </w:pPr>
      <w:r>
        <w:rPr>
          <w:i/>
          <w:sz w:val="20"/>
        </w:rPr>
        <w:t>Эх сурвалж: Оюутны тооцоолол</w:t>
      </w:r>
    </w:p>
    <w:p w14:paraId="3514D039" w14:textId="77777777" w:rsidR="000B782D" w:rsidRDefault="0018275F">
      <w:pPr>
        <w:ind w:firstLine="567"/>
        <w:jc w:val="both"/>
      </w:pPr>
      <w:r>
        <w:t xml:space="preserve">Хүснэгт 7-оос харвал ЭХБК, псевдо-панел, ХШХБК, ХХБР гэсэн дөрвөн шатлалт шинжилгээ нь нэгдмэл дүр зураг өгч байна. Хамгийн нарийвчилсан үнэлгээ болох ХХБР нь боловсролын өгөөж шугаман биш, 13 жилийн босгоны хоёр талд ялгаатай бүтэцтэй болохыг баталсан. Энгийн ЭХБК-ийн 6.8%-ийн дундаж нь уг бүтцийн хугарлыг далдалж </w:t>
      </w:r>
      <w:r>
        <w:lastRenderedPageBreak/>
        <w:t>буй нэгдсэн тоо байсан бөгөөд ХХБР-ын регим 1 (5.5%) ба регим 2 (17.9%)-ийн дунд оршиж байгаа нь эдийн засгийн утгын хувьд цэгцтэй дүр зургийг гаргаж байна.</w:t>
      </w:r>
    </w:p>
    <w:p w14:paraId="7A84EABA" w14:textId="77777777" w:rsidR="000B782D" w:rsidRDefault="0018275F">
      <w:pPr>
        <w:pStyle w:val="Heading1"/>
        <w:spacing w:after="240"/>
      </w:pPr>
      <w:bookmarkStart w:id="84" w:name="_Toc227332441"/>
      <w:bookmarkStart w:id="85" w:name="_Toc227690671"/>
      <w:bookmarkStart w:id="86" w:name="_Toc227690818"/>
      <w:r>
        <w:rPr>
          <w:sz w:val="28"/>
        </w:rPr>
        <w:t>V БҮЛЭГ. ДҮГНЭЛТ БА БОДЛОГЫН САНАЛ</w:t>
      </w:r>
      <w:bookmarkEnd w:id="84"/>
      <w:bookmarkEnd w:id="85"/>
      <w:bookmarkEnd w:id="86"/>
    </w:p>
    <w:p w14:paraId="582DE179" w14:textId="77777777" w:rsidR="000B782D" w:rsidRDefault="0018275F">
      <w:pPr>
        <w:pStyle w:val="Heading2"/>
        <w:spacing w:after="120"/>
      </w:pPr>
      <w:bookmarkStart w:id="87" w:name="_Toc227690672"/>
      <w:bookmarkStart w:id="88" w:name="_Toc227690819"/>
      <w:r>
        <w:t>5.1. Үндсэн дүгнэлт</w:t>
      </w:r>
      <w:bookmarkEnd w:id="87"/>
      <w:bookmarkEnd w:id="88"/>
    </w:p>
    <w:p w14:paraId="732FBB31"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p>
    <w:p w14:paraId="092D37A5"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p>
    <w:p w14:paraId="26BC7DB3"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p>
    <w:p w14:paraId="282EFDD1" w14:textId="77777777" w:rsidR="000B782D" w:rsidRDefault="0018275F">
      <w:pPr>
        <w:ind w:firstLine="567"/>
        <w:jc w:val="both"/>
      </w:pPr>
      <w:r>
        <w:t>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шинэ боломж нээж өгнө.</w:t>
      </w:r>
    </w:p>
    <w:p w14:paraId="2DCC00D6" w14:textId="77777777" w:rsidR="000B782D" w:rsidRDefault="0018275F">
      <w:pPr>
        <w:pStyle w:val="Heading2"/>
        <w:spacing w:after="120"/>
      </w:pPr>
      <w:bookmarkStart w:id="89" w:name="_Toc227690673"/>
      <w:bookmarkStart w:id="90" w:name="_Toc227690820"/>
      <w:r>
        <w:t>5.2. Бодлогын санал</w:t>
      </w:r>
      <w:bookmarkEnd w:id="89"/>
      <w:bookmarkEnd w:id="90"/>
    </w:p>
    <w:p w14:paraId="0648D748" w14:textId="77777777" w:rsidR="000B782D" w:rsidRDefault="0018275F">
      <w:pPr>
        <w:ind w:firstLine="567"/>
        <w:jc w:val="both"/>
      </w:pPr>
      <w:r>
        <w:lastRenderedPageBreak/>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p>
    <w:p w14:paraId="337787D9" w14:textId="77777777" w:rsidR="000B782D" w:rsidRDefault="0018275F">
      <w:pPr>
        <w:ind w:firstLine="567"/>
        <w:jc w:val="both"/>
      </w:pPr>
      <w:r>
        <w:rPr>
          <w:b/>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p>
    <w:p w14:paraId="0BA36D7F" w14:textId="77777777" w:rsidR="000B782D" w:rsidRDefault="0018275F">
      <w:pPr>
        <w:ind w:firstLine="567"/>
        <w:jc w:val="both"/>
      </w:pPr>
      <w:r>
        <w:rPr>
          <w:b/>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p>
    <w:p w14:paraId="17AC5690" w14:textId="77777777" w:rsidR="000B782D" w:rsidRDefault="0018275F">
      <w:pPr>
        <w:ind w:firstLine="567"/>
        <w:jc w:val="both"/>
      </w:pPr>
      <w:r>
        <w:rPr>
          <w:b/>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p>
    <w:p w14:paraId="49819958" w14:textId="77777777" w:rsidR="00972FBE" w:rsidRDefault="00D33DC4">
      <w:pPr>
        <w:pStyle w:val="Heading2"/>
      </w:pPr>
      <w:bookmarkStart w:id="91" w:name="_Toc227690674"/>
      <w:bookmarkStart w:id="92" w:name="_Toc227690821"/>
      <w:r>
        <w:lastRenderedPageBreak/>
        <w:t>5.3. Судалгааны хязгаарлалт, цаашдын судалгааны чиглэл</w:t>
      </w:r>
      <w:bookmarkEnd w:id="91"/>
      <w:bookmarkEnd w:id="92"/>
    </w:p>
    <w:p w14:paraId="0BE4A64E" w14:textId="77777777" w:rsidR="00972FBE" w:rsidRDefault="00D33DC4">
      <w:r>
        <w:t>Энэхүү судалгаа нь хэд хэдэн хязгаарлалттай болохыг ил тод хүлээн зөвшөөрөх нь</w:t>
      </w:r>
      <w:r>
        <w:t xml:space="preserve">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w:t>
      </w:r>
      <w:r>
        <w:t>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14:paraId="5DCCAFF0" w14:textId="77777777" w:rsidR="00972FBE" w:rsidRDefault="00D33DC4">
      <w:r>
        <w:t>Хоёрдугаарт, 2016, 2018 оны ӨНЭЗС-ийн</w:t>
      </w:r>
      <w:r>
        <w:t xml:space="preserve">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w:t>
      </w:r>
      <w:r>
        <w:t>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w:t>
      </w:r>
      <w:r>
        <w:t xml:space="preserve"> засч буй ч чанарын дотоод зөрүүг бүрэн барих боломжгүй юм.</w:t>
      </w:r>
    </w:p>
    <w:p w14:paraId="10866D79" w14:textId="77777777" w:rsidR="00972FBE" w:rsidRDefault="00D33DC4">
      <w:r>
        <w:t xml:space="preserve">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w:t>
      </w:r>
      <w:r>
        <w:t>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w:t>
      </w:r>
      <w:r>
        <w:t>огыг эмпирик нотолгоонд тулгуурласан илүү нарийвчилсан түвшинд хүргэх суурь болох юм.</w:t>
      </w:r>
    </w:p>
    <w:p w14:paraId="102261EC" w14:textId="77777777" w:rsidR="00972FBE" w:rsidRDefault="00D33DC4">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w:t>
      </w:r>
      <w:r>
        <w:t>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12135F99" w14:textId="77777777" w:rsidR="000B782D" w:rsidRDefault="0018275F">
      <w:r>
        <w:br w:type="page"/>
      </w:r>
    </w:p>
    <w:p w14:paraId="0C47214A" w14:textId="77777777" w:rsidR="000B782D" w:rsidRDefault="0018275F">
      <w:pPr>
        <w:pStyle w:val="Heading1"/>
        <w:spacing w:after="240"/>
      </w:pPr>
      <w:bookmarkStart w:id="93" w:name="_Toc227332442"/>
      <w:bookmarkStart w:id="94" w:name="_Toc227690675"/>
      <w:bookmarkStart w:id="95" w:name="_Toc227690822"/>
      <w:r>
        <w:rPr>
          <w:sz w:val="28"/>
        </w:rPr>
        <w:lastRenderedPageBreak/>
        <w:t>НОМ ЗҮЙ</w:t>
      </w:r>
      <w:bookmarkEnd w:id="93"/>
      <w:bookmarkEnd w:id="94"/>
      <w:bookmarkEnd w:id="95"/>
    </w:p>
    <w:p w14:paraId="1FD4C9E9"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4152A1B2"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1A121065"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20BA74B"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41DAF5A"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11DCF800"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6522C57B"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01FEE358"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2A644A6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648774C3"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3B974CC9"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36697CBC"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07E2F73E"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933A8D1"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3DE0229B"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A9C757D"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F542CCE"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1B479FFF"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25D1C637"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7BADF7E1"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5C0B7304"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3E48391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73C322FC"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20221283"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562CF3E5"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15957CE6"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22E53BD4"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4F34F74D"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3E002328" w14:textId="77777777" w:rsidR="000B782D" w:rsidRDefault="0018275F">
      <w:r>
        <w:br w:type="page"/>
      </w:r>
    </w:p>
    <w:p w14:paraId="26519BBC" w14:textId="77777777" w:rsidR="000B782D" w:rsidRDefault="0018275F">
      <w:pPr>
        <w:pStyle w:val="Heading1"/>
        <w:spacing w:after="240"/>
      </w:pPr>
      <w:bookmarkStart w:id="96" w:name="_Toc227332443"/>
      <w:bookmarkStart w:id="97" w:name="_Toc227690676"/>
      <w:bookmarkStart w:id="98" w:name="_Toc227690823"/>
      <w:r>
        <w:rPr>
          <w:sz w:val="28"/>
        </w:rPr>
        <w:lastRenderedPageBreak/>
        <w:t>ХАВСРАЛТ</w:t>
      </w:r>
      <w:bookmarkEnd w:id="96"/>
      <w:bookmarkEnd w:id="97"/>
      <w:bookmarkEnd w:id="98"/>
    </w:p>
    <w:p w14:paraId="23D04BD9" w14:textId="77777777" w:rsidR="000B782D" w:rsidRPr="00BE47A5" w:rsidRDefault="0018275F" w:rsidP="00BE47A5">
      <w:pPr>
        <w:pStyle w:val="ListParagraph"/>
        <w:rPr>
          <w:b/>
          <w:bCs/>
        </w:rPr>
      </w:pPr>
      <w:bookmarkStart w:id="99" w:name="_Toc227690677"/>
      <w:r w:rsidRPr="00BE47A5">
        <w:rPr>
          <w:b/>
          <w:bCs/>
        </w:rPr>
        <w:t>Хавсралт А. Альтернатив босго утгууд</w:t>
      </w:r>
      <w:bookmarkEnd w:id="99"/>
    </w:p>
    <w:p w14:paraId="08FA816D" w14:textId="77777777" w:rsidR="000B782D" w:rsidRDefault="0018275F">
      <w:pPr>
        <w:ind w:firstLine="567"/>
        <w:jc w:val="both"/>
      </w:pPr>
      <w:r>
        <w:t>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сонгоно. Дараах хүснэгтэд альтернатив утгуудын үр дүнг харьцуулан танилцуулав.</w:t>
      </w:r>
    </w:p>
    <w:p w14:paraId="0D43F1EA" w14:textId="77777777" w:rsidR="000B782D" w:rsidRDefault="0018275F">
      <w:pPr>
        <w:spacing w:before="240" w:after="60" w:line="276" w:lineRule="auto"/>
      </w:pPr>
      <w:bookmarkStart w:id="100" w:name="Tbl_А_1"/>
      <w:r>
        <w:rPr>
          <w:b/>
          <w:sz w:val="22"/>
        </w:rPr>
        <w:t xml:space="preserve">Хүснэгт </w:t>
      </w:r>
      <w:proofErr w:type="gramStart"/>
      <w:r>
        <w:rPr>
          <w:b/>
          <w:sz w:val="22"/>
        </w:rPr>
        <w:t xml:space="preserve">А.1  </w:t>
      </w:r>
      <w:r>
        <w:rPr>
          <w:i/>
          <w:sz w:val="22"/>
        </w:rPr>
        <w:t>Альтернатив</w:t>
      </w:r>
      <w:proofErr w:type="gramEnd"/>
      <w:r>
        <w:rPr>
          <w:i/>
          <w:sz w:val="22"/>
        </w:rPr>
        <w:t xml:space="preserve"> босго утгуудын үр дүн</w:t>
      </w:r>
      <w:bookmarkEnd w:id="100"/>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447F2244"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46425"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7A29383"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02120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179CC96"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8AA8BFA"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1C8EED4" w14:textId="77777777" w:rsidR="000B782D" w:rsidRDefault="0018275F">
            <w:pPr>
              <w:spacing w:before="40" w:after="40" w:line="276" w:lineRule="auto"/>
              <w:jc w:val="center"/>
            </w:pPr>
            <w:r>
              <w:rPr>
                <w:b/>
                <w:sz w:val="20"/>
              </w:rPr>
              <w:t>Ялгаа</w:t>
            </w:r>
          </w:p>
        </w:tc>
      </w:tr>
      <w:tr w:rsidR="000B782D" w14:paraId="226BE1EB"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C52703B"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61A865FE"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145DA3F5"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6767A9F2"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0EEF8EBF"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743E319" w14:textId="77777777" w:rsidR="000B782D" w:rsidRDefault="0018275F">
            <w:pPr>
              <w:spacing w:before="40" w:after="40" w:line="276" w:lineRule="auto"/>
              <w:jc w:val="right"/>
            </w:pPr>
            <w:r>
              <w:rPr>
                <w:sz w:val="20"/>
              </w:rPr>
              <w:t>11.0</w:t>
            </w:r>
          </w:p>
        </w:tc>
      </w:tr>
      <w:tr w:rsidR="000B782D" w14:paraId="401E90FB"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FC6B1D1" w14:textId="77777777" w:rsidR="000B782D" w:rsidRDefault="0018275F">
            <w:pPr>
              <w:spacing w:before="40" w:after="40" w:line="276" w:lineRule="auto"/>
            </w:pPr>
            <w:r>
              <w:rPr>
                <w:sz w:val="20"/>
              </w:rPr>
              <w:t>13 (сонгогдсон)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24A0504E"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35358EB6"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2B0B5CE"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303B89F0"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77277774" w14:textId="77777777" w:rsidR="000B782D" w:rsidRDefault="0018275F">
            <w:pPr>
              <w:spacing w:before="40" w:after="40" w:line="276" w:lineRule="auto"/>
              <w:jc w:val="right"/>
            </w:pPr>
            <w:r>
              <w:rPr>
                <w:sz w:val="20"/>
              </w:rPr>
              <w:t>12.4</w:t>
            </w:r>
          </w:p>
        </w:tc>
      </w:tr>
      <w:tr w:rsidR="000B782D" w14:paraId="7551F85B"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6FACC020"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51538EC0"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0D9830CC"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2294BBCE"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3EF5A26E"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70653292" w14:textId="77777777" w:rsidR="000B782D" w:rsidRDefault="0018275F">
            <w:pPr>
              <w:spacing w:before="40" w:after="40" w:line="276" w:lineRule="auto"/>
              <w:jc w:val="right"/>
            </w:pPr>
            <w:r>
              <w:rPr>
                <w:sz w:val="20"/>
              </w:rPr>
              <w:t>11.1</w:t>
            </w:r>
          </w:p>
        </w:tc>
      </w:tr>
    </w:tbl>
    <w:p w14:paraId="64B1BBDC" w14:textId="77777777" w:rsidR="000B782D" w:rsidRDefault="0018275F">
      <w:pPr>
        <w:spacing w:before="60" w:after="240" w:line="276" w:lineRule="auto"/>
        <w:jc w:val="right"/>
      </w:pPr>
      <w:r>
        <w:rPr>
          <w:i/>
          <w:sz w:val="20"/>
        </w:rPr>
        <w:t>Эх сурвалж: Оюутны тооцоолол</w:t>
      </w:r>
    </w:p>
    <w:p w14:paraId="1180CA0E" w14:textId="77777777" w:rsidR="000B782D" w:rsidRPr="00BE47A5" w:rsidRDefault="0018275F" w:rsidP="00BE47A5">
      <w:pPr>
        <w:rPr>
          <w:b/>
          <w:bCs/>
        </w:rPr>
      </w:pPr>
      <w:bookmarkStart w:id="101" w:name="_Toc227690678"/>
      <w:r w:rsidRPr="00BE47A5">
        <w:rPr>
          <w:b/>
          <w:bCs/>
        </w:rPr>
        <w:t>Хавсралт Б. ҮСХ-ны нээлттэй өгөгдлийн бүтэц</w:t>
      </w:r>
      <w:bookmarkEnd w:id="101"/>
    </w:p>
    <w:p w14:paraId="14D43A7A" w14:textId="77777777" w:rsidR="000B782D" w:rsidRDefault="0018275F">
      <w:pPr>
        <w:ind w:firstLine="567"/>
        <w:jc w:val="both"/>
      </w:pPr>
      <w:r>
        <w:t>Хэрэгсэл хувьсагч Z₃ (сумын ЕБС-ийн багш/сурагчийн харьцаа)-г бүтээхэд дараах гурван хүснэгтийг Үндэсний статистикийн хорооны PX-Web JSON API-аас татав:</w:t>
      </w:r>
    </w:p>
    <w:p w14:paraId="2CD4276C" w14:textId="77777777" w:rsidR="000B782D" w:rsidRDefault="0018275F">
      <w:pPr>
        <w:spacing w:before="60" w:after="60"/>
        <w:ind w:left="709" w:hanging="283"/>
        <w:jc w:val="both"/>
      </w:pPr>
      <w:r>
        <w:t>— DT_NSO_2001_001V1 — Сумын ЕБС-ийн тоо 2000–2024.</w:t>
      </w:r>
    </w:p>
    <w:p w14:paraId="61F9308D" w14:textId="77777777" w:rsidR="000B782D" w:rsidRDefault="0018275F">
      <w:pPr>
        <w:spacing w:before="60" w:after="60"/>
        <w:ind w:left="709" w:hanging="283"/>
        <w:jc w:val="both"/>
      </w:pPr>
      <w:r>
        <w:t>— DT_NSO_2001_002V1 — Сумын ЕБС-ийн багшийн тоо 2000–2024.</w:t>
      </w:r>
    </w:p>
    <w:p w14:paraId="2FC874A7" w14:textId="77777777" w:rsidR="000B782D" w:rsidRDefault="0018275F">
      <w:pPr>
        <w:spacing w:before="60" w:after="60"/>
        <w:ind w:left="709" w:hanging="283"/>
        <w:jc w:val="both"/>
      </w:pPr>
      <w:r>
        <w:t>— DT_NSO_2001_004V1 — Сумын ЕБС-ийн сурагчийн тоо 2000–2024.</w:t>
      </w:r>
    </w:p>
    <w:p w14:paraId="383005EE" w14:textId="77777777" w:rsidR="000B782D" w:rsidRDefault="0018275F">
      <w:pPr>
        <w:ind w:firstLine="567"/>
        <w:jc w:val="both"/>
      </w:pPr>
      <w:r>
        <w:t>Нийт 572 сум-жилийн ажиглалтыг нэгтгэн ӨНЭЗС-ийн хариулагчдын 12 настай байх жил, төрсөн сумтай холбон merge хийв.</w:t>
      </w:r>
    </w:p>
    <w:p w14:paraId="25605E71" w14:textId="77777777" w:rsidR="000B782D" w:rsidRPr="00BE47A5" w:rsidRDefault="0018275F" w:rsidP="00BE47A5">
      <w:pPr>
        <w:rPr>
          <w:b/>
          <w:bCs/>
        </w:rPr>
      </w:pPr>
      <w:bookmarkStart w:id="102" w:name="_Toc227690679"/>
      <w:r w:rsidRPr="00BE47A5">
        <w:rPr>
          <w:b/>
          <w:bCs/>
        </w:rPr>
        <w:t>Хавсралт В. Программ хангамжийн код</w:t>
      </w:r>
      <w:bookmarkEnd w:id="102"/>
    </w:p>
    <w:p w14:paraId="7D13ECDD" w14:textId="77777777" w:rsidR="000B782D" w:rsidRDefault="0018275F">
      <w:pPr>
        <w:ind w:firstLine="567"/>
        <w:jc w:val="bot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w:t>
      </w:r>
      <w:proofErr w:type="gramStart"/>
      <w:r>
        <w:t>data.table</w:t>
      </w:r>
      <w:proofErr w:type="gramEnd"/>
      <w:r>
        <w:t xml:space="preserv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w:t>
      </w:r>
      <w:proofErr w:type="gramStart"/>
      <w:r>
        <w:t>hansen.R</w:t>
      </w:r>
      <w:proofErr w:type="gramEnd"/>
      <w:r>
        <w:t xml:space="preserve"> скриптэд 180 орчим мөртэйгээр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A7B2C" w14:textId="77777777" w:rsidR="00D33DC4" w:rsidRDefault="00D33DC4">
      <w:pPr>
        <w:spacing w:before="0" w:after="0" w:line="240" w:lineRule="auto"/>
      </w:pPr>
      <w:r>
        <w:separator/>
      </w:r>
    </w:p>
  </w:endnote>
  <w:endnote w:type="continuationSeparator" w:id="0">
    <w:p w14:paraId="6BA8F023" w14:textId="77777777" w:rsidR="00D33DC4" w:rsidRDefault="00D33DC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7B5D0"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CE6FD" w14:textId="77777777" w:rsidR="00D33DC4" w:rsidRDefault="00D33DC4">
      <w:pPr>
        <w:spacing w:before="0" w:after="0" w:line="240" w:lineRule="auto"/>
      </w:pPr>
      <w:r>
        <w:separator/>
      </w:r>
    </w:p>
  </w:footnote>
  <w:footnote w:type="continuationSeparator" w:id="0">
    <w:p w14:paraId="49E068E4" w14:textId="77777777" w:rsidR="00D33DC4" w:rsidRDefault="00D33DC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68026"/>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38</Pages>
  <Words>9331</Words>
  <Characters>53189</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5</cp:revision>
  <dcterms:created xsi:type="dcterms:W3CDTF">2026-04-17T03:55:00Z</dcterms:created>
  <dcterms:modified xsi:type="dcterms:W3CDTF">2026-04-21T11:09:00Z</dcterms:modified>
</cp:coreProperties>
</file>