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Энэхүү судалгааны ажлаар Монгол Улс дахь хөдөлмөрийн зах зээлд боловсролын бодит өгөөжийг Caner ба Hansen (2004)-ийн хэрэгсэл хувьсагчтай босготой регрессийн (IVTR) аргаар үнэлэв. Өгөгдлийн сурвалжаар Үндэсний Статистикийн Хороо (ҮСХ)-ны Өрхийн н</w:t>
      </w:r>
      <w:r>
        <w:t>ийгэм, эдийн засгийн судалгааны (ӨНЭЗС) 2016, 2018, 2020, 2021, 2024 оны таван давалгааг ашигласан бөгөөд нийт 272,096 хувь хүний бүртгэлээс 25–60 насны цалинтай ажилтан 49,366 хүнийг үндсэн шинжилгээний түүвэрт хамруулав. Уг судалгаа нь Caner–Hansen-ийн I</w:t>
      </w:r>
      <w:r>
        <w:t>VTR аргыг Монголын өрхийн микро өгөгдөлд анх удаа хэрэглэсэн эмпирик ажил юм.</w:t>
      </w:r>
    </w:p>
    <w:p w14:paraId="1CE284A5" w14:textId="77777777" w:rsidR="000B782D" w:rsidRDefault="0018275F">
      <w:pPr>
        <w:ind w:firstLine="567"/>
        <w:jc w:val="both"/>
      </w:pPr>
      <w:r>
        <w:t>Шинжилгээг дөрвөн шатлалтай явуулав. Нэгдүгээрт, Минсерийн сонгодог цалингийн тэгшитгэлийг энгийн OLS аргаар үнэлж боловсролын нэмэлт нэг жилийн өгөөжийг 6.8% хэмээн тогтоов. Хоё</w:t>
      </w:r>
      <w:r>
        <w:t>рдугаарт, төрсөн когорт × аймаг × давалгаагаар 692 нүдтэй псевдо-панел үүсгэж, фиксэлсэн нөлөөний (FE) ба санамсаргүй нөлөөний (RE) загваруудыг үнэлсэн бөгөөд Хаусманы шалгуураар FE-ийг сонгов. Гуравдугаарт, боловсролын эндогений шинжийг засахын тулд (i) т</w:t>
      </w:r>
      <w:r>
        <w:t>өрсөн аймгийн ангилал хувьсагч, (ii) Улаанбаатар хүртэлх зайн логарифм, (iii) сумын ерөнхий боловсролын сургуулийн (ЕБС) багш/сурагчийн харьцаа гэсэн гурван хэрэгсэл хувьсагчтайгаар 2SLS үнэлгээг хийж өгөөжийг 11.3%-иар тооцов. Дөрөвдүгээрт, Caner–Hansen I</w:t>
      </w:r>
      <w:r>
        <w:t>VTR аргыг хэрэгжүүлж боловсролын жилийн хэмжээнд бүтцийн хугарлыг хайв.</w:t>
      </w:r>
    </w:p>
    <w:p w14:paraId="39077220" w14:textId="77777777" w:rsidR="000B782D" w:rsidRDefault="0018275F">
      <w:pPr>
        <w:ind w:firstLine="567"/>
        <w:jc w:val="both"/>
      </w:pPr>
      <w:r>
        <w:t xml:space="preserve">Судалгааны гол үр дүн нь Монголын хөдөлмөрийн зах зээлд боловсролын өгөөж нь 13 жилийн босго дээр мэдэгдэхүйц бүтцийн хугаралтай болохыг тогтоосон явдал юм. Босгоноос доош (educ ≤ 13) </w:t>
      </w:r>
      <w:r>
        <w:t>нэг жилийн өгөөж дунджаар 5.5%, босгоноос дээш (educ &gt; 13) 17.9% буюу 3.3 дахин их байгаа нь Монголын хөдөлмөрийн зах зээлд дипломын нэмэгдэл эрс илэрч буйг харуулж байна. Бүтцийн хугарлын статистик ач холбогдлыг 1,000 удаагийн дахин түүвэрлэх шалгуурт (wi</w:t>
      </w:r>
      <w:r>
        <w:t>ld bootstrap) суурилсан SupWald статистикаар шалгахад p &lt; 0.001 гарч, тохиолдлын шинжгүй гэсэн дүгнэлтэд хүрэв. Хекманы сонголтын засвар ба хяналтын тест (placebo) нь хэрэгсэл хувьсагчийн зөв үйлчилгээг баталгаажуулав.</w:t>
      </w:r>
    </w:p>
    <w:p w14:paraId="6DB21AB3" w14:textId="77777777" w:rsidR="000B782D" w:rsidRDefault="0018275F">
      <w:pPr>
        <w:ind w:firstLine="567"/>
        <w:jc w:val="both"/>
      </w:pPr>
      <w:r>
        <w:t xml:space="preserve">Судалгааны шинжлэх ухааны хувь </w:t>
      </w:r>
      <w:r>
        <w:t>нэмэр дараах дөрвөн чиглэлд оршино. Нэгдүгээрт, Caner–Hansen (2004)-ийн IVTR аргыг Монголын хөдөлмөрийн зах зээлд анх удаа хэрэглэсэн бөгөөд Даваажаргал, Цолмон (2019)-ийн макро түвшний Threshold SVAR шинжилгээтэй зэрэгцэн Монголын босго шинжилгээний эмпир</w:t>
      </w:r>
      <w:r>
        <w:t xml:space="preserve">ик уламжлалыг </w:t>
      </w:r>
      <w:r>
        <w:lastRenderedPageBreak/>
        <w:t>өргөжүүлэв. Хоёрдугаарт, Card (1993)-ын газарзүйн ойртоцын хэрэгсэл хувьсагчийн стратегийг Монгол Улсын нутаг дэвсгэрийн онцлогт шилжүүлэн хэрэглэв. Гуравдугаарт, 1212.mn нээлттэй мэдээллийн сангаас сумын ЕБС-ийн багш/сурагчийн харьцааг татаж</w:t>
      </w:r>
      <w:r>
        <w:t xml:space="preserve"> хэрэгсэл хувьсагч болгон ашиглав. Дөрөвдүгээрт, өгөөжийн босгон дээрх огцом үсрэлтийг эмпирикээр тогтоосон нь дээд боловсролын тэтгэлэг, ЕБС-ийн чанарыг сайжруулах, ӨНЭЗС-ийг шинэчлэх гурван чиглэлийн бодлогын саналын эмпирик үндэс болов.</w:t>
      </w:r>
    </w:p>
    <w:p w14:paraId="64B74680" w14:textId="77777777" w:rsidR="000B782D" w:rsidRDefault="0018275F">
      <w:pPr>
        <w:jc w:val="both"/>
      </w:pPr>
      <w:r>
        <w:rPr>
          <w:b/>
        </w:rPr>
        <w:t xml:space="preserve">Түлхүүр үг: </w:t>
      </w:r>
      <w:r>
        <w:t>боло</w:t>
      </w:r>
      <w:r>
        <w:t>всролын өгөөж, хэрэгсэл хувьсагч, босготой регресс, Caner-Hansen, Монгол, ӨНЭЗС.</w:t>
      </w:r>
    </w:p>
    <w:p w14:paraId="661897E8" w14:textId="77777777" w:rsidR="000B782D" w:rsidRDefault="0018275F">
      <w:pPr>
        <w:pStyle w:val="Heading2"/>
        <w:spacing w:after="120"/>
      </w:pPr>
      <w:r>
        <w:t>Abstract (English)</w:t>
      </w:r>
    </w:p>
    <w:p w14:paraId="58887F57" w14:textId="77777777" w:rsidR="000B782D" w:rsidRDefault="0018275F">
      <w:pPr>
        <w:ind w:firstLine="567"/>
        <w:jc w:val="both"/>
      </w:pPr>
      <w:r>
        <w:t xml:space="preserve">This paper estimates the causal return to schooling in Mongolia using an instrumental-variable threshold regression (IV-Threshold) approach. We </w:t>
      </w:r>
      <w:r>
        <w:t>combine five waves of the Household Socio-Economic Survey (HSES) 2016, 2018, 2020, 2021 and 2024, pooling 272,096 individual records and retaining 49,366 wage-earning workers aged 25–60 for the main analysis.</w:t>
      </w:r>
    </w:p>
    <w:p w14:paraId="078A0134" w14:textId="77777777" w:rsidR="000B782D" w:rsidRDefault="0018275F">
      <w:pPr>
        <w:ind w:firstLine="567"/>
        <w:jc w:val="both"/>
      </w:pPr>
      <w:r>
        <w:t>We proceed in four steps. A conventional Mincer</w:t>
      </w:r>
      <w:r>
        <w:t xml:space="preserve"> OLS wage regression yields a 6.8% return per additional year of schooling. Fixed-effects and random-effects estimators on a pseudo-panel of 692 cohort × aimag × wave cells are compared via a Hausman test, which selects FE. To address the endogeneity of sc</w:t>
      </w:r>
      <w:r>
        <w:t xml:space="preserve">hooling, we construct three instruments — birth-aimag dummies, log distance to Ulaanbaatar, and the soum-level primary-school teacher-to-pupil ratio — and estimate 2SLS, obtaining a 12.0% return (first-stage F = 10.46). Finally, we implement the Caner and </w:t>
      </w:r>
      <w:r>
        <w:t>Hansen (2004) IV-threshold regression for the first time on Mongolian micro data.</w:t>
      </w:r>
    </w:p>
    <w:p w14:paraId="545CDE23" w14:textId="77777777" w:rsidR="000B782D" w:rsidRDefault="0018275F">
      <w:pPr>
        <w:ind w:firstLine="567"/>
        <w:jc w:val="both"/>
      </w:pPr>
      <w:r>
        <w:t>The central finding is a statistically significant structural break in the return to schooling at 13 years. Below the threshold the marginal return is 5.5% per year; above it</w:t>
      </w:r>
      <w:r>
        <w:t xml:space="preserve"> the marginal return jumps to 17.9% per year — a 3.3-fold increase. A wild-bootstrap SupWald test with 1,000 replications rejects the no-threshold null at p &lt; 0.001. Heckman selection correction and placebo tests confirm the validity of the IV design.</w:t>
      </w:r>
    </w:p>
    <w:p w14:paraId="09C2D20A" w14:textId="77777777" w:rsidR="000B782D" w:rsidRDefault="0018275F">
      <w:pPr>
        <w:jc w:val="both"/>
      </w:pPr>
      <w:r>
        <w:rPr>
          <w:b/>
        </w:rPr>
        <w:t>Keyw</w:t>
      </w:r>
      <w:r>
        <w:rPr>
          <w:b/>
        </w:rPr>
        <w:t xml:space="preserve">ords: </w:t>
      </w:r>
      <w:r>
        <w:t>return to education, instrumental variable, threshold regression, Caner-Hansen, Mongolia, HSES.</w:t>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 xml:space="preserve">Хүмүүн капиталын нэмэлт нэг жилийн боловсрол нь хөдөлмөрийн орлогыг хэрхэн нэмэгдүүлдэг вэ гэдэг асуулт эдийн засгийн </w:t>
      </w:r>
      <w:r>
        <w:t>ухааны хамгийн эртний бөгөөд үнэт суурь асуудлуудын нэг юм. Schultz (1961), Becker (1964) нарын үндэслэсэн хүмүүн капиталын онол нь боловсролыг хөрөнгө оруулалт хэмээн үзэж, түүнд зарцуулсан зардлыг ирээдүйн орлого хэлбэрээр нөхдөг гэж тайлбарладаг. Mincer</w:t>
      </w:r>
      <w:r>
        <w:t xml:space="preserve"> (1974)-ийн цалингийн тэгшитгэл нь хожим олон арван жилийн турш энэ онолын эмпирик шалгалтын үндсэн хэрэгсэл болжээ. Psacharopoulos ба Patrinos (2018) нарын 139 орныг хамарсан мета-шинжилгээгээр боловсролын өгөөжийн дэлхийн дундаж жилд 9.0% орчим, дээд бол</w:t>
      </w:r>
      <w:r>
        <w:t>овсролынх 14.6% болж байгааг тогтоосон.</w:t>
      </w:r>
    </w:p>
    <w:p w14:paraId="04F69A25" w14:textId="77777777" w:rsidR="000B782D" w:rsidRDefault="0018275F">
      <w:pPr>
        <w:ind w:firstLine="567"/>
        <w:jc w:val="both"/>
      </w:pPr>
      <w:r>
        <w:t>Монгол Улсын хувьд боловсролын өгөөжийн асуудал онцгой ач холбогдолтой болж байна. Нэгдүгээрт, 1995 онд 10 жилийн ерөнхий боловсролын тогтолцоог 11 жил болгож, 2008 оноос эхлэн 12 жилийн системд бүрэн шилжсэн шинэчлэ</w:t>
      </w:r>
      <w:r>
        <w:t>лийн үр дагаварт боловсролын ахиу хувьсагчийн утга ажилтны үеүд дунд харилцан адилгүй байна. Хоёрдугаарт, 1990-ээд оноос хойш хувийн их, дээд сургуулиуд эрчимтэй өргөжин нэмэгдэж, дээд боловсролын хамралт 3 дахин өсч, 2024 оны байдлаар 25–34 насны иргэдийн</w:t>
      </w:r>
      <w:r>
        <w:t xml:space="preserve"> 44% дээд боловсрол эзэмшжээ (ҮСХ, 2024). Гуравдугаарт, хөдөлмөрийн зах зээлд ажилгүйдлийн түвшин боловсролын түвшнээс эрс ялгаатай байна: бүрэн дунд боловсролтой иргэдийн 7.4% ажилгүй байхад дээд боловсролтой иргэдийн зөвхөн 5.6% нь ажилгүй байгаа нь боло</w:t>
      </w:r>
      <w:r>
        <w:t>всрол хөдөлмөрийн зах зээл дэх байр суурьтай хүчтэй холбоотой болохыг харуулна (Ай Ар Ай Эм, 2015).</w:t>
      </w:r>
    </w:p>
    <w:p w14:paraId="03842C47" w14:textId="77777777" w:rsidR="000B782D" w:rsidRDefault="0018275F">
      <w:pPr>
        <w:ind w:firstLine="567"/>
        <w:jc w:val="both"/>
      </w:pPr>
      <w:r>
        <w:t>Монгол Улс дахь боловсролын өгөөжийн эмпирик судалгаа хомс хэвээр байна. Pastore (2010) 2007–2008 оны түүвэрт тулгуурлан залуучуудын боловсролын өгөөжийг 7–</w:t>
      </w:r>
      <w:r>
        <w:t>9% орчим хэмээн тогтоосон боловч уг бүтээлд шугаман бус байдал, эндогений хамаарал, хэрэгсэл хувьсагчийн засвар зэрэг орчин үеийн эконометрик сорилтуудыг бүрэн авч үзээгүй болно. Ай Ар Ай Эм ХХК (2015)-ийн Боловсрол, Соёл, Шинжлэх Ухаан, Спортын Яаманд хий</w:t>
      </w:r>
      <w:r>
        <w:t>сэн Хөдөлмөрийн зах зээлийн шинжилгээнд дээд боловсролын OLS өгөөжийг 41% гэж үнэлсэн ч хэрэгсэл хувьсагч, босго шинжилгээ хийгдээгүй. Иймд Монголын өрхийн микро өгөгдөл дээр IV ба босго шинжилгээг хослуулан хэрэгжүүлэх нь өнөөгийн эмпирик уран зохиолын хо</w:t>
      </w:r>
      <w:r>
        <w:t>осрол юм.</w:t>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lastRenderedPageBreak/>
        <w:t xml:space="preserve">Энэхүү судалгааны гол асуудлыг дараах гурван асуултаар томьёолов: (i) Монгол Улс дахь боловсролын нэмэлт нэг жилийн шалтгаант өгөөж хэр хэмжээтэй вэ?; (ii) уг өгөөж нь боловсролын жилийн хэмжээнээс хамаарсан бүтцийн </w:t>
      </w:r>
      <w:r>
        <w:t>босготой эсэх?; (iii) хэрэв босго оршдог бол тэр нь боловсролын хэддүгээр жил дээр тогтдог вэ?</w:t>
      </w:r>
    </w:p>
    <w:p w14:paraId="372F5B9F" w14:textId="77777777" w:rsidR="000B782D" w:rsidRDefault="0018275F">
      <w:pPr>
        <w:ind w:firstLine="567"/>
        <w:jc w:val="both"/>
      </w:pPr>
      <w:r>
        <w:t>Судалгааны зорилго нь ӨНЭЗС-ийн өрхийн микро өгөгдөлд тулгуурлан Монгол Улс дахь боловсролын бодит өгөөжийн шугаман ба шугаман бус бүтцийг хэрэгсэл хувьсагчтай б</w:t>
      </w:r>
      <w:r>
        <w:t>осготой регрессийн аргаар үнэлж, Монголын хөдөлмөрийн зах зээлд дипломын нэмэгдэл үзэгдэл (sheepskin effect) оршин буй эсэхэд эмпирик хариулт өгөх явдал юм.</w:t>
      </w:r>
    </w:p>
    <w:p w14:paraId="2EDAAE2E" w14:textId="77777777" w:rsidR="000B782D" w:rsidRDefault="0018275F">
      <w:pPr>
        <w:jc w:val="both"/>
      </w:pPr>
      <w:r>
        <w:t>Энэ зорилгын хүрээнд дараах зорилтуудыг тавьсан:</w:t>
      </w:r>
    </w:p>
    <w:p w14:paraId="1658DA8D" w14:textId="77777777" w:rsidR="000B782D" w:rsidRDefault="0018275F">
      <w:pPr>
        <w:spacing w:before="60" w:after="60"/>
        <w:ind w:firstLine="567"/>
        <w:jc w:val="both"/>
      </w:pPr>
      <w:r>
        <w:t>1) Минсерийн цалингийн тэгшитгэлийг ӨНЭЗС-ийн тава</w:t>
      </w:r>
      <w:r>
        <w:t>н давалгааны нэгтгэсэн өгөгдөл дээр OLS аргаар үнэлж, боловсролын өгөөжийн суурь үнэлгээг гарган авах;</w:t>
      </w:r>
    </w:p>
    <w:p w14:paraId="69C523C5" w14:textId="77777777" w:rsidR="000B782D" w:rsidRDefault="0018275F">
      <w:pPr>
        <w:spacing w:before="60" w:after="60"/>
        <w:ind w:firstLine="567"/>
        <w:jc w:val="both"/>
      </w:pPr>
      <w:r>
        <w:t>2) Төрсөн когорт × аймаг × давалгаагаар псевдо-панел үүсгэн фиксэлсэн болон санамсаргүй нөлөөний загваруудыг харьцуулж, Хаусманы шалгуураар тохирох загва</w:t>
      </w:r>
      <w:r>
        <w:t>рыг сонгох;</w:t>
      </w:r>
    </w:p>
    <w:p w14:paraId="4AFA2085" w14:textId="77777777" w:rsidR="000B782D" w:rsidRDefault="0018275F">
      <w:pPr>
        <w:spacing w:before="60" w:after="60"/>
        <w:ind w:firstLine="567"/>
        <w:jc w:val="both"/>
      </w:pPr>
      <w:r>
        <w:t>3) Боловсролын эндогений шинжийг засах зорилгоор гурван хэрэгсэл хувьсагчтайгаар (төрсөн аймаг, Улаанбаатар хүртэлх зай, сумын ЕБС-ийн багш/сурагчийн харьцаа) 2SLS үнэлгээг хийж, Клейберген–Паапын F статистикаар хэрэгсэл хувьсагчийн хүчийг шалг</w:t>
      </w:r>
      <w:r>
        <w:t>ах;</w:t>
      </w:r>
    </w:p>
    <w:p w14:paraId="78BE73FE" w14:textId="77777777" w:rsidR="000B782D" w:rsidRDefault="0018275F">
      <w:pPr>
        <w:spacing w:before="60" w:after="60"/>
        <w:ind w:firstLine="567"/>
        <w:jc w:val="both"/>
      </w:pPr>
      <w:r>
        <w:t>4) Caner ба Hansen (2004)-ийн хэрэгсэл хувьсагчтай босготой регрессийн аргачлалаар боловсролын жилийн хэмжээнд бүтцийн хугарал оршиж буй эсэхийг сүлжээн хайлтаар тогтоож, оновчтой босго γ*-ыг үнэлэх;</w:t>
      </w:r>
    </w:p>
    <w:p w14:paraId="3D74C3C5" w14:textId="77777777" w:rsidR="000B782D" w:rsidRDefault="0018275F">
      <w:pPr>
        <w:spacing w:before="60" w:after="60"/>
        <w:ind w:firstLine="567"/>
        <w:jc w:val="both"/>
      </w:pPr>
      <w:r>
        <w:t>5) Бүтцийн хугарлын статистик ач холбогдлыг 1,000 уд</w:t>
      </w:r>
      <w:r>
        <w:t>аагийн дахин түүвэрлэх шалгууранд (wild bootstrap) тулгуурласан SupWald тестээр шалгах;</w:t>
      </w:r>
    </w:p>
    <w:p w14:paraId="43873701" w14:textId="77777777" w:rsidR="000B782D" w:rsidRDefault="0018275F">
      <w:pPr>
        <w:spacing w:before="60" w:after="60"/>
        <w:ind w:firstLine="567"/>
        <w:jc w:val="both"/>
      </w:pPr>
      <w:r>
        <w:t>6) Үр дүнг дэд түүврийн шинжилгээ, хяналтын тест (placebo), Хекманы сонголтын засвараар баталгаажуулж, тогтвортой байдлыг шалгах;</w:t>
      </w:r>
    </w:p>
    <w:p w14:paraId="3556046B" w14:textId="77777777" w:rsidR="000B782D" w:rsidRDefault="0018275F">
      <w:pPr>
        <w:spacing w:before="60" w:after="60"/>
        <w:ind w:firstLine="567"/>
        <w:jc w:val="both"/>
      </w:pPr>
      <w:r>
        <w:t>7) Эмпирик үр дүнд тулгуурласан бодлог</w:t>
      </w:r>
      <w:r>
        <w:t>ын саналыг боловсруулах.</w:t>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Уг судалгаа нь дараах дөрвөн чиглэлд шинжлэх ухааны хувь нэмэр оруулав. Аргачлалын хувьд, Caner ба Hansen (2004)-ийн IVTR аргыг Монгол Улсын өрхийн микро өгөгдөлд анх удаа хэрэглэсэн бөгөөд уг алгоритмыг R хэ</w:t>
      </w:r>
      <w:r>
        <w:t xml:space="preserve">л дээр гарын авлагаар </w:t>
      </w:r>
      <w:r>
        <w:lastRenderedPageBreak/>
        <w:t>хэрэгжүүлж, дахин хэрэглэгдэх код бэлтгэв. Онолын хувьд, Jaeger ба Page (1996)-ийн "дипломын нэмэгдэл" үзэгдэл (sheepskin effect) болон Spence (1973)-ийн дохионы онолын таамаглалыг Монголын хөдөлмөрийн зах зээл дээр эмпирикээр шалгаса</w:t>
      </w:r>
      <w:r>
        <w:t>н анхны ажил юм. Өгөгдлийн хувьд, ӨНЭЗС-ийн таван давалгааны 272,096 хувь хүний бүртгэлийг нэгтгэн боловсруулж, 1212.mn нээлттэй мэдээллийн сангаас сумын ЕБС-ийн 2000–2024 оны статистикийг татан хэрэгсэл хувьсагч болгон ашигласан нь шинэлэг. Бодлогын хувьд</w:t>
      </w:r>
      <w:r>
        <w:t>, босгон дээрх 3.3 дахин үсрэлтийн эмпирик нотолгоонд тулгуурлан Боловсрол, Шинжлэх ухааны яам, Хөдөлмөр, нийгмийн хамгааллын яамд зориулсан гурван шууд хэрэглээний саналыг боловсруулав.</w:t>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 xml:space="preserve">Судалгааны объект нь Монгол </w:t>
      </w:r>
      <w:r>
        <w:t>Улсын 25–60 насны цалин хөлстэй хөдөлмөр эрхэлж буй иргэд юм. Хамрах хүрээ нь ӨНЭЗС-ийн 2016, 2018, 2020, 2021, 2024 оны таван давалгаа бөгөөд хугацааны хувьд найман жилийн түүхэн үе юм. Үндсэн шинжилгээнд 2020+2021+2024 оны гурван давалгааны төрсөн аймгий</w:t>
      </w:r>
      <w:r>
        <w:t>н мэдээлэлтэй 12,020 хүнийг ашигласан бол робастнес шинжилгээний үе шатанд 2016+2018 оны давалгаануудыг нэмж оруулж нийт 49,366 хүний өгөгдлийг хамруулав. Ингэснээр шинжилгээний хамралтыг өргөжүүлж, үр дүнгийн тогтвортой байдлыг шалгах боломж бүрдэв.</w:t>
      </w:r>
    </w:p>
    <w:p w14:paraId="1CE9D9A4" w14:textId="77777777" w:rsidR="000B782D" w:rsidRDefault="0018275F">
      <w:r>
        <w:br w:type="page"/>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 xml:space="preserve">Боловсролын нэмэлт нэг жилийн цалингийн өгөөжийг эмпирикээр үнэлэх сонгодог хэлбэр нь Mincer (1974)-ийн цалингийн тэгшитгэл юм. Уг тэгшитгэл нь хүмүүн капиталын онолын (Schultz, 1961; Becker, </w:t>
      </w:r>
      <w:r>
        <w:t>1964) практик хэрэглээ бөгөөд боловсролыг хөдөлмөрийн бүтээмжийг нэмэгдүүлэгч хөрөнгө оруулалт хэмээн үздэг. Монголбанкны судлаач Болдбаатар (2017) нар хүмүүн капиталын онолын үүднээс хувь хүний авъяас чадвар, эзэмшсэн мэргэжил нь эдийн засгийн өсөлтийн чу</w:t>
      </w:r>
      <w:r>
        <w:t>хал хүчин зүйл болж, орчин үеийн мэдлэгт суурилсан эдийн засгийн хөгжлийн гол үндэс болдог болохыг тэмдэглэсэн байдаг.</w:t>
      </w:r>
    </w:p>
    <w:p w14:paraId="47181B8B" w14:textId="77777777" w:rsidR="000B782D" w:rsidRDefault="0018275F">
      <w:pPr>
        <w:ind w:firstLine="567"/>
        <w:jc w:val="both"/>
      </w:pPr>
      <w:r>
        <w:t>Минсерийн тэгшитгэл нь дараах үндсэн хэлбэртэй байна:</w:t>
      </w:r>
    </w:p>
    <w:p w14:paraId="02E572E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(1)</w:t>
      </w:r>
    </w:p>
    <w:p w14:paraId="37768FE4" w14:textId="77777777" w:rsidR="000B782D" w:rsidRDefault="0018275F">
      <w:pPr>
        <w:ind w:firstLine="567"/>
        <w:jc w:val="both"/>
      </w:pPr>
      <w:r>
        <w:t xml:space="preserve">Энд lnw нь цалингийн </w:t>
      </w:r>
      <w:r>
        <w:t>логарифм, educ нь төгссөн боловсролын жил, exp нь ажлын туршлагын жил, ε нь алдаа гэсэн хувьсагчуудаас бүрдэнэ. β коэффициент нь боловсролын нэмэлт нэг жилийн цалинд үзүүлэх бодит өгөөжийг илэрхийлдэг. Psacharopoulos ба Patrinos (2018)-ийн 139 орныг хамарс</w:t>
      </w:r>
      <w:r>
        <w:t>ан мета-шинжилгээгээр уг β коэффициентийн дэлхийн дундаж утга 9.0% бөгөөд, дээд боловсролын өгөөж нь дунджаар 14.6% гэж тогтоогдсон байдаг.</w:t>
      </w:r>
    </w:p>
    <w:p w14:paraId="5A7AF499" w14:textId="77777777" w:rsidR="000B782D" w:rsidRDefault="0018275F">
      <w:pPr>
        <w:ind w:firstLine="567"/>
        <w:jc w:val="both"/>
      </w:pPr>
      <w:r>
        <w:t>Гэхдээ OLS үнэлгээ нь хоёр эндогений асуудалтай гэдэг нь урт хугацааны турш маргаан үүсгэсээр ирсэн. Нэгдүгээрт, хув</w:t>
      </w:r>
      <w:r>
        <w:t>ь хүний боловсролын сонголт нь ажиглагдахгүй ур чадвар, авъяастай хамааралтай байдаг тул OLS-ийн β үнэлгээ дээш чиглэсэн хазайлтад орж, ур чадварын нөлөөг боловсролын нөлөө мэтээр хэмжиж болно. Хоёрдугаарт, боловсролын жилийн мэдээлэлд хэмжилтийн алдаа бий</w:t>
      </w:r>
      <w:r>
        <w:t xml:space="preserve"> болох нь коэффициентийг доош чиглүүлсэн хэмжилтийн хазайлтад (attenuation bias) хүргэдэг. Эдгээр хоёр эсрэг чиглэлтэй хазайлт нь практикт хэсэгчлэн нөхөгддөг тул OLS үнэлгээ бодит параметрт хэр ойрт байгаа нь эхлэлтэй ч үл мэдэгдэх байна (Card, 1999).</w:t>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 xml:space="preserve">OLS-ийн эндогений хазайлтыг засах хамгийн түгээмэл стратеги нь хэрэгсэл хувьсагч (IV) ашиглах арга юм. Card (1993) нь АНУ-д ойр коллежтэй нутагт өссөн байдал нь хувь хүний боловсролын шийдвэрт нөлөөлдөг боловч цалинд зөвхөн </w:t>
      </w:r>
      <w:r>
        <w:t xml:space="preserve">боловсролоор дамжин нөлөөлдөг гэсэн онолын үндэслэлээр коллежийн газарзүйн ойртоцыг хэрэгсэл </w:t>
      </w:r>
      <w:r>
        <w:lastRenderedPageBreak/>
        <w:t xml:space="preserve">хувьсагч болгон ашигласан. Уг судалгаанд IV-ийн 2SLS үнэлгээ нь OLS үнэлгээнээс 25–60%-иар өндөр гарсан нь боловсролын хэмжилтийн алдаанаас үүдэлтэй доош чиглэсэн </w:t>
      </w:r>
      <w:r>
        <w:t>хазайлт нь ур чадварын нөлөөнөөс давамгайлж байгааг илрүүлсэн чухал эмпирик нотолгоо байв.</w:t>
      </w:r>
    </w:p>
    <w:p w14:paraId="093ACE10" w14:textId="77777777" w:rsidR="000B782D" w:rsidRDefault="0018275F">
      <w:pPr>
        <w:ind w:firstLine="567"/>
        <w:jc w:val="both"/>
      </w:pPr>
      <w:r>
        <w:t xml:space="preserve">Duflo (2001) нь "American Economic Review" сэтгүүлд нийтлэгдсэн сонгодог бүтээлдээ Индонезийн INPRES сургуулийн бүтээх хөтөлбөрийг байгалийн туршилт болгон ашиглав. </w:t>
      </w:r>
      <w:r>
        <w:t>Уг бүтээлд 1973–1978 онд Индонез улс 1,000 хүүхдэд нэг шинэ ЕБС барьсан нь дундаж боловсролын жилийг 0.12–0.19 жилээр, цалинг 1.5–2.7%-иар нэмэгдүүлсэн болохыг тогтоосон. Үүнээс тооцох боловсролын өгөөж 6.8–10.6% бөгөөд, энэ нь хөгжиж буй орны сургуулийн б</w:t>
      </w:r>
      <w:r>
        <w:t>үтээн байгуулалт нь хүмүүн капиталын хуримтлалд шууд үр нөлөөтэй болохыг харуулж байна. Монголд ч үүнтэй төстэй сургуулийн нягтаршилд суурилсан стратеги ашиглах боломж байгаа боловч микро өгөгдөлд тулгуурласан эмпирик шалгалт одоог хүртэл хийгдээгүй болно.</w:t>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өөр параметр үнэлэх аргачлал юм. Hansen (2000) нь экзоген регрессортой тохиолдолд босгыг үнэлэх алгоритмыг боловсру</w:t>
      </w:r>
      <w:r>
        <w:t>улж, босгоны статистик ач холбогдлыг хэмжих SupWald шалгуурыг дэвшүүлжээ. SupWald статистик нь ердийн хи-квадратын хуваарилалтанд захирагддаггүй тул дахин түүвэрлэх шалгуур (bootstrap) өргөн хэрэглэгддэг.</w:t>
      </w:r>
    </w:p>
    <w:p w14:paraId="77369DE3" w14:textId="77777777" w:rsidR="000B782D" w:rsidRDefault="0018275F">
      <w:pPr>
        <w:ind w:firstLine="567"/>
        <w:jc w:val="both"/>
      </w:pPr>
      <w:r>
        <w:t>Hansen (2000)-ийн загвар зөвхөн экзоген регрессорто</w:t>
      </w:r>
      <w:r>
        <w:t>й нөхцөлд хэрэглэгддэг учир боловсрол зэрэг эндогений шинжтэй хувьсагчид тохирохгүй байв. Энэхүү хязгаарлалтыг арилгах зорилгоор Caner ба Hansen (2004) нь хэрэгсэл хувьсагч ба босгыг нэг загварт нэгтгэсэн IVTR алгоритмыг дэвшүүлэв. Уг арга нь санхүүгийн хө</w:t>
      </w:r>
      <w:r>
        <w:t>гжлийн босго, хөгжлийн тусламжийн үр нөлөө, бичил санхүүгийн өгөөж зэрэг олон салбарт хэрэглэгдсэн боловч хөдөлмөрийн эдийн засгийн контекстэд өргөн хэрэглэгдээгүй байгаагийн гол жишээ нь Chakroun (2013)-ын санхүүгийн хөгжил ба тэгш бус байдлын босго шинжи</w:t>
      </w:r>
      <w:r>
        <w:t>лгээний ажил юм.</w:t>
      </w:r>
    </w:p>
    <w:p w14:paraId="05540102" w14:textId="77777777" w:rsidR="000B782D" w:rsidRDefault="0018275F">
      <w:pPr>
        <w:ind w:firstLine="567"/>
        <w:jc w:val="both"/>
      </w:pPr>
      <w:r>
        <w:t>Монголын эмпирик уран зохиолд босго загварыг сүүлийн үед хэрэглэж эхэлсэн бөгөөд Даваажаргал ба Цолмон (2019) нар Монголбанкны "Товхимол 14" судалгааны ажлын цувралд Threshold SVAR загварыг Монголд анх удаа хэрэглэж, Засгийн газрын өрийн х</w:t>
      </w:r>
      <w:r>
        <w:t xml:space="preserve">эмжээний төсвийн бодлогын үр нөлөөнд нөлөөлж буйг харуулсан. Харин өрхийн </w:t>
      </w:r>
      <w:r>
        <w:lastRenderedPageBreak/>
        <w:t>микро өгөгдөл дээр IV ба босго шинжилгээг хослуулсан бүтээл Монголд одоо хүртэл байхгүй бөгөөд энэхүү судалгаа нь тэр хоосролыг нөхөхийг зорьж байна.</w:t>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 xml:space="preserve">Монгол Улс дахь боловсролын өгөөжийн эмпирик судалгаа цөөн тоотой боловч хэд хэдэн чухал бүтээл байна. Pastore (2010) нь 2007–2008 оны өрхийн түүвэрт тулгуурлан залуучуудын боловсролын өгөөжийг 7–9% орчим хэмээн тогтоосон. Гэвч уг бүтээл нь энгийн </w:t>
      </w:r>
      <w:r>
        <w:t>OLS хэлбэрийн үнэлгээгээр хязгаарлагдсан бөгөөд хэрэгсэл хувьсагч, шугаман бус шинжилгээг хийгээгүй. Түүнчлэн тус судалгааны цаг үе 2008 оны боловсролын шинэчлэл (10 жилээс 12 жил болсон), дээд боловсролын хамралт 3 дахин өссөн зэрэг бүтцийн өөрчлөлтүүдээс</w:t>
      </w:r>
      <w:r>
        <w:t xml:space="preserve"> өмнөх үеийг хамардаг тул одоогийн Монгол Улсын нөхцөл байдалтай нийцэхгүй болж байна.</w:t>
      </w:r>
    </w:p>
    <w:p w14:paraId="129BF976" w14:textId="77777777" w:rsidR="000B782D" w:rsidRDefault="0018275F">
      <w:pPr>
        <w:ind w:firstLine="567"/>
        <w:jc w:val="both"/>
      </w:pPr>
      <w:r>
        <w:t>Ай Ар Ай Эм ХХК (2015) нь Боловсрол, Соёл, Шинжлэх Ухаан, Спортын Яамны захиалгаар "Хөдөлмөрийн зах зээлийн шинжилгээ" тайланг боловсруулж, Ажиллах Хүчний Судалгааны (АХ</w:t>
      </w:r>
      <w:r>
        <w:t>С) 2013 оны өгөгдөлд тулгуурласан Минсерийн регрессийн үр дүнг танилцуулжээ. Уг тайлангийн гол дүгнэлт нь дээд боловсролтой иргэд бүрэн дунд боловсролтой иргэдээс дунджаар 41%, дипломын дараах (магистр, доктор) зэрэгтэй иргэд 54% илүү цалин авдаг байна гэс</w:t>
      </w:r>
      <w:r>
        <w:t>эн явдал юм. Энэхүү тоо Claudio ба Patrinos (2014)-ийн Дэлхийн банкны судалгааны Монголд тооцоолсон (дунд боловсрол 4.2%, дээд боловсрол 10.1%)-тай харьцуулах боломжтой. Гэвч Ай Ар Ай Эм-ийн тайланд IV, босго шинжилгээ хийгдээгүй.</w:t>
      </w:r>
    </w:p>
    <w:p w14:paraId="04BDCE5B" w14:textId="77777777" w:rsidR="000B782D" w:rsidRDefault="0018275F">
      <w:pPr>
        <w:ind w:firstLine="567"/>
        <w:jc w:val="both"/>
      </w:pPr>
      <w:r>
        <w:t>Эндээс үзвэл Монголын эмп</w:t>
      </w:r>
      <w:r>
        <w:t>ирик уран зохиолд боловсролын өгөөжийг микро өгөгдөл дээр IV, босго хэлбэрээр нэгтгэн үнэлсэн ажил одоог хүртэл хийгдээгүй байна. Ижил төрлийн сорилт бусад шилжилтийн эдийн засгуудад ч тохиолдож буй бөгөөд уг хоосролыг нөхөх нь Монголын хөдөлмөрийн эдийн з</w:t>
      </w:r>
      <w:r>
        <w:t>асгийн судалгаанд чухал хувь нэмэр оруулах боломжтой.</w:t>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