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120" w:before="0" w:line="360" w:lineRule="auto"/>
        <w:jc w:val="center"/>
      </w:pPr>
      <w:r>
        <w:rPr>
          <w:rFonts w:ascii="Times New Roman" w:hAnsi="Times New Roman" w:eastAsia="Times New Roman"/>
          <w:b/>
          <w:i w:val="0"/>
          <w:sz w:val="28"/>
        </w:rPr>
        <w:t>IV БҮЛЭГ. ШИНЖИЛГЭЭНИЙ ҮР ДҮН</w:t>
      </w:r>
    </w:p>
    <w:p w14:paraId="66BCDE6A" w14:textId="77777777" w:rsidR="00972FBE" w:rsidRDefault="00D33DC4">
      <w:pPr>
        <w:spacing w:before="0" w:after="120" w:line="360" w:lineRule="auto"/>
        <w:ind w:firstLine="709"/>
        <w:jc w:val="both"/>
      </w:pPr>
      <w:r>
        <w:rPr>
          <w:rFonts w:ascii="Times New Roman" w:hAnsi="Times New Roman" w:eastAsia="Times New Roman"/>
          <w:b w:val="0"/>
          <w:i w:val="0"/>
          <w:sz w:val="24"/>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76AD7287" w14:textId="77777777" w:rsidR="000B782D" w:rsidRDefault="0018275F">
      <w:pPr>
        <w:pStyle w:val="Heading2"/>
        <w:spacing w:after="120" w:before="160" w:line="360" w:lineRule="auto"/>
        <w:jc w:val="left"/>
      </w:pPr>
      <w:r>
        <w:rPr>
          <w:rFonts w:ascii="Times New Roman" w:hAnsi="Times New Roman" w:eastAsia="Times New Roman"/>
          <w:b/>
          <w:i w:val="0"/>
          <w:sz w:val="24"/>
        </w:rPr>
        <w:t>4.1. ЭХБК ба ХШХБК үнэлгээний суурь үр дүн</w:t>
      </w:r>
    </w:p>
    <w:p w14:paraId="770FA611" w14:textId="77777777" w:rsidR="000B782D" w:rsidRDefault="0018275F">
      <w:pPr>
        <w:spacing w:before="0" w:after="120" w:line="360" w:lineRule="auto"/>
        <w:ind w:firstLine="709"/>
        <w:jc w:val="both"/>
      </w:pPr>
      <w:r>
        <w:rPr>
          <w:rFonts w:ascii="Times New Roman" w:hAnsi="Times New Roman" w:eastAsia="Times New Roman"/>
          <w:b w:val="0"/>
          <w:i w:val="0"/>
          <w:sz w:val="24"/>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2E62D24A" w14:textId="77777777" w:rsidR="000B782D" w:rsidRDefault="0018275F">
      <w:pPr>
        <w:spacing w:before="0" w:after="60" w:line="240" w:lineRule="auto"/>
        <w:jc w:val="center"/>
      </w:pPr>
      <w:r>
        <w:rPr>
          <w:rFonts w:ascii="Times New Roman" w:hAnsi="Times New Roman" w:eastAsia="Times New Roman"/>
          <w:b w:val="0"/>
          <w:i/>
          <w:sz w:val="20"/>
        </w:rPr>
        <w:t>Хүснэгт 3  ЭХБК ба ХШХБК үнэлгээний харьцуулалт</w:t>
      </w:r>
    </w:p>
    <w:tbl>
      <w:tblPr>
        <w:tblStyle w:val="TableGrid"/>
        <w:tblW w:w="0" w:type="auto"/>
        <w:jc w:val="center"/>
        <w:tblLayout w:type="autofit"/>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Тайлбар</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Эцсийн ХХБР түүвэр</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0.0472***</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0.1033***</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Боловсролын нэмэлт нэг жил</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(0.0034)</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(0.0118)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Төрсөн аймгаар кластерласан</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p-утга</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Статистикийн ач холбогдолтой</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4.8%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10.9%</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Экспоненциал хувиргалтаар</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ХШХБК-д ашигласан</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Тийм</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Тийм</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Төрсөн аймаг, төрсөн үе, давалгаа</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Өрхийн түүврийн жин</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Дүгнэлт</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Эндоген хазайлтыг зассан үнэлгээ</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Үндсэн харьцуулалт</w:t>
            </w:r>
          </w:p>
        </w:tc>
      </w:tr>
    </w:tbl>
    <w:p w14:paraId="1FA3F210" w14:textId="77777777" w:rsidR="000B782D" w:rsidRDefault="0018275F">
      <w:pPr>
        <w:spacing w:before="0" w:after="120" w:line="240" w:lineRule="auto"/>
        <w:jc w:val="left"/>
      </w:pPr>
      <w:r>
        <w:rPr>
          <w:rFonts w:ascii="Times New Roman" w:hAnsi="Times New Roman" w:eastAsia="Times New Roman"/>
          <w:b w:val="0"/>
          <w:i/>
          <w:sz w:val="20"/>
        </w:rPr>
        <w:t>Тэмдэглэл: Хаалтан дотор төрсөн аймгийн түвшинд кластерласан стандарт алдааг харуулав. Өгөөжийг 100[exp(β)−1] хувиргалтаар тооцсон. ***p&lt;0.01.</w:t>
      </w:r>
    </w:p>
    <w:p w14:paraId="6F8A12A5" w14:textId="77777777" w:rsidR="000B782D" w:rsidRDefault="0018275F">
      <w:pPr>
        <w:spacing w:before="0" w:after="120" w:line="240" w:lineRule="auto"/>
        <w:jc w:val="left"/>
      </w:pPr>
      <w:r>
        <w:rPr>
          <w:rFonts w:ascii="Times New Roman" w:hAnsi="Times New Roman" w:eastAsia="Times New Roman"/>
          <w:b w:val="0"/>
          <w:i/>
          <w:sz w:val="20"/>
        </w:rPr>
        <w:t>Эх сурвалж: Оюутны тооцоолол</w:t>
      </w:r>
    </w:p>
    <w:p w14:paraId="1EFA450C" w14:textId="77777777" w:rsidR="000B782D" w:rsidRDefault="0018275F">
      <w:pPr>
        <w:spacing w:before="0" w:after="60" w:line="240" w:lineRule="auto"/>
        <w:ind/>
        <w:jc w:val="center"/>
      </w:pPr>
      <w:r>
        <w:rPr>
          <w:rFonts w:ascii="Times New Roman" w:hAnsi="Times New Roman" w:eastAsia="Times New Roman"/>
          <w:b w:val="0"/>
          <w:i/>
          <w:sz w:val="20"/>
        </w:rPr>
        <w:t>Зураг 3  ЭХБК ба ХШХБК үнэлгээний харьцуулалт</w:t>
      </w:r>
    </w:p>
    <w:p w14:paraId="02378FA4" w14:textId="77777777" w:rsidR="000B782D" w:rsidRDefault="0018275F">
      <w:pPr>
        <w:spacing w:after="120" w:before="0" w:line="240" w:lineRule="auto"/>
        <w:jc w:val="center"/>
      </w:pPr>
      <w:r>
        <w:drawing>
          <wp:inline xmlns:a="http://schemas.openxmlformats.org/drawingml/2006/main" xmlns:pic="http://schemas.openxmlformats.org/drawingml/2006/picture">
            <wp:extent cx="5212080" cy="369189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12080" cy="3691890"/>
                    </a:xfrm>
                    <a:prstGeom prst="rect"/>
                  </pic:spPr>
                </pic:pic>
              </a:graphicData>
            </a:graphic>
          </wp:inline>
        </w:drawing>
      </w:r>
    </w:p>
    <w:p>
      <w:pPr>
        <w:spacing w:before="0" w:after="120" w:line="240" w:lineRule="auto"/>
        <w:jc w:val="left"/>
      </w:pPr>
      <w:r>
        <w:rPr>
          <w:rFonts w:ascii="Times New Roman" w:hAnsi="Times New Roman" w:eastAsia="Times New Roman"/>
          <w:b w:val="0"/>
          <w:i/>
          <w:sz w:val="20"/>
        </w:rPr>
        <w:t>Эх сурвалж: Оюутны тооцоолол</w:t>
      </w:r>
    </w:p>
    <w:p w14:paraId="288E357C" w14:textId="77777777" w:rsidR="000B782D" w:rsidRDefault="0018275F">
      <w:pPr>
        <w:spacing w:before="0" w:after="120" w:line="360" w:lineRule="auto"/>
        <w:ind w:firstLine="709"/>
        <w:jc w:val="both"/>
      </w:pPr>
      <w:r>
        <w:rPr>
          <w:rFonts w:ascii="Times New Roman" w:hAnsi="Times New Roman" w:eastAsia="Times New Roman"/>
          <w:b w:val="0"/>
          <w:i w:val="0"/>
          <w:sz w:val="24"/>
        </w:rPr>
        <w:t>Зураг 3-аас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72A6A4A5" w14:textId="77777777" w:rsidR="000B782D" w:rsidRDefault="0018275F">
      <w:pPr>
        <w:pStyle w:val="Heading2"/>
        <w:spacing w:before="160" w:after="120" w:line="360" w:lineRule="auto"/>
        <w:jc w:val="left"/>
      </w:pPr>
      <w:r>
        <w:rPr>
          <w:rFonts w:ascii="Times New Roman" w:hAnsi="Times New Roman" w:eastAsia="Times New Roman"/>
          <w:b/>
          <w:i w:val="0"/>
          <w:sz w:val="24"/>
        </w:rPr>
        <w:t>4.2. Эхний шат ба хэрэгсэл хувьсагчийн хүч</w:t>
      </w:r>
    </w:p>
    <w:p w14:paraId="0B04BC8E" w14:textId="77777777" w:rsidR="000B782D" w:rsidRDefault="0018275F">
      <w:pPr>
        <w:spacing w:before="0" w:after="120" w:line="360" w:lineRule="auto"/>
        <w:ind w:firstLine="709"/>
        <w:jc w:val="both"/>
      </w:pPr>
      <w:r>
        <w:rPr>
          <w:rFonts w:ascii="Times New Roman" w:hAnsi="Times New Roman" w:eastAsia="Times New Roman"/>
          <w:b w:val="0"/>
          <w:i w:val="0"/>
          <w:sz w:val="24"/>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4FC23AD9" w14:textId="77777777" w:rsidR="000B782D" w:rsidRDefault="0018275F">
      <w:pPr>
        <w:spacing w:before="0" w:after="60" w:line="240" w:lineRule="auto"/>
        <w:jc w:val="center"/>
      </w:pPr>
      <w:r>
        <w:rPr>
          <w:rFonts w:ascii="Times New Roman" w:hAnsi="Times New Roman" w:eastAsia="Times New Roman"/>
          <w:b w:val="0"/>
          <w:i/>
          <w:sz w:val="20"/>
        </w:rPr>
        <w:t>Хүснэгт 4  Эцэг, эхийн боловсролын дундажийн эхний шатны шалгалт</w:t>
      </w:r>
    </w:p>
    <w:tbl>
      <w:tblPr>
        <w:tblStyle w:val="TableGrid"/>
        <w:tblW w:w="0" w:type="auto"/>
        <w:jc w:val="center"/>
        <w:tblLayout w:type="autofit"/>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Тайлбар</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0.3623</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0.0153</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t = 23.63</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Боловсролын жилтэй хүчтэй холбоотой</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558.45</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F = 558.45</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Сул хэрэгсэл хувьсагч биш</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Эцсийн ХХБР түүвэр</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Сул IV шалгуур</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F &lt; 10 биш</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Weak-IV flag = FALSE</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Кластер</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22 кластер</w:t>
            </w:r>
          </w:p>
        </w:tc>
      </w:tr>
    </w:tbl>
    <w:p w14:paraId="69588538" w14:textId="77777777" w:rsidR="000B782D" w:rsidRDefault="0018275F">
      <w:pPr>
        <w:spacing w:before="0" w:after="120" w:line="240" w:lineRule="auto"/>
        <w:ind/>
        <w:jc w:val="left"/>
      </w:pPr>
      <w:r>
        <w:rPr>
          <w:rFonts w:ascii="Times New Roman" w:hAnsi="Times New Roman" w:eastAsia="Times New Roman"/>
          <w:b w:val="0"/>
          <w:i/>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03FB9CAD" w14:textId="77777777" w:rsidR="000B782D" w:rsidRDefault="0018275F">
      <w:pPr>
        <w:spacing w:before="0" w:after="120" w:line="240" w:lineRule="auto"/>
        <w:ind/>
        <w:jc w:val="left"/>
      </w:pPr>
      <w:r>
        <w:rPr>
          <w:rFonts w:ascii="Times New Roman" w:hAnsi="Times New Roman" w:eastAsia="Times New Roman"/>
          <w:b w:val="0"/>
          <w:i/>
          <w:sz w:val="20"/>
        </w:rPr>
        <w:t>Эх сурвалж: Оюутны тооцоолол</w:t>
      </w:r>
    </w:p>
    <w:p w14:paraId="66B63877" w14:textId="77777777" w:rsidR="000B782D" w:rsidRDefault="0018275F">
      <w:pPr>
        <w:spacing w:after="120" w:before="0" w:line="360" w:lineRule="auto"/>
        <w:ind w:firstLine="709"/>
        <w:jc w:val="both"/>
      </w:pPr>
      <w:r>
        <w:rPr>
          <w:rFonts w:ascii="Times New Roman" w:hAnsi="Times New Roman" w:eastAsia="Times New Roman"/>
          <w:b w:val="0"/>
          <w:i w:val="0"/>
          <w:sz w:val="24"/>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77A12018" w14:textId="77777777" w:rsidR="000B782D" w:rsidRDefault="0018275F">
      <w:pPr>
        <w:pStyle w:val="Heading2"/>
        <w:spacing w:before="160" w:after="120" w:line="360" w:lineRule="auto"/>
        <w:ind/>
        <w:jc w:val="left"/>
      </w:pPr>
      <w:r>
        <w:rPr>
          <w:rFonts w:ascii="Times New Roman" w:hAnsi="Times New Roman" w:eastAsia="Times New Roman"/>
          <w:b/>
          <w:i w:val="0"/>
          <w:sz w:val="24"/>
        </w:rPr>
        <w:t>4.3. Босгоны сүлжээн хайлт</w:t>
      </w:r>
    </w:p>
    <w:p w14:paraId="7B592403" w14:textId="77777777" w:rsidR="000B782D" w:rsidRDefault="0018275F">
      <w:pPr>
        <w:spacing w:before="0" w:after="120" w:line="360" w:lineRule="auto"/>
        <w:ind w:firstLine="709"/>
        <w:jc w:val="both"/>
      </w:pPr>
      <w:r>
        <w:rPr>
          <w:rFonts w:ascii="Times New Roman" w:hAnsi="Times New Roman" w:eastAsia="Times New Roman"/>
          <w:b w:val="0"/>
          <w:i w:val="0"/>
          <w:sz w:val="24"/>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25C78B7D" w14:textId="77777777" w:rsidR="00313831" w:rsidRDefault="00F44A9E">
      <w:pPr>
        <w:spacing w:before="0" w:after="60" w:line="240" w:lineRule="auto"/>
        <w:jc w:val="center"/>
      </w:pPr>
      <w:r>
        <w:rPr>
          <w:rFonts w:ascii="Times New Roman" w:hAnsi="Times New Roman" w:eastAsia="Times New Roman"/>
          <w:b w:val="0"/>
          <w:i/>
          <w:sz w:val="20"/>
        </w:rPr>
        <w:t>Зураг 4  Босгоны сүлжээн хайлтын үр дүн</w:t>
      </w:r>
    </w:p>
    <w:p w14:paraId="733F12BF" w14:textId="6ACD88F2" w:rsidR="000B782D" w:rsidRDefault="0018275F">
      <w:pPr>
        <w:spacing w:before="0" w:after="120" w:line="240" w:lineRule="auto"/>
        <w:jc w:val="center"/>
        <w:rPr>
          <w:i/>
          <w:sz w:val="20"/>
        </w:rPr>
      </w:pPr>
      <w:r>
        <w:drawing>
          <wp:inline xmlns:a="http://schemas.openxmlformats.org/drawingml/2006/main" xmlns:pic="http://schemas.openxmlformats.org/drawingml/2006/picture">
            <wp:extent cx="5212080" cy="3387852"/>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12080" cy="3387852"/>
                    </a:xfrm>
                    <a:prstGeom prst="rect"/>
                  </pic:spPr>
                </pic:pic>
              </a:graphicData>
            </a:graphic>
          </wp:inline>
        </w:drawing>
      </w:r>
    </w:p>
    <w:p w14:paraId="6A0BABD0" w14:textId="2CAE3144" w:rsidR="00371247" w:rsidRDefault="00371247">
      <w:pPr>
        <w:spacing w:before="0" w:after="120" w:line="240" w:lineRule="auto"/>
        <w:jc w:val="left"/>
        <w:rPr>
          <w:i/>
          <w:sz w:val="20"/>
        </w:rPr>
      </w:pPr>
      <w:r>
        <w:rPr>
          <w:rFonts w:ascii="Times New Roman" w:hAnsi="Times New Roman" w:eastAsia="Times New Roman"/>
          <w:b w:val="0"/>
          <w:i/>
          <w:sz w:val="20"/>
        </w:rPr>
        <w:t>Эх сурвалж: Оюутны тооцоолол</w:t>
      </w:r>
    </w:p>
    <w:p w14:paraId="31A4D7FE" w14:textId="77777777" w:rsidR="00371247" w:rsidRDefault="00371247">
      <w:pPr>
        <w:spacing w:before="0" w:after="120" w:line="360" w:lineRule="auto"/>
        <w:ind w:firstLine="709"/>
        <w:jc w:val="both"/>
      </w:pPr>
      <w:r>
        <w:rPr>
          <w:rFonts w:ascii="Times New Roman" w:hAnsi="Times New Roman" w:eastAsia="Times New Roman"/>
          <w:b w:val="0"/>
          <w:i w:val="0"/>
          <w:sz w:val="24"/>
        </w:rPr>
        <w:t>Зураг 4-т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55BF2F82" w14:textId="77777777" w:rsidR="000B782D" w:rsidRDefault="0018275F">
      <w:pPr>
        <w:spacing w:before="0" w:after="60" w:line="240" w:lineRule="auto"/>
        <w:jc w:val="center"/>
      </w:pPr>
      <w:r>
        <w:rPr>
          <w:rFonts w:ascii="Times New Roman" w:hAnsi="Times New Roman" w:eastAsia="Times New Roman"/>
          <w:b w:val="0"/>
          <w:i/>
          <w:sz w:val="20"/>
        </w:rPr>
        <w:t>Хүснэгт 5  ХХБР үндсэн үнэлгээний үр дүн</w:t>
      </w:r>
    </w:p>
    <w:tbl>
      <w:tblPr>
        <w:tblStyle w:val="TableGrid"/>
        <w:tblW w:w="0" w:type="auto"/>
        <w:jc w:val="center"/>
        <w:tblLayout w:type="autofit"/>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19.53 сурагч/багш</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1,051</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2,137</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0.0784</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0.0191</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8.2%</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0.1094</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0.0095</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11.6%</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0.0310</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Регим ялгах; хэрэгсэл хувьсагч биш</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Тайлбар</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Сургуулийн орчны ачааллын босго</w:t>
            </w:r>
          </w:p>
        </w:tc>
      </w:tr>
    </w:tbl>
    <w:p w14:paraId="2DCD4FE0" w14:textId="77777777" w:rsidR="000B782D" w:rsidRDefault="0018275F">
      <w:pPr>
        <w:spacing w:before="0" w:after="120" w:line="240" w:lineRule="auto"/>
        <w:jc w:val="left"/>
      </w:pPr>
      <w:r>
        <w:rPr>
          <w:rFonts w:ascii="Times New Roman" w:hAnsi="Times New Roman" w:eastAsia="Times New Roman"/>
          <w:b w:val="0"/>
          <w:i/>
          <w:sz w:val="20"/>
        </w:rPr>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387E045D" w14:textId="77777777" w:rsidR="000B782D" w:rsidRDefault="0018275F">
      <w:pPr>
        <w:spacing w:before="0" w:after="120" w:line="240" w:lineRule="auto"/>
        <w:jc w:val="left"/>
      </w:pPr>
      <w:r>
        <w:rPr>
          <w:rFonts w:ascii="Times New Roman" w:hAnsi="Times New Roman" w:eastAsia="Times New Roman"/>
          <w:b w:val="0"/>
          <w:i/>
          <w:sz w:val="20"/>
        </w:rPr>
        <w:t>Эх сурвалж: Оюутны тооцоолол</w:t>
      </w:r>
    </w:p>
    <w:p w14:paraId="557A4245" w14:textId="77777777" w:rsidR="000B782D" w:rsidRDefault="0018275F">
      <w:pPr>
        <w:pStyle w:val="Heading2"/>
        <w:spacing w:before="160" w:after="120" w:line="360" w:lineRule="auto"/>
        <w:jc w:val="left"/>
      </w:pPr>
      <w:r>
        <w:rPr>
          <w:rFonts w:ascii="Times New Roman" w:hAnsi="Times New Roman" w:eastAsia="Times New Roman"/>
          <w:b/>
          <w:i w:val="0"/>
          <w:sz w:val="24"/>
        </w:rPr>
        <w:t>4.4. Регим тус бүрийн боловсролын өгөөж</w:t>
      </w:r>
    </w:p>
    <w:p w14:paraId="4E4D2CC7" w14:textId="77777777" w:rsidR="00313831" w:rsidRDefault="00F44A9E">
      <w:pPr>
        <w:spacing w:before="0" w:after="120" w:line="360" w:lineRule="auto"/>
        <w:ind w:firstLine="709"/>
        <w:jc w:val="both"/>
      </w:pPr>
      <w:r>
        <w:rPr>
          <w:rFonts w:ascii="Times New Roman" w:hAnsi="Times New Roman" w:eastAsia="Times New Roman"/>
          <w:b w:val="0"/>
          <w:i w:val="0"/>
          <w:sz w:val="24"/>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Энэ ялгаа нь сурагч-багшийн харьцаа өндөр байх нь өөрөө цалинг өсгөдөг гэсэн дүгнэлт биш, харин сургуулийн орчны ачааллаар ялгагдах бүлгүүдэд боловсролын цалингийн өгөөж өөр налуутай байж болохыг харуулж байна.</w:t>
      </w:r>
    </w:p>
    <w:p w14:paraId="01BBB4B9" w14:textId="77777777" w:rsidR="000B782D" w:rsidRDefault="0018275F">
      <w:pPr>
        <w:spacing w:before="0" w:after="60" w:line="240" w:lineRule="auto"/>
        <w:ind/>
        <w:jc w:val="center"/>
      </w:pPr>
      <w:r>
        <w:rPr>
          <w:rFonts w:ascii="Times New Roman" w:hAnsi="Times New Roman" w:eastAsia="Times New Roman"/>
          <w:b w:val="0"/>
          <w:i/>
          <w:sz w:val="20"/>
        </w:rPr>
        <w:t>Зураг 5  Босгоор ялгасан боловсролын өгөөж</w:t>
      </w:r>
    </w:p>
    <w:p w14:paraId="1910DC4D" w14:textId="77777777" w:rsidR="000B782D" w:rsidRDefault="0018275F">
      <w:pPr>
        <w:spacing w:before="0" w:after="120" w:line="240" w:lineRule="auto"/>
        <w:jc w:val="center"/>
      </w:pPr>
      <w:r>
        <w:drawing>
          <wp:inline xmlns:a="http://schemas.openxmlformats.org/drawingml/2006/main" xmlns:pic="http://schemas.openxmlformats.org/drawingml/2006/picture">
            <wp:extent cx="5212080" cy="3691890"/>
            <wp:docPr id="35" name="Picture 3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12080" cy="3691890"/>
                    </a:xfrm>
                    <a:prstGeom prst="rect"/>
                  </pic:spPr>
                </pic:pic>
              </a:graphicData>
            </a:graphic>
          </wp:inline>
        </w:drawing>
      </w:r>
    </w:p>
    <w:p w14:paraId="36E02734" w14:textId="77777777" w:rsidR="000B782D" w:rsidRDefault="0018275F">
      <w:pPr>
        <w:spacing w:before="0" w:after="120" w:line="240" w:lineRule="auto"/>
        <w:ind/>
        <w:jc w:val="left"/>
      </w:pPr>
      <w:r>
        <w:rPr>
          <w:rFonts w:ascii="Times New Roman" w:hAnsi="Times New Roman" w:eastAsia="Times New Roman"/>
          <w:b w:val="0"/>
          <w:i/>
          <w:sz w:val="20"/>
        </w:rPr>
        <w:t>Эх сурвалж: Оюутны тооцоолол</w:t>
      </w:r>
    </w:p>
    <w:p w14:paraId="504CCD55" w14:textId="77777777" w:rsidR="000B782D" w:rsidRDefault="0018275F">
      <w:pPr>
        <w:spacing w:before="0" w:after="120" w:line="360" w:lineRule="auto"/>
        <w:ind w:firstLine="709"/>
        <w:jc w:val="both"/>
      </w:pPr>
      <w:r>
        <w:rPr>
          <w:rFonts w:ascii="Times New Roman" w:hAnsi="Times New Roman" w:eastAsia="Times New Roman"/>
          <w:b w:val="0"/>
          <w:i w:val="0"/>
          <w:sz w:val="24"/>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2D6E0EBF" w14:textId="77777777" w:rsidR="000B782D" w:rsidRDefault="0018275F">
      <w:pPr>
        <w:pStyle w:val="Heading2"/>
        <w:spacing w:before="160" w:after="120" w:line="360" w:lineRule="auto"/>
        <w:ind/>
        <w:jc w:val="left"/>
      </w:pPr>
      <w:r>
        <w:rPr>
          <w:rFonts w:ascii="Times New Roman" w:hAnsi="Times New Roman" w:eastAsia="Times New Roman"/>
          <w:b/>
          <w:i w:val="0"/>
          <w:sz w:val="24"/>
        </w:rPr>
        <w:t>4.5. Бүүтстрап бат бөх байдлын шинжилгээ</w:t>
      </w:r>
    </w:p>
    <w:p w14:paraId="72387932" w14:textId="77777777" w:rsidR="000B782D" w:rsidRDefault="0018275F">
      <w:pPr>
        <w:spacing w:before="0" w:after="120" w:line="360" w:lineRule="auto"/>
        <w:ind w:firstLine="709"/>
        <w:jc w:val="both"/>
      </w:pPr>
      <w:r>
        <w:rPr>
          <w:rFonts w:ascii="Times New Roman" w:hAnsi="Times New Roman" w:eastAsia="Times New Roman"/>
          <w:b w:val="0"/>
          <w:i w:val="0"/>
          <w:sz w:val="24"/>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B8E5BC3" w14:textId="5624EA88" w:rsidR="000B782D" w:rsidRDefault="000B782D">
      <w:pPr>
        <w:spacing w:before="0" w:after="60" w:line="240" w:lineRule="auto"/>
        <w:ind/>
        <w:jc w:val="center"/>
      </w:pPr>
      <w:r>
        <w:rPr>
          <w:rFonts w:ascii="Times New Roman" w:hAnsi="Times New Roman" w:eastAsia="Times New Roman"/>
          <w:b w:val="0"/>
          <w:i/>
          <w:sz w:val="20"/>
        </w:rPr>
        <w:t>Зураг 6  Босго утгын бүүтстрап тархалт</w:t>
      </w:r>
    </w:p>
    <w:p w14:paraId="61464064" w14:textId="15D7CE5A" w:rsidR="00371247" w:rsidRDefault="00371247">
      <w:pPr>
        <w:spacing w:before="0" w:after="120" w:line="240" w:lineRule="auto"/>
        <w:ind/>
        <w:jc w:val="center"/>
      </w:pPr>
      <w:r>
        <w:drawing>
          <wp:inline xmlns:a="http://schemas.openxmlformats.org/drawingml/2006/main" xmlns:pic="http://schemas.openxmlformats.org/drawingml/2006/picture">
            <wp:extent cx="5212080" cy="3387852"/>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12080" cy="3387852"/>
                    </a:xfrm>
                    <a:prstGeom prst="rect"/>
                  </pic:spPr>
                </pic:pic>
              </a:graphicData>
            </a:graphic>
          </wp:inline>
        </w:drawing>
      </w:r>
    </w:p>
    <w:p w14:paraId="1313FDA2" w14:textId="77777777" w:rsidR="00371247" w:rsidRDefault="00371247">
      <w:pPr>
        <w:spacing w:before="0" w:after="120" w:line="240" w:lineRule="auto"/>
        <w:ind/>
        <w:jc w:val="left"/>
      </w:pPr>
      <w:r>
        <w:rPr>
          <w:rFonts w:ascii="Times New Roman" w:hAnsi="Times New Roman" w:eastAsia="Times New Roman"/>
          <w:b w:val="0"/>
          <w:i/>
          <w:sz w:val="20"/>
        </w:rPr>
        <w:t>Эх сурвалж: Оюутны тооцоолол</w:t>
      </w:r>
    </w:p>
    <w:p w14:paraId="1F63378F" w14:textId="77777777" w:rsidR="000B782D" w:rsidRDefault="0018275F">
      <w:pPr>
        <w:spacing w:before="0" w:after="120" w:line="360" w:lineRule="auto"/>
        <w:ind w:firstLine="709"/>
        <w:jc w:val="both"/>
      </w:pPr>
      <w:r>
        <w:rPr>
          <w:rFonts w:ascii="Times New Roman" w:hAnsi="Times New Roman" w:eastAsia="Times New Roman"/>
          <w:b w:val="0"/>
          <w:i w:val="0"/>
          <w:sz w:val="24"/>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3C573C32" w14:textId="4A093018" w:rsidR="00313831" w:rsidRDefault="00F44A9E">
      <w:pPr>
        <w:spacing w:before="0" w:after="60" w:line="240" w:lineRule="auto"/>
        <w:jc w:val="center"/>
      </w:pPr>
      <w:r>
        <w:rPr>
          <w:rFonts w:ascii="Times New Roman" w:hAnsi="Times New Roman" w:eastAsia="Times New Roman"/>
          <w:b w:val="0"/>
          <w:i/>
          <w:sz w:val="20"/>
        </w:rPr>
        <w:t>Зураг 7  Регимүүдийн өгөөжийн зөрүүний бүүтстрап тархалт</w:t>
      </w:r>
    </w:p>
    <w:p w14:paraId="5D86DC7D" w14:textId="1CD34B71" w:rsidR="00371247" w:rsidRDefault="00371247" w:rsidP="00371247">
      <w:pPr>
        <w:spacing w:before="0" w:after="120" w:line="240" w:lineRule="auto"/>
        <w:jc w:val="center"/>
      </w:pPr>
      <w:r>
        <w:drawing>
          <wp:inline xmlns:a="http://schemas.openxmlformats.org/drawingml/2006/main" xmlns:pic="http://schemas.openxmlformats.org/drawingml/2006/picture">
            <wp:extent cx="5212080" cy="3387852"/>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12080" cy="3387852"/>
                    </a:xfrm>
                    <a:prstGeom prst="rect"/>
                  </pic:spPr>
                </pic:pic>
              </a:graphicData>
            </a:graphic>
          </wp:inline>
        </w:drawing>
      </w:r>
    </w:p>
    <w:p w14:paraId="79AD1C6F" w14:textId="77777777" w:rsidR="000B782D" w:rsidRDefault="0018275F" w:rsidP="00371247">
      <w:pPr>
        <w:spacing w:after="120" w:before="0" w:line="240" w:lineRule="auto"/>
        <w:jc w:val="left"/>
      </w:pPr>
      <w:r>
        <w:rPr>
          <w:rFonts w:ascii="Times New Roman" w:hAnsi="Times New Roman" w:eastAsia="Times New Roman"/>
          <w:b w:val="0"/>
          <w:i/>
          <w:sz w:val="20"/>
        </w:rPr>
        <w:t>Эх сурвалж: Оюутны тооцоолол</w:t>
      </w:r>
    </w:p>
    <w:p w14:paraId="1251C7C8" w14:textId="77777777" w:rsidR="000B782D" w:rsidRDefault="0018275F">
      <w:pPr>
        <w:spacing w:after="60" w:before="0" w:line="240" w:lineRule="auto"/>
        <w:jc w:val="center"/>
      </w:pPr>
      <w:r>
        <w:rPr>
          <w:rFonts w:ascii="Times New Roman" w:hAnsi="Times New Roman" w:eastAsia="Times New Roman"/>
          <w:b w:val="0"/>
          <w:i/>
          <w:sz w:val="20"/>
        </w:rPr>
        <w:t>Хүснэгт 6  Бүүтстрап дүгнэлтийн нэгтгэл</w:t>
      </w:r>
    </w:p>
    <w:tbl>
      <w:tblPr>
        <w:tblStyle w:val="TableGrid"/>
        <w:tblW w:w="0" w:type="auto"/>
        <w:jc w:val="center"/>
        <w:tblLayout w:type="autofit"/>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Утга</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399</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399</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 2.5%</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18.48</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19.56</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 97.5%</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25.53</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Bootstrap p-утга</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0.0451</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[0.0558; 0.1173]</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[0.0800; 0.1504]</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β зөрүүний CI</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[0.0044; 0.0608]</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Үгүй</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Дүгнэлт</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B=399 тул болгоомжтой тайлбарлана</w:t>
            </w:r>
          </w:p>
        </w:tc>
      </w:tr>
    </w:tbl>
    <w:p w14:paraId="6669F303" w14:textId="77777777" w:rsidR="000B782D" w:rsidRDefault="0018275F">
      <w:pPr>
        <w:spacing w:before="0" w:after="120" w:line="240" w:lineRule="auto"/>
        <w:ind/>
        <w:jc w:val="left"/>
      </w:pPr>
      <w:r>
        <w:rPr>
          <w:rFonts w:ascii="Times New Roman" w:hAnsi="Times New Roman" w:eastAsia="Times New Roman"/>
          <w:b w:val="0"/>
          <w:i/>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099C97A4" w14:textId="77777777" w:rsidR="000B782D" w:rsidRDefault="0018275F">
      <w:pPr>
        <w:spacing w:before="0" w:after="120" w:line="240" w:lineRule="auto"/>
        <w:ind/>
        <w:jc w:val="left"/>
      </w:pPr>
      <w:r>
        <w:rPr>
          <w:rFonts w:ascii="Times New Roman" w:hAnsi="Times New Roman" w:eastAsia="Times New Roman"/>
          <w:b w:val="0"/>
          <w:i/>
          <w:sz w:val="20"/>
        </w:rPr>
        <w:t>Эх сурвалж: Оюутны тооцоолол</w:t>
      </w:r>
    </w:p>
    <w:p w14:paraId="57722CC4" w14:textId="77777777" w:rsidR="000B782D" w:rsidRDefault="0018275F">
      <w:pPr>
        <w:pStyle w:val="Heading2"/>
        <w:spacing w:before="160" w:after="120" w:line="360" w:lineRule="auto"/>
        <w:jc w:val="left"/>
      </w:pPr>
      <w:r>
        <w:rPr>
          <w:rFonts w:ascii="Times New Roman" w:hAnsi="Times New Roman" w:eastAsia="Times New Roman"/>
          <w:b/>
          <w:i w:val="0"/>
          <w:sz w:val="24"/>
        </w:rPr>
        <w:t>4.6. Эконометрик үр дүнгийн нэгдсэн дүгнэлт</w:t>
      </w:r>
    </w:p>
    <w:p w14:paraId="14895267" w14:textId="77777777" w:rsidR="000B782D" w:rsidRDefault="0018275F">
      <w:pPr>
        <w:spacing w:before="0" w:after="60" w:line="240" w:lineRule="auto"/>
        <w:jc w:val="center"/>
      </w:pPr>
      <w:r>
        <w:rPr>
          <w:rFonts w:ascii="Times New Roman" w:hAnsi="Times New Roman" w:eastAsia="Times New Roman"/>
          <w:b w:val="0"/>
          <w:i/>
          <w:sz w:val="20"/>
        </w:rPr>
        <w:t>Хүснэгт 7  Загваруудын нэгдсэн үр дүн</w:t>
      </w:r>
    </w:p>
    <w:tbl>
      <w:tblPr>
        <w:tblStyle w:val="TableGrid"/>
        <w:tblW w:w="0" w:type="auto"/>
        <w:jc w:val="center"/>
        <w:tblLayout w:type="autofit"/>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Тайлбар</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ЭХБК</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0.0472</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0.0034</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4.8%</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Суурь холбоо</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ХШХБК</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0.1033</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0.0118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10.9%</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Эндоген хазайлтыг зассан</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ХХБР доод регим</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1,051</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0.0784</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0.0191</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8.2%</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Сурагч-багш ≤ 19.53</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ХХБР дээд регим</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2,137</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0.1094</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0.0095</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11.6%</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Сурагч-багш &gt; 19.53</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Регимийн зөрүү</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0.0310</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p = 0.0451</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 нэгж хувь</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Бүүтстрапаар дэмжигдсэн</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Эхний шатны F</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558.45</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Сул IV биш</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 γ</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19.53</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сурагч/багш</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Регим ялгах босго</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Бүүтстрап</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399</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 failed</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Аймгаар кластерласан</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Тайлбар</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Шууд шалтгаан гэж тайлбарлахгүй</w:t>
            </w:r>
          </w:p>
        </w:tc>
      </w:tr>
    </w:tbl>
    <w:p w14:paraId="732AF462" w14:textId="77777777" w:rsidR="000B782D" w:rsidRDefault="0018275F">
      <w:pPr>
        <w:spacing w:before="0" w:after="120" w:line="240" w:lineRule="auto"/>
        <w:ind/>
        <w:jc w:val="left"/>
      </w:pPr>
      <w:r>
        <w:rPr>
          <w:rFonts w:ascii="Times New Roman" w:hAnsi="Times New Roman" w:eastAsia="Times New Roman"/>
          <w:b w:val="0"/>
          <w:i/>
          <w:sz w:val="20"/>
        </w:rPr>
        <w:t>Эх сурвалж: Оюутны тооцоолол</w:t>
      </w:r>
    </w:p>
    <w:p w14:paraId="51EE51EE" w14:textId="77777777" w:rsidR="000B782D" w:rsidRDefault="0018275F">
      <w:pPr>
        <w:spacing w:before="0" w:after="120" w:line="360" w:lineRule="auto"/>
        <w:ind w:firstLine="709"/>
        <w:jc w:val="both"/>
      </w:pPr>
      <w:r>
        <w:rPr>
          <w:rFonts w:ascii="Times New Roman" w:hAnsi="Times New Roman" w:eastAsia="Times New Roman"/>
          <w:b w:val="0"/>
          <w:i w:val="0"/>
          <w:sz w:val="24"/>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эмпирик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C9FAE4" w14:textId="77777777" w:rsidR="00972FBE" w:rsidRDefault="00D33DC4">
      <w:pPr>
        <w:spacing w:before="0" w:after="120" w:line="360" w:lineRule="auto"/>
        <w:ind w:firstLine="709"/>
        <w:jc w:val="both"/>
      </w:pPr>
      <w:r>
        <w:rPr>
          <w:rFonts w:ascii="Times New Roman" w:hAnsi="Times New Roman" w:eastAsia="Times New Roman"/>
          <w:b w:val="0"/>
          <w:i w:val="0"/>
          <w:sz w:val="24"/>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5AAD817" w14:textId="77777777" w:rsidR="00972FBE" w:rsidRDefault="00D33DC4">
      <w:pPr>
        <w:spacing w:before="0" w:after="60" w:line="240" w:lineRule="auto"/>
        <w:jc w:val="center"/>
      </w:pPr>
      <w:r>
        <w:rPr>
          <w:rFonts w:ascii="Times New Roman" w:hAnsi="Times New Roman" w:eastAsia="Times New Roman"/>
          <w:b w:val="0"/>
          <w:i/>
          <w:sz w:val="20"/>
        </w:rPr>
        <w:t>Хүснэгт 8  Эцсийн түүврийн оношилгоо</w:t>
      </w:r>
    </w:p>
    <w:tbl>
      <w:tblPr>
        <w:tblStyle w:val="TableGrid"/>
        <w:tblW w:w="0" w:type="auto"/>
        <w:jc w:val="center"/>
        <w:tblLayout w:type="autofit"/>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Дээд утга</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3.79</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20.51</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70.06</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15%</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85%</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19.53</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−0.049</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r>
    </w:tbl>
    <w:p w14:paraId="6630CD55" w14:textId="77777777" w:rsidR="00972FBE" w:rsidRDefault="00D33DC4">
      <w:pPr>
        <w:spacing w:before="0" w:after="120" w:line="240" w:lineRule="auto"/>
        <w:jc w:val="left"/>
      </w:pPr>
      <w:r>
        <w:rPr>
          <w:rFonts w:ascii="Times New Roman" w:hAnsi="Times New Roman" w:eastAsia="Times New Roman"/>
          <w:b w:val="0"/>
          <w:i/>
          <w:sz w:val="20"/>
        </w:rPr>
        <w:t>Эх сурвалж: Оюутны тооцоолол</w:t>
      </w:r>
    </w:p>
    <w:p w14:paraId="7942340E" w14:textId="77777777" w:rsidR="00972FBE" w:rsidRDefault="00D33DC4">
      <w:pPr>
        <w:spacing w:before="0" w:after="120" w:line="360" w:lineRule="auto"/>
        <w:ind w:firstLine="709"/>
        <w:jc w:val="both"/>
      </w:pPr>
      <w:r>
        <w:rPr>
          <w:rFonts w:ascii="Times New Roman" w:hAnsi="Times New Roman" w:eastAsia="Times New Roman"/>
          <w:b w:val="0"/>
          <w:i w:val="0"/>
          <w:sz w:val="24"/>
        </w:rPr>
        <w:t>Эцсийн түүвэр нь 22 төрсөн аймаг, 4 төрсөн үеийн бүлэг, 4 судалгааны давалгааг хамарсан. Босго хувьсагчийн боловсролын жилтэй корреляци −0.049, эцэг, эхийн 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7BD3F8CA" w14:textId="77777777" w:rsidR="000B782D" w:rsidRDefault="0018275F">
      <w:pPr>
        <w:spacing w:after="120" w:before="0" w:line="360" w:lineRule="auto"/>
        <w:ind w:firstLine="709"/>
        <w:jc w:val="both"/>
      </w:pPr>
      <w:r>
        <w:rPr>
          <w:rFonts w:ascii="Times New Roman" w:hAnsi="Times New Roman" w:eastAsia="Times New Roman"/>
          <w:b w:val="0"/>
          <w:i w:val="0"/>
          <w:sz w:val="24"/>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DFC5964" w14:textId="77777777" w:rsidR="000B782D" w:rsidRDefault="0018275F">
      <w:pPr>
        <w:spacing w:before="240" w:after="60" w:line="276" w:lineRule="auto"/>
      </w:pPr>
      <w:r/>
    </w:p>
    <w:p w14:paraId="0784DC62" w14:textId="77777777" w:rsidR="000B782D" w:rsidRDefault="0018275F">
      <w:pPr>
        <w:spacing w:before="0" w:after="120" w:line="360" w:lineRule="auto"/>
        <w:ind w:firstLine="709"/>
        <w:jc w:val="both"/>
      </w:pPr>
      <w:r>
        <w:rPr>
          <w:rFonts w:ascii="Times New Roman" w:hAnsi="Times New Roman" w:eastAsia="Times New Roman"/>
          <w:b w:val="0"/>
          <w:i w:val="0"/>
          <w:sz w:val="24"/>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0F073E26" w14:textId="0BE634D0" w:rsidR="00371247" w:rsidRDefault="0018275F">
      <w:pPr>
        <w:ind w:firstLine="567"/>
      </w:pPr>
      <w:r/>
    </w:p>
    <w:p w14:paraId="1984C909" w14:textId="77777777" w:rsidR="000B782D" w:rsidRDefault="000B782D">
      <w:pPr>
        <w:ind w:firstLine="567"/>
      </w:pPr>
      <w: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