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shd w:fill="D9EAF7"/>
          </w:tcPr>
          <w:p w14:paraId="2E922515" w14:textId="77777777" w:rsidR="004E014E" w:rsidRPr="000A6EA8" w:rsidRDefault="004E014E" w:rsidP="004E014E">
            <w:pPr>
              <w:spacing w:before="0" w:after="40" w:line="240" w:lineRule="auto"/>
              <w:ind w:right="5"/>
              <w:jc w:val="center"/>
              <w:rPr>
                <w:rFonts w:eastAsia="Times New Roman" w:cs="Times New Roman"/>
                <w:b/>
                <w:i/>
                <w:iCs/>
                <w:noProof/>
                <w:color w:val="000000"/>
                <w:lang w:val="mn-MN"/>
              </w:rPr>
            </w:pPr>
          </w:p>
          <w:p w14:paraId="37A55891" w14:textId="77777777" w:rsidR="004E014E" w:rsidRPr="000A6EA8" w:rsidRDefault="004E014E" w:rsidP="004E014E">
            <w:pPr>
              <w:spacing w:before="0" w:after="40" w:line="240" w:lineRule="auto"/>
              <w:ind w:right="5"/>
              <w:jc w:val="center"/>
              <w:rPr>
                <w:rFonts w:eastAsia="Times New Roman" w:cs="Times New Roman"/>
                <w:b/>
                <w:i/>
                <w:iCs/>
                <w:noProof/>
                <w:color w:val="000000"/>
                <w:lang w:val="mn-MN"/>
              </w:rPr>
            </w:pPr>
            <w:r w:rsidRPr="000A6EA8">
              <w:rPr>
                <w:rFonts w:eastAsia="Times New Roman" w:cs="Times New Roman" w:ascii="Times New Roman" w:hAnsi="Times New Roman"/>
                <w:b/>
                <w:i/>
                <w:iCs/>
                <w:noProof/>
                <w:color w:val="000000"/>
                <w:sz w:val="18"/>
                <w:lang w:val="mn-MN"/>
              </w:rPr>
              <w:t>Удирдагч:</w:t>
            </w:r>
          </w:p>
        </w:tc>
        <w:tc>
          <w:tcPr>
            <w:tcW w:w="1093" w:type="dxa"/>
            <w:shd w:fill="D9EAF7"/>
          </w:tcPr>
          <w:p w14:paraId="5D438685" w14:textId="77777777" w:rsidR="004E014E" w:rsidRPr="000A6EA8" w:rsidRDefault="004E014E" w:rsidP="004E014E">
            <w:pPr>
              <w:spacing w:before="0" w:after="40" w:line="240" w:lineRule="auto"/>
              <w:ind w:right="5"/>
              <w:jc w:val="center"/>
              <w:rPr>
                <w:rFonts w:eastAsia="Times New Roman" w:cs="Times New Roman"/>
                <w:bCs/>
                <w:i/>
                <w:iCs/>
                <w:noProof/>
                <w:color w:val="000000"/>
                <w:lang w:val="mn-MN"/>
              </w:rPr>
            </w:pPr>
          </w:p>
        </w:tc>
        <w:tc>
          <w:tcPr>
            <w:tcW w:w="4944" w:type="dxa"/>
            <w:shd w:fill="D9EAF7"/>
          </w:tcPr>
          <w:p w14:paraId="028C7FFA" w14:textId="77777777" w:rsidR="004E014E" w:rsidRPr="000A6EA8" w:rsidRDefault="004E014E" w:rsidP="004E014E">
            <w:pPr>
              <w:spacing w:before="0" w:after="40" w:line="240" w:lineRule="auto"/>
              <w:ind w:right="5"/>
              <w:jc w:val="center"/>
              <w:rPr>
                <w:rFonts w:eastAsia="Times New Roman" w:cs="Times New Roman"/>
                <w:b/>
                <w:i/>
                <w:iCs/>
                <w:noProof/>
                <w:color w:val="000000"/>
                <w:lang w:val="mn-MN"/>
              </w:rPr>
            </w:pPr>
          </w:p>
          <w:p w14:paraId="63163D42" w14:textId="77777777" w:rsidR="004E014E" w:rsidRPr="000A6EA8" w:rsidRDefault="004E014E" w:rsidP="004E014E">
            <w:pPr>
              <w:spacing w:before="0" w:after="40" w:line="240" w:lineRule="auto"/>
              <w:ind w:right="5"/>
              <w:jc w:val="center"/>
              <w:rPr>
                <w:rFonts w:eastAsia="Times New Roman" w:cs="Times New Roman"/>
                <w:b/>
                <w:i/>
                <w:iCs/>
                <w:noProof/>
                <w:color w:val="000000"/>
                <w:lang w:val="mn-MN"/>
              </w:rPr>
            </w:pPr>
            <w:r>
              <w:rPr>
                <w:rFonts w:eastAsia="Times New Roman" w:cs="Times New Roman" w:ascii="Times New Roman" w:hAnsi="Times New Roman"/>
                <w:b/>
                <w:i/>
                <w:iCs/>
                <w:noProof/>
                <w:color w:val="000000"/>
                <w:sz w:val="18"/>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0" w:after="40" w:line="240" w:lineRule="auto"/>
              <w:ind w:right="5"/>
              <w:jc w:val="left"/>
              <w:rPr>
                <w:bCs/>
                <w:i/>
                <w:iCs/>
                <w:noProof/>
                <w:color w:val="000000"/>
                <w:lang w:val="mn-MN"/>
              </w:rPr>
            </w:pPr>
          </w:p>
        </w:tc>
        <w:tc>
          <w:tcPr>
            <w:tcW w:w="1093" w:type="dxa"/>
          </w:tcPr>
          <w:p w14:paraId="394B8AFD" w14:textId="77777777" w:rsidR="004E014E" w:rsidRPr="000A6EA8" w:rsidRDefault="004E014E" w:rsidP="004E014E">
            <w:pPr>
              <w:spacing w:before="0" w:after="40" w:line="240" w:lineRule="auto"/>
              <w:ind w:right="5"/>
              <w:jc w:val="left"/>
              <w:rPr>
                <w:bCs/>
                <w:i/>
                <w:iCs/>
                <w:noProof/>
                <w:color w:val="000000"/>
                <w:lang w:val="mn-MN"/>
              </w:rPr>
            </w:pPr>
          </w:p>
        </w:tc>
        <w:tc>
          <w:tcPr>
            <w:tcW w:w="4944" w:type="dxa"/>
          </w:tcPr>
          <w:p w14:paraId="221FF137" w14:textId="77777777" w:rsidR="004E014E" w:rsidRPr="00F661F4" w:rsidRDefault="00F44A9E" w:rsidP="004E014E">
            <w:pPr>
              <w:spacing w:before="0" w:after="40" w:line="240" w:lineRule="auto"/>
              <w:ind w:right="5"/>
              <w:jc w:val="lef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ascii="Times New Roman" w:hAnsi="Times New Roman" w:eastAsia="Times New Roman"/>
                <w:b w:val="0"/>
                <w:bCs/>
                <w:i/>
                <w:iCs/>
                <w:noProof/>
                <w:color w:val="000000"/>
                <w:sz w:val="18"/>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0" w:after="40" w:line="240" w:lineRule="auto"/>
              <w:ind w:right="5"/>
              <w:jc w:val="left"/>
              <w:rPr>
                <w:rFonts w:eastAsia="Times New Roman" w:cs="Times New Roman"/>
                <w:b/>
                <w:i/>
                <w:iCs/>
                <w:noProof/>
                <w:color w:val="000000"/>
                <w:lang w:val="mn-MN"/>
              </w:rPr>
            </w:pPr>
            <w:r w:rsidRPr="000A6EA8">
              <w:rPr>
                <w:rFonts w:eastAsia="Times New Roman" w:cs="Times New Roman" w:ascii="Times New Roman" w:hAnsi="Times New Roman"/>
                <w:b w:val="0"/>
                <w:i/>
                <w:iCs/>
                <w:noProof/>
                <w:color w:val="000000"/>
                <w:sz w:val="18"/>
                <w:lang w:val="mn-MN"/>
              </w:rPr>
              <w:t>Боловсруулсан:</w:t>
            </w:r>
          </w:p>
        </w:tc>
        <w:tc>
          <w:tcPr>
            <w:tcW w:w="1093" w:type="dxa"/>
          </w:tcPr>
          <w:p w14:paraId="7AD29F63"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0" w:after="40" w:line="240" w:lineRule="auto"/>
              <w:ind w:right="5"/>
              <w:jc w:val="left"/>
              <w:rPr>
                <w:rFonts w:eastAsia="Times New Roman" w:cs="Times New Roman"/>
                <w:b/>
                <w:i/>
                <w:iCs/>
                <w:noProof/>
                <w:color w:val="000000"/>
                <w:lang w:val="mn-MN"/>
              </w:rPr>
            </w:pPr>
            <w:r w:rsidRPr="000A6EA8">
              <w:rPr>
                <w:rFonts w:eastAsia="Times New Roman" w:cs="Times New Roman" w:ascii="Times New Roman" w:hAnsi="Times New Roman"/>
                <w:b w:val="0"/>
                <w:i/>
                <w:iCs/>
                <w:noProof/>
                <w:color w:val="000000"/>
                <w:sz w:val="18"/>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r w:rsidRPr="000A6EA8">
              <w:rPr>
                <w:rFonts w:eastAsia="Times New Roman" w:cs="Times New Roman" w:ascii="Times New Roman" w:hAnsi="Times New Roman"/>
                <w:b w:val="0"/>
                <w:bCs/>
                <w:i/>
                <w:iCs/>
                <w:noProof/>
                <w:color w:val="000000"/>
                <w:sz w:val="18"/>
                <w:lang w:val="mn-MN"/>
              </w:rPr>
              <w:t>СЭЗИС, Эдийн засаг-</w:t>
            </w:r>
            <w:r>
              <w:rPr>
                <w:rFonts w:eastAsia="Times New Roman" w:cs="Times New Roman" w:ascii="Times New Roman" w:hAnsi="Times New Roman"/>
                <w:b w:val="0"/>
                <w:bCs/>
                <w:i/>
                <w:iCs/>
                <w:noProof/>
                <w:color w:val="000000"/>
                <w:sz w:val="18"/>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0" w:after="40" w:line="240" w:lineRule="auto"/>
              <w:ind w:right="5"/>
              <w:jc w:val="lef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ascii="Times New Roman" w:hAnsi="Times New Roman" w:eastAsia="Times New Roman"/>
                <w:b w:val="0"/>
                <w:bCs/>
                <w:i/>
                <w:iCs/>
                <w:color w:val="000000"/>
                <w:sz w:val="18"/>
              </w:rPr>
              <w:t>;</w:t>
            </w:r>
            <w:r w:rsidR="004E014E">
              <w:rPr>
                <w:rFonts w:cs="Times New Roman" w:ascii="Times New Roman" w:hAnsi="Times New Roman" w:eastAsia="Times New Roman"/>
                <w:b w:val="0"/>
                <w:bCs/>
                <w:i/>
                <w:iCs/>
                <w:color w:val="000000"/>
                <w:sz w:val="18"/>
              </w:rPr>
              <w:t xml:space="preserve"> 99055916</w:t>
            </w:r>
            <w:r w:rsidR="004E014E" w:rsidRPr="000A6EA8">
              <w:rPr>
                <w:rFonts w:cs="Times New Roman" w:ascii="Times New Roman" w:hAnsi="Times New Roman" w:eastAsia="Times New Roman"/>
                <w:b w:val="0"/>
                <w:bCs/>
                <w:i/>
                <w:iCs/>
                <w:color w:val="000000"/>
                <w:sz w:val="18"/>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0" w:after="40" w:line="240" w:lineRule="auto"/>
              <w:ind w:right="5"/>
              <w:jc w:val="left"/>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0" w:after="40" w:line="240" w:lineRule="auto"/>
              <w:ind w:right="5"/>
              <w:jc w:val="left"/>
              <w:rPr>
                <w:rFonts w:eastAsia="Times New Roman" w:cs="Times New Roman"/>
                <w:b/>
                <w:i/>
                <w:iCs/>
                <w:noProof/>
                <w:color w:val="000000"/>
                <w:lang w:val="mn-MN"/>
              </w:rPr>
            </w:pPr>
            <w:r w:rsidRPr="000A6EA8">
              <w:rPr>
                <w:rFonts w:eastAsia="Times New Roman" w:cs="Times New Roman" w:ascii="Times New Roman" w:hAnsi="Times New Roman"/>
                <w:b w:val="0"/>
                <w:i/>
                <w:iCs/>
                <w:noProof/>
                <w:color w:val="000000"/>
                <w:sz w:val="18"/>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r w:rsidRPr="000A6EA8">
              <w:rPr>
                <w:rFonts w:eastAsia="Times New Roman" w:cs="Times New Roman" w:ascii="Times New Roman" w:hAnsi="Times New Roman"/>
                <w:b w:val="0"/>
                <w:bCs/>
                <w:i/>
                <w:iCs/>
                <w:noProof/>
                <w:color w:val="000000"/>
                <w:sz w:val="18"/>
                <w:lang w:val="mn-MN"/>
              </w:rPr>
              <w:t>СЭЗИС, Эдийн засаг-</w:t>
            </w:r>
            <w:r>
              <w:rPr>
                <w:rFonts w:eastAsia="Times New Roman" w:cs="Times New Roman" w:ascii="Times New Roman" w:hAnsi="Times New Roman"/>
                <w:b w:val="0"/>
                <w:bCs/>
                <w:i/>
                <w:iCs/>
                <w:noProof/>
                <w:color w:val="000000"/>
                <w:sz w:val="18"/>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0" w:after="40" w:line="240" w:lineRule="auto"/>
              <w:ind w:right="5"/>
              <w:jc w:val="lef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ascii="Times New Roman" w:hAnsi="Times New Roman"/>
                <w:b w:val="0"/>
                <w:bCs/>
                <w:i/>
                <w:iCs/>
                <w:noProof/>
                <w:color w:val="000000"/>
                <w:sz w:val="18"/>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0" w:after="40" w:line="240" w:lineRule="auto"/>
              <w:ind w:right="5"/>
              <w:jc w:val="left"/>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0" w:after="40" w:line="240" w:lineRule="auto"/>
              <w:ind w:right="5"/>
              <w:jc w:val="left"/>
              <w:rPr>
                <w:rFonts w:eastAsia="Times New Roman" w:cs="Times New Roman"/>
                <w:b/>
                <w:i/>
                <w:iCs/>
                <w:noProof/>
                <w:color w:val="000000"/>
                <w:lang w:val="mn-MN"/>
              </w:rPr>
            </w:pPr>
            <w:r w:rsidRPr="000A6EA8">
              <w:rPr>
                <w:rFonts w:eastAsia="Times New Roman" w:cs="Times New Roman" w:ascii="Times New Roman" w:hAnsi="Times New Roman"/>
                <w:b w:val="0"/>
                <w:i/>
                <w:iCs/>
                <w:noProof/>
                <w:color w:val="000000"/>
                <w:sz w:val="18"/>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r w:rsidRPr="000A6EA8">
              <w:rPr>
                <w:rFonts w:eastAsia="Times New Roman" w:cs="Times New Roman" w:ascii="Times New Roman" w:hAnsi="Times New Roman"/>
                <w:b w:val="0"/>
                <w:bCs/>
                <w:i/>
                <w:iCs/>
                <w:noProof/>
                <w:color w:val="000000"/>
                <w:sz w:val="18"/>
                <w:lang w:val="mn-MN"/>
              </w:rPr>
              <w:t>СЭЗИС, Эдийн засаг-</w:t>
            </w:r>
            <w:r>
              <w:rPr>
                <w:rFonts w:eastAsia="Times New Roman" w:cs="Times New Roman" w:ascii="Times New Roman" w:hAnsi="Times New Roman"/>
                <w:b w:val="0"/>
                <w:bCs/>
                <w:i/>
                <w:iCs/>
                <w:noProof/>
                <w:color w:val="000000"/>
                <w:sz w:val="18"/>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0" w:after="40" w:line="240" w:lineRule="auto"/>
              <w:ind w:right="5"/>
              <w:jc w:val="left"/>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0" w:after="40" w:line="240" w:lineRule="auto"/>
              <w:ind w:right="5"/>
              <w:jc w:val="lef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ascii="Times New Roman" w:hAnsi="Times New Roman"/>
                <w:b w:val="0"/>
                <w:bCs/>
                <w:i/>
                <w:iCs/>
                <w:noProof/>
                <w:color w:val="000000"/>
                <w:sz w:val="18"/>
                <w:lang w:val="mn-MN"/>
              </w:rPr>
              <w:t>;</w:t>
            </w:r>
            <w:r w:rsidR="005A56F0">
              <w:rPr>
                <w:rFonts w:eastAsia="Times New Roman" w:cs="Times New Roman" w:ascii="Times New Roman" w:hAnsi="Times New Roman"/>
                <w:b w:val="0"/>
                <w:bCs/>
                <w:i/>
                <w:iCs/>
                <w:noProof/>
                <w:color w:val="000000"/>
                <w:sz w:val="18"/>
                <w:lang w:val="mn-MN"/>
              </w:rPr>
              <w:t xml:space="preserve"> 9</w:t>
            </w:r>
            <w:r w:rsidR="005A56F0">
              <w:rPr>
                <w:rFonts w:eastAsia="Times New Roman" w:cs="Times New Roman" w:ascii="Times New Roman" w:hAnsi="Times New Roman"/>
                <w:b w:val="0"/>
                <w:bCs/>
                <w:i/>
                <w:iCs/>
                <w:noProof/>
                <w:color w:val="000000"/>
                <w:sz w:val="18"/>
              </w:rPr>
              <w:t>9039633</w:t>
            </w:r>
            <w:r w:rsidR="005A56F0" w:rsidRPr="000A6EA8">
              <w:rPr>
                <w:rFonts w:eastAsia="Times New Roman" w:cs="Times New Roman" w:ascii="Times New Roman" w:hAnsi="Times New Roman"/>
                <w:b w:val="0"/>
                <w:bCs/>
                <w:i/>
                <w:iCs/>
                <w:noProof/>
                <w:color w:val="000000"/>
                <w:sz w:val="18"/>
                <w:lang w:val="mn-MN"/>
              </w:rPr>
              <w:t xml:space="preserve"> </w:t>
            </w:r>
            <w:r w:rsidR="004E014E" w:rsidRPr="000A6EA8">
              <w:rPr>
                <w:rFonts w:eastAsia="Times New Roman" w:cs="Times New Roman" w:ascii="Times New Roman" w:hAnsi="Times New Roman"/>
                <w:b w:val="0"/>
                <w:bCs/>
                <w:i/>
                <w:iCs/>
                <w:noProof/>
                <w:color w:val="000000"/>
                <w:sz w:val="18"/>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1. Түүврийн бүрдүүлэлт ба шинжилгээний шатлал</w:t>
      </w:r>
    </w:p>
    <w:p w14:paraId="78F8F03C"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2. Үндсэн хувьсагчдын тодорхойлолт</w:t>
      </w:r>
    </w:p>
    <w:p w14:paraId="01251A86"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3. ЭХБК ба ХШХБК үнэлгээний харьцуулалт</w:t>
      </w:r>
    </w:p>
    <w:p w14:paraId="07772960"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4. Эцэг, эхийн боловсролын дундажийн эхний шатны шалгалт</w:t>
      </w:r>
    </w:p>
    <w:p w14:paraId="017AFF2D"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5. ХХБР үндсэн үнэлгээний үр дүн</w:t>
      </w:r>
    </w:p>
    <w:p w14:paraId="669C2245"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6. Бүүтстрап дүгнэлтийн нэгтгэл</w:t>
      </w:r>
    </w:p>
    <w:p w14:paraId="0EDBAD1D"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Хүснэгт 7. Загваруудын нэгдсэн үр дүн</w:t>
      </w:r>
    </w:p>
    <w:p w14:paraId="1C8CF86B" w14:textId="77777777" w:rsidR="000B782D" w:rsidRDefault="0018275F">
      <w:pPr>
        <w:spacing w:line="360" w:lineRule="auto" w:before="0" w:after="120"/>
        <w:ind w:firstLine="0"/>
        <w:jc w:val="left"/>
      </w:pPr>
      <w:r>
        <w:rPr>
          <w:rFonts w:ascii="Times New Roman" w:hAnsi="Times New Roman" w:eastAsia="Times New Roman"/>
          <w:b w:val="0"/>
          <w:i w:val="0"/>
          <w:color w:val="000000"/>
          <w:sz w:val="24"/>
        </w:rPr>
        <w:t>Хүснэгт 8. Эцсийн түүврийн оношилгоо</w:t>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Зураг 1. ЭХБК ба ХШХБК үнэлгээний харьцуулалт</w:t>
      </w:r>
    </w:p>
    <w:p w14:paraId="3386312D"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Зураг 2. Босгоны сүлжээн хайлтын үр дүн</w:t>
      </w:r>
    </w:p>
    <w:p w14:paraId="3E195FB8"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Зураг 3. Босгоор ялгасан боловсролын өгөөж</w:t>
      </w:r>
    </w:p>
    <w:p w14:paraId="6E79DD8C"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Зураг 4. Босго утгын бүүтстрап тархалт</w:t>
      </w:r>
    </w:p>
    <w:p w14:paraId="54353D8B" w14:textId="77777777" w:rsidR="000B782D" w:rsidRPr="00BE47A5" w:rsidRDefault="0018275F">
      <w:pPr>
        <w:tabs>
          <w:tab w:val="right" w:leader="dot" w:pos="9071"/>
        </w:tabs>
        <w:spacing w:before="0" w:line="360" w:lineRule="auto" w:after="120"/>
        <w:ind w:firstLine="0"/>
        <w:jc w:val="left"/>
        <w:rPr>
          <w:bCs/>
        </w:rPr>
      </w:pPr>
      <w:r>
        <w:rPr>
          <w:rFonts w:ascii="Times New Roman" w:hAnsi="Times New Roman" w:eastAsia="Times New Roman"/>
          <w:b w:val="0"/>
          <w:i w:val="0"/>
          <w:color w:val="000000"/>
          <w:sz w:val="24"/>
        </w:rPr>
        <w:t>Зураг 5. Регимүүдийн өгөөжийн зөрүүний бүүтстрап тархалт</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9EAF7"/>
            <w:vAlign w:val="center"/>
          </w:tcPr>
          <w:p w14:paraId="178A1EA9" w14:textId="77777777" w:rsidR="000B782D" w:rsidRDefault="0018275F">
            <w:pPr>
              <w:spacing w:before="0" w:after="40" w:line="240" w:lineRule="auto"/>
              <w:jc w:val="center"/>
            </w:pPr>
            <w:proofErr w:type="spellStart"/>
            <w:r>
              <w:rPr>
                <w:rFonts w:ascii="Times New Roman" w:hAnsi="Times New Roman" w:eastAsia="Times New Roman"/>
                <w:b/>
                <w:sz w:val="18"/>
              </w:rPr>
              <w:t>Товчлол</w:t>
            </w:r>
            <w:proofErr w:type="spellEnd"/>
          </w:p>
        </w:tc>
        <w:tc>
          <w:tcPr>
            <w:tcW w:w="3685" w:type="dxa"/>
            <w:shd w:val="clear" w:color="auto" w:fill="D9EAF7"/>
            <w:vAlign w:val="center"/>
          </w:tcPr>
          <w:p w14:paraId="28C6FAF5" w14:textId="77777777" w:rsidR="000B782D" w:rsidRDefault="0018275F">
            <w:pPr>
              <w:spacing w:before="0" w:after="40" w:line="240" w:lineRule="auto"/>
              <w:jc w:val="center"/>
            </w:pPr>
            <w:r>
              <w:rPr>
                <w:rFonts w:ascii="Times New Roman" w:hAnsi="Times New Roman" w:eastAsia="Times New Roman"/>
                <w:b/>
                <w:sz w:val="18"/>
              </w:rPr>
              <w:t>Англи нэр</w:t>
            </w:r>
          </w:p>
        </w:tc>
        <w:tc>
          <w:tcPr>
            <w:tcW w:w="3685" w:type="dxa"/>
            <w:shd w:val="clear" w:color="auto" w:fill="D9EAF7"/>
            <w:vAlign w:val="center"/>
          </w:tcPr>
          <w:p w14:paraId="7496605E" w14:textId="77777777" w:rsidR="000B782D" w:rsidRDefault="0018275F">
            <w:pPr>
              <w:spacing w:before="0" w:after="40" w:line="240" w:lineRule="auto"/>
              <w:jc w:val="center"/>
            </w:pPr>
            <w:r>
              <w:rPr>
                <w:rFonts w:ascii="Times New Roman" w:hAnsi="Times New Roman" w:eastAsia="Times New Roman"/>
                <w:b/>
                <w:sz w:val="18"/>
              </w:rPr>
              <w:t>Монгол нэр</w:t>
            </w:r>
          </w:p>
        </w:tc>
      </w:tr>
      <w:tr w:rsidR="00972FBE" w14:paraId="7219C743" w14:textId="77777777" w:rsidTr="00BE47A5">
        <w:trPr>
          <w:jc w:val="center"/>
        </w:trPr>
        <w:tc>
          <w:tcPr>
            <w:tcW w:w="1701" w:type="dxa"/>
          </w:tcPr>
          <w:p w14:paraId="26F5FA27" w14:textId="77777777" w:rsidR="00972FBE" w:rsidRDefault="00D33DC4">
            <w:pPr>
              <w:spacing w:line="240" w:lineRule="auto" w:before="0" w:after="40"/>
              <w:jc w:val="left"/>
            </w:pPr>
            <w:r>
              <w:rPr>
                <w:rFonts w:ascii="Times New Roman" w:hAnsi="Times New Roman" w:eastAsia="Times New Roman"/>
                <w:b w:val="0"/>
                <w:sz w:val="18"/>
              </w:rPr>
              <w:t>ЭХБК</w:t>
            </w:r>
          </w:p>
        </w:tc>
        <w:tc>
          <w:tcPr>
            <w:tcW w:w="3685" w:type="dxa"/>
          </w:tcPr>
          <w:p w14:paraId="458A7300" w14:textId="77777777" w:rsidR="00972FBE" w:rsidRDefault="00D33DC4">
            <w:pPr>
              <w:spacing w:line="240" w:lineRule="auto" w:before="0" w:after="40"/>
              <w:jc w:val="left"/>
            </w:pPr>
            <w:r>
              <w:rPr>
                <w:rFonts w:ascii="Times New Roman" w:hAnsi="Times New Roman" w:eastAsia="Times New Roman"/>
                <w:b w:val="0"/>
                <w:sz w:val="18"/>
              </w:rPr>
              <w:t>Ordinary Least Squares (OLS)</w:t>
            </w:r>
          </w:p>
        </w:tc>
        <w:tc>
          <w:tcPr>
            <w:tcW w:w="3685" w:type="dxa"/>
          </w:tcPr>
          <w:p w14:paraId="6B6A8FC1" w14:textId="77777777" w:rsidR="00972FBE" w:rsidRDefault="00D33DC4">
            <w:pPr>
              <w:spacing w:line="240" w:lineRule="auto" w:before="0" w:after="40"/>
              <w:jc w:val="left"/>
            </w:pPr>
            <w:r>
              <w:rPr>
                <w:rFonts w:ascii="Times New Roman" w:hAnsi="Times New Roman" w:eastAsia="Times New Roman"/>
                <w:b w:val="0"/>
                <w:sz w:val="18"/>
              </w:rP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pPr>
              <w:spacing w:line="240" w:lineRule="auto" w:before="0" w:after="40"/>
              <w:jc w:val="left"/>
            </w:pPr>
            <w:r>
              <w:rPr>
                <w:rFonts w:ascii="Times New Roman" w:hAnsi="Times New Roman" w:eastAsia="Times New Roman"/>
                <w:b w:val="0"/>
                <w:sz w:val="18"/>
              </w:rPr>
              <w:t>ХШХБК</w:t>
            </w:r>
          </w:p>
        </w:tc>
        <w:tc>
          <w:tcPr>
            <w:tcW w:w="3685" w:type="dxa"/>
          </w:tcPr>
          <w:p w14:paraId="722DA962" w14:textId="77777777" w:rsidR="00972FBE" w:rsidRDefault="00D33DC4">
            <w:pPr>
              <w:spacing w:line="240" w:lineRule="auto" w:before="0" w:after="40"/>
              <w:jc w:val="left"/>
            </w:pPr>
            <w:r>
              <w:rPr>
                <w:rFonts w:ascii="Times New Roman" w:hAnsi="Times New Roman" w:eastAsia="Times New Roman"/>
                <w:b w:val="0"/>
                <w:sz w:val="18"/>
              </w:rPr>
              <w:t>Two-Stage Least Squares (2SLS)</w:t>
            </w:r>
          </w:p>
        </w:tc>
        <w:tc>
          <w:tcPr>
            <w:tcW w:w="3685" w:type="dxa"/>
          </w:tcPr>
          <w:p w14:paraId="5CC802BF" w14:textId="77777777" w:rsidR="00972FBE" w:rsidRDefault="00D33DC4">
            <w:pPr>
              <w:spacing w:line="240" w:lineRule="auto" w:before="0" w:after="40"/>
              <w:jc w:val="left"/>
            </w:pPr>
            <w:r>
              <w:rPr>
                <w:rFonts w:ascii="Times New Roman" w:hAnsi="Times New Roman" w:eastAsia="Times New Roman"/>
                <w:b w:val="0"/>
                <w:sz w:val="18"/>
              </w:rP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pPr>
              <w:spacing w:line="240" w:lineRule="auto" w:before="0" w:after="40"/>
              <w:jc w:val="left"/>
            </w:pPr>
            <w:r>
              <w:rPr>
                <w:rFonts w:ascii="Times New Roman" w:hAnsi="Times New Roman" w:eastAsia="Times New Roman"/>
                <w:b w:val="0"/>
                <w:sz w:val="18"/>
              </w:rPr>
              <w:t>ХХБР</w:t>
            </w:r>
          </w:p>
        </w:tc>
        <w:tc>
          <w:tcPr>
            <w:tcW w:w="3685" w:type="dxa"/>
          </w:tcPr>
          <w:p w14:paraId="05D5E68B" w14:textId="77777777" w:rsidR="00972FBE" w:rsidRDefault="00D33DC4">
            <w:pPr>
              <w:spacing w:line="240" w:lineRule="auto" w:before="0" w:after="40"/>
              <w:jc w:val="left"/>
            </w:pPr>
            <w:r>
              <w:rPr>
                <w:rFonts w:ascii="Times New Roman" w:hAnsi="Times New Roman" w:eastAsia="Times New Roman"/>
                <w:b w:val="0"/>
                <w:sz w:val="18"/>
              </w:rPr>
              <w:t>IV Threshold Regression (IVTR)</w:t>
            </w:r>
          </w:p>
        </w:tc>
        <w:tc>
          <w:tcPr>
            <w:tcW w:w="3685" w:type="dxa"/>
          </w:tcPr>
          <w:p w14:paraId="79FA1BBD" w14:textId="77777777" w:rsidR="00972FBE" w:rsidRDefault="00D33DC4">
            <w:pPr>
              <w:spacing w:line="240" w:lineRule="auto" w:before="0" w:after="40"/>
              <w:jc w:val="left"/>
            </w:pPr>
            <w:r>
              <w:rPr>
                <w:rFonts w:ascii="Times New Roman" w:hAnsi="Times New Roman" w:eastAsia="Times New Roman"/>
                <w:b w:val="0"/>
                <w:sz w:val="18"/>
              </w:rP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pPr>
              <w:spacing w:line="240" w:lineRule="auto" w:before="0" w:after="40"/>
              <w:jc w:val="left"/>
            </w:pPr>
            <w:r>
              <w:rPr>
                <w:rFonts w:ascii="Times New Roman" w:hAnsi="Times New Roman" w:eastAsia="Times New Roman"/>
                <w:b w:val="0"/>
                <w:sz w:val="18"/>
              </w:rPr>
              <w:t>ӨНЭЗС</w:t>
            </w:r>
          </w:p>
        </w:tc>
        <w:tc>
          <w:tcPr>
            <w:tcW w:w="3685" w:type="dxa"/>
          </w:tcPr>
          <w:p w14:paraId="5F6C30F2" w14:textId="77777777" w:rsidR="00972FBE" w:rsidRDefault="00D33DC4">
            <w:pPr>
              <w:spacing w:line="240" w:lineRule="auto" w:before="0" w:after="40"/>
              <w:jc w:val="left"/>
            </w:pPr>
            <w:r>
              <w:rPr>
                <w:rFonts w:ascii="Times New Roman" w:hAnsi="Times New Roman" w:eastAsia="Times New Roman"/>
                <w:b w:val="0"/>
                <w:sz w:val="18"/>
              </w:rPr>
              <w:t>Household Socio-Economic Survey (HSES)</w:t>
            </w:r>
          </w:p>
        </w:tc>
        <w:tc>
          <w:tcPr>
            <w:tcW w:w="3685" w:type="dxa"/>
          </w:tcPr>
          <w:p w14:paraId="549E9F49" w14:textId="77777777" w:rsidR="00972FBE" w:rsidRDefault="00D33DC4">
            <w:pPr>
              <w:spacing w:line="240" w:lineRule="auto" w:before="0" w:after="40"/>
              <w:jc w:val="left"/>
            </w:pPr>
            <w:r>
              <w:rPr>
                <w:rFonts w:ascii="Times New Roman" w:hAnsi="Times New Roman" w:eastAsia="Times New Roman"/>
                <w:b w:val="0"/>
                <w:sz w:val="18"/>
              </w:rP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pPr>
              <w:spacing w:line="240" w:lineRule="auto" w:before="0" w:after="40"/>
              <w:jc w:val="left"/>
            </w:pPr>
            <w:r>
              <w:rPr>
                <w:rFonts w:ascii="Times New Roman" w:hAnsi="Times New Roman" w:eastAsia="Times New Roman"/>
                <w:b w:val="0"/>
                <w:sz w:val="18"/>
              </w:rPr>
              <w:t>ҮСХ</w:t>
            </w:r>
          </w:p>
        </w:tc>
        <w:tc>
          <w:tcPr>
            <w:tcW w:w="3685" w:type="dxa"/>
          </w:tcPr>
          <w:p w14:paraId="41D917D1" w14:textId="77777777" w:rsidR="00972FBE" w:rsidRDefault="00D33DC4">
            <w:pPr>
              <w:spacing w:line="240" w:lineRule="auto" w:before="0" w:after="40"/>
              <w:jc w:val="left"/>
            </w:pPr>
            <w:r>
              <w:rPr>
                <w:rFonts w:ascii="Times New Roman" w:hAnsi="Times New Roman" w:eastAsia="Times New Roman"/>
                <w:b w:val="0"/>
                <w:sz w:val="18"/>
              </w:rPr>
              <w:t>National Statistics Office</w:t>
            </w:r>
          </w:p>
        </w:tc>
        <w:tc>
          <w:tcPr>
            <w:tcW w:w="3685" w:type="dxa"/>
          </w:tcPr>
          <w:p w14:paraId="40738C9C" w14:textId="77777777" w:rsidR="00972FBE" w:rsidRDefault="00D33DC4">
            <w:pPr>
              <w:spacing w:line="240" w:lineRule="auto" w:before="0" w:after="40"/>
              <w:jc w:val="left"/>
            </w:pPr>
            <w:r>
              <w:rPr>
                <w:rFonts w:ascii="Times New Roman" w:hAnsi="Times New Roman" w:eastAsia="Times New Roman"/>
                <w:b w:val="0"/>
                <w:sz w:val="18"/>
              </w:rP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pPr>
              <w:spacing w:line="240" w:lineRule="auto" w:before="0" w:after="40"/>
              <w:jc w:val="left"/>
            </w:pPr>
            <w:r>
              <w:rPr>
                <w:rFonts w:ascii="Times New Roman" w:hAnsi="Times New Roman" w:eastAsia="Times New Roman"/>
                <w:b w:val="0"/>
                <w:sz w:val="18"/>
              </w:rPr>
              <w:t>ЕБС</w:t>
            </w:r>
          </w:p>
        </w:tc>
        <w:tc>
          <w:tcPr>
            <w:tcW w:w="3685" w:type="dxa"/>
          </w:tcPr>
          <w:p w14:paraId="1E846D3F" w14:textId="77777777" w:rsidR="00972FBE" w:rsidRDefault="00D33DC4">
            <w:pPr>
              <w:spacing w:line="240" w:lineRule="auto" w:before="0" w:after="40"/>
              <w:jc w:val="left"/>
            </w:pPr>
            <w:r>
              <w:rPr>
                <w:rFonts w:ascii="Times New Roman" w:hAnsi="Times New Roman" w:eastAsia="Times New Roman"/>
                <w:b w:val="0"/>
                <w:sz w:val="18"/>
              </w:rPr>
              <w:t>General Education School</w:t>
            </w:r>
          </w:p>
        </w:tc>
        <w:tc>
          <w:tcPr>
            <w:tcW w:w="3685" w:type="dxa"/>
          </w:tcPr>
          <w:p w14:paraId="595FCF7E" w14:textId="77777777" w:rsidR="00972FBE" w:rsidRDefault="00D33DC4">
            <w:pPr>
              <w:spacing w:line="240" w:lineRule="auto" w:before="0" w:after="40"/>
              <w:jc w:val="left"/>
            </w:pPr>
            <w:r>
              <w:rPr>
                <w:rFonts w:ascii="Times New Roman" w:hAnsi="Times New Roman" w:eastAsia="Times New Roman"/>
                <w:b w:val="0"/>
                <w:sz w:val="18"/>
              </w:rP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pPr>
              <w:spacing w:line="240" w:lineRule="auto" w:before="0" w:after="40"/>
              <w:jc w:val="left"/>
            </w:pPr>
            <w:r>
              <w:rPr>
                <w:rFonts w:ascii="Times New Roman" w:hAnsi="Times New Roman" w:eastAsia="Times New Roman"/>
                <w:b w:val="0"/>
                <w:sz w:val="18"/>
              </w:rPr>
              <w:t>МСҮТ</w:t>
            </w:r>
          </w:p>
        </w:tc>
        <w:tc>
          <w:tcPr>
            <w:tcW w:w="3685" w:type="dxa"/>
          </w:tcPr>
          <w:p w14:paraId="6EC7677C" w14:textId="77777777" w:rsidR="00972FBE" w:rsidRDefault="00D33DC4">
            <w:pPr>
              <w:spacing w:line="240" w:lineRule="auto" w:before="0" w:after="40"/>
              <w:jc w:val="left"/>
            </w:pPr>
            <w:r>
              <w:rPr>
                <w:rFonts w:ascii="Times New Roman" w:hAnsi="Times New Roman" w:eastAsia="Times New Roman"/>
                <w:b w:val="0"/>
                <w:sz w:val="18"/>
              </w:rPr>
              <w:t>Vocational Education Training Centre</w:t>
            </w:r>
          </w:p>
        </w:tc>
        <w:tc>
          <w:tcPr>
            <w:tcW w:w="3685" w:type="dxa"/>
          </w:tcPr>
          <w:p w14:paraId="72D9E9EB" w14:textId="77777777" w:rsidR="00972FBE" w:rsidRDefault="00D33DC4">
            <w:pPr>
              <w:spacing w:line="240" w:lineRule="auto" w:before="0" w:after="40"/>
              <w:jc w:val="left"/>
            </w:pPr>
            <w:r>
              <w:rPr>
                <w:rFonts w:ascii="Times New Roman" w:hAnsi="Times New Roman" w:eastAsia="Times New Roman"/>
                <w:b w:val="0"/>
                <w:sz w:val="18"/>
              </w:rP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pPr>
              <w:spacing w:line="240" w:lineRule="auto" w:before="0" w:after="40"/>
              <w:jc w:val="left"/>
            </w:pPr>
            <w:r>
              <w:rPr>
                <w:rFonts w:ascii="Times New Roman" w:hAnsi="Times New Roman" w:eastAsia="Times New Roman"/>
                <w:b w:val="0"/>
                <w:sz w:val="18"/>
              </w:rPr>
              <w:t>ЭЕШ</w:t>
            </w:r>
          </w:p>
        </w:tc>
        <w:tc>
          <w:tcPr>
            <w:tcW w:w="3685" w:type="dxa"/>
          </w:tcPr>
          <w:p w14:paraId="30D52A30" w14:textId="77777777" w:rsidR="00972FBE" w:rsidRDefault="00D33DC4">
            <w:pPr>
              <w:spacing w:line="240" w:lineRule="auto" w:before="0" w:after="40"/>
              <w:jc w:val="left"/>
            </w:pPr>
            <w:r>
              <w:rPr>
                <w:rFonts w:ascii="Times New Roman" w:hAnsi="Times New Roman" w:eastAsia="Times New Roman"/>
                <w:b w:val="0"/>
                <w:sz w:val="18"/>
              </w:rPr>
              <w:t>University Entrance Examination</w:t>
            </w:r>
          </w:p>
        </w:tc>
        <w:tc>
          <w:tcPr>
            <w:tcW w:w="3685" w:type="dxa"/>
          </w:tcPr>
          <w:p w14:paraId="7CC04914" w14:textId="77777777" w:rsidR="00972FBE" w:rsidRDefault="00D33DC4">
            <w:pPr>
              <w:spacing w:line="240" w:lineRule="auto" w:before="0" w:after="40"/>
              <w:jc w:val="left"/>
            </w:pPr>
            <w:r>
              <w:rPr>
                <w:rFonts w:ascii="Times New Roman" w:hAnsi="Times New Roman" w:eastAsia="Times New Roman"/>
                <w:b w:val="0"/>
                <w:sz w:val="18"/>
              </w:rP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pPr>
              <w:spacing w:line="240" w:lineRule="auto" w:before="0" w:after="40"/>
              <w:jc w:val="left"/>
            </w:pPr>
            <w:r>
              <w:rPr>
                <w:rFonts w:ascii="Times New Roman" w:hAnsi="Times New Roman" w:eastAsia="Times New Roman"/>
                <w:b w:val="0"/>
                <w:sz w:val="18"/>
              </w:rPr>
              <w:t>JEL</w:t>
            </w:r>
          </w:p>
        </w:tc>
        <w:tc>
          <w:tcPr>
            <w:tcW w:w="3685" w:type="dxa"/>
          </w:tcPr>
          <w:p w14:paraId="4F276A73" w14:textId="77777777" w:rsidR="00972FBE" w:rsidRDefault="00D33DC4">
            <w:pPr>
              <w:spacing w:line="240" w:lineRule="auto" w:before="0" w:after="40"/>
              <w:jc w:val="left"/>
            </w:pPr>
            <w:r>
              <w:rPr>
                <w:rFonts w:ascii="Times New Roman" w:hAnsi="Times New Roman" w:eastAsia="Times New Roman"/>
                <w:b w:val="0"/>
                <w:sz w:val="18"/>
              </w:rPr>
              <w:t>Journal of Economic Literature</w:t>
            </w:r>
          </w:p>
        </w:tc>
        <w:tc>
          <w:tcPr>
            <w:tcW w:w="3685" w:type="dxa"/>
          </w:tcPr>
          <w:p w14:paraId="362B8DA7" w14:textId="77777777" w:rsidR="00972FBE" w:rsidRDefault="00D33DC4">
            <w:pPr>
              <w:spacing w:line="240" w:lineRule="auto" w:before="0" w:after="40"/>
              <w:jc w:val="left"/>
            </w:pPr>
            <w:r>
              <w:rPr>
                <w:rFonts w:ascii="Times New Roman" w:hAnsi="Times New Roman" w:eastAsia="Times New Roman"/>
                <w:b w:val="0"/>
                <w:sz w:val="18"/>
              </w:rP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pPr>
              <w:spacing w:line="240" w:lineRule="auto" w:before="0" w:after="40"/>
              <w:jc w:val="left"/>
            </w:pPr>
            <w:r>
              <w:rPr>
                <w:rFonts w:ascii="Times New Roman" w:hAnsi="Times New Roman" w:eastAsia="Times New Roman"/>
                <w:b w:val="0"/>
                <w:sz w:val="18"/>
              </w:rPr>
              <w:t>APA</w:t>
            </w:r>
          </w:p>
        </w:tc>
        <w:tc>
          <w:tcPr>
            <w:tcW w:w="3685" w:type="dxa"/>
          </w:tcPr>
          <w:p w14:paraId="1C0EF6B8" w14:textId="77777777" w:rsidR="00972FBE" w:rsidRDefault="00D33DC4">
            <w:pPr>
              <w:spacing w:line="240" w:lineRule="auto" w:before="0" w:after="40"/>
              <w:jc w:val="left"/>
            </w:pPr>
            <w:r>
              <w:rPr>
                <w:rFonts w:ascii="Times New Roman" w:hAnsi="Times New Roman" w:eastAsia="Times New Roman"/>
                <w:b w:val="0"/>
                <w:sz w:val="18"/>
              </w:rPr>
              <w:t>American Psychological Association</w:t>
            </w:r>
          </w:p>
        </w:tc>
        <w:tc>
          <w:tcPr>
            <w:tcW w:w="3685" w:type="dxa"/>
          </w:tcPr>
          <w:p w14:paraId="051BC4B1" w14:textId="77777777" w:rsidR="00972FBE" w:rsidRDefault="00D33DC4">
            <w:pPr>
              <w:spacing w:line="240" w:lineRule="auto" w:before="0" w:after="40"/>
              <w:jc w:val="left"/>
            </w:pPr>
            <w:r>
              <w:rPr>
                <w:rFonts w:ascii="Times New Roman" w:hAnsi="Times New Roman" w:eastAsia="Times New Roman"/>
                <w:b w:val="0"/>
                <w:sz w:val="18"/>
              </w:rP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pPr>
              <w:spacing w:line="240" w:lineRule="auto" w:before="0" w:after="40"/>
              <w:jc w:val="center"/>
            </w:pPr>
            <w:r>
              <w:rPr>
                <w:rFonts w:ascii="Times New Roman" w:hAnsi="Times New Roman" w:eastAsia="Times New Roman"/>
                <w:b/>
                <w:sz w:val="18"/>
              </w:rP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educ</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PE</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q</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X</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pPr>
              <w:spacing w:line="240" w:lineRule="auto" w:before="0" w:after="40"/>
              <w:jc w:val="left"/>
            </w:pPr>
            <w:r>
              <w:rPr>
                <w:rFonts w:ascii="Times New Roman" w:hAnsi="Times New Roman" w:eastAsia="Times New Roman"/>
                <w:b w:val="0"/>
                <w:sz w:val="18"/>
              </w:rPr>
              <w:t>Хяналт</w:t>
            </w:r>
          </w:p>
        </w:tc>
      </w:tr>
      <w:tr>
        <w:tc>
          <w:tcPr>
            <w:tcW w:type="dxa" w:w="1020"/>
          </w:tcPr>
          <w:p>
            <w:pPr>
              <w:spacing w:line="240" w:lineRule="auto" w:before="0" w:after="40"/>
              <w:jc w:val="left"/>
            </w:pPr>
            <w:r>
              <w:rPr>
                <w:rFonts w:ascii="Times New Roman" w:hAnsi="Times New Roman" w:eastAsia="Times New Roman"/>
                <w:b w:val="0"/>
                <w:sz w:val="18"/>
              </w:rPr>
              <w:t>Тогтмол нөлөө</w:t>
            </w:r>
          </w:p>
        </w:tc>
        <w:tc>
          <w:tcPr>
            <w:tcW w:type="dxa" w:w="1020"/>
          </w:tcPr>
          <w:p>
            <w:pPr>
              <w:spacing w:line="240" w:lineRule="auto" w:before="0" w:after="40"/>
              <w:jc w:val="left"/>
            </w:pPr>
            <w:r>
              <w:rPr>
                <w:rFonts w:ascii="Times New Roman" w:hAnsi="Times New Roman" w:eastAsia="Times New Roman"/>
                <w:b w:val="0"/>
                <w:sz w:val="18"/>
              </w:rPr>
              <w:t>FE</w:t>
            </w:r>
          </w:p>
        </w:tc>
        <w:tc>
          <w:tcPr>
            <w:tcW w:type="dxa" w:w="1417"/>
          </w:tcPr>
          <w:p>
            <w:pPr>
              <w:spacing w:line="240" w:lineRule="auto" w:before="0" w:after="40"/>
              <w:jc w:val="left"/>
            </w:pPr>
            <w:r>
              <w:rPr>
                <w:rFonts w:ascii="Times New Roman" w:hAnsi="Times New Roman" w:eastAsia="Times New Roman"/>
                <w:b w:val="0"/>
                <w:sz w:val="18"/>
              </w:rPr>
              <w:t>Төрсөн аймаг, төрсөн үеийн бүлэг, судалгааны давалгаа</w:t>
            </w:r>
          </w:p>
        </w:tc>
        <w:tc>
          <w:tcPr>
            <w:tcW w:type="dxa" w:w="1417"/>
          </w:tcPr>
          <w:p>
            <w:pPr>
              <w:spacing w:line="240" w:lineRule="auto" w:before="0" w:after="40"/>
              <w:jc w:val="left"/>
            </w:pPr>
            <w:r>
              <w:rPr>
                <w:rFonts w:ascii="Times New Roman" w:hAnsi="Times New Roman" w:eastAsia="Times New Roman"/>
                <w:b w:val="0"/>
                <w:sz w:val="18"/>
              </w:rPr>
              <w:t>Үлдэгдэлжүүлэлт ба хяналт</w:t>
            </w:r>
          </w:p>
        </w:tc>
        <w:tc>
          <w:tcPr>
            <w:tcW w:type="dxa" w:w="1417"/>
          </w:tcPr>
          <w:p>
            <w:pPr>
              <w:spacing w:line="240" w:lineRule="auto" w:before="0" w:after="40"/>
              <w:jc w:val="left"/>
            </w:pPr>
            <w:r>
              <w:rPr>
                <w:rFonts w:ascii="Times New Roman" w:hAnsi="Times New Roman" w:eastAsia="Times New Roman"/>
                <w:b w:val="0"/>
                <w:sz w:val="18"/>
              </w:rPr>
              <w:t>ХШХБК, ХХБР</w:t>
            </w:r>
          </w:p>
        </w:tc>
        <w:tc>
          <w:tcPr>
            <w:tcW w:type="dxa" w:w="964"/>
          </w:tcPr>
          <w:p>
            <w:pPr>
              <w:spacing w:line="240" w:lineRule="auto" w:before="0" w:after="40"/>
              <w:jc w:val="left"/>
            </w:pPr>
            <w:r>
              <w:rPr>
                <w:rFonts w:ascii="Times New Roman" w:hAnsi="Times New Roman" w:eastAsia="Times New Roman"/>
                <w:b w:val="0"/>
                <w:sz w:val="18"/>
              </w:rPr>
              <w:t>Орон нутаг, үе, давалгааны тогтмол ялгааг хянана</w:t>
            </w:r>
          </w:p>
        </w:tc>
        <w:tc>
          <w:tcPr>
            <w:tcW w:type="dxa" w:w="964"/>
          </w:tcPr>
          <w:p>
            <w:pPr>
              <w:spacing w:line="240" w:lineRule="auto" w:before="0" w:after="40"/>
              <w:jc w:val="left"/>
            </w:pPr>
            <w:r>
              <w:rPr>
                <w:rFonts w:ascii="Times New Roman" w:hAnsi="Times New Roman" w:eastAsia="Times New Roman"/>
                <w:b w:val="0"/>
                <w:sz w:val="18"/>
              </w:rPr>
              <w:t>Тогтмол нөлөө</w:t>
            </w:r>
          </w:p>
        </w:tc>
      </w:tr>
      <w:tr>
        <w:tc>
          <w:tcPr>
            <w:tcW w:type="dxa" w:w="1020"/>
          </w:tcPr>
          <w:p>
            <w:pPr>
              <w:spacing w:line="240" w:lineRule="auto" w:before="0" w:after="40"/>
              <w:jc w:val="left"/>
            </w:pPr>
            <w:r>
              <w:rPr>
                <w:rFonts w:ascii="Times New Roman" w:hAnsi="Times New Roman" w:eastAsia="Times New Roman"/>
                <w:b w:val="0"/>
                <w:sz w:val="18"/>
              </w:rPr>
              <w:t>Түүврийн жин</w:t>
            </w:r>
          </w:p>
        </w:tc>
        <w:tc>
          <w:tcPr>
            <w:tcW w:type="dxa" w:w="1020"/>
          </w:tcPr>
          <w:p>
            <w:pPr>
              <w:spacing w:line="240" w:lineRule="auto" w:before="0" w:after="40"/>
              <w:jc w:val="left"/>
            </w:pPr>
            <w:r>
              <w:rPr>
                <w:rFonts w:ascii="Times New Roman" w:hAnsi="Times New Roman" w:eastAsia="Times New Roman"/>
                <w:b w:val="0"/>
                <w:sz w:val="18"/>
              </w:rPr>
              <w:t>h</w:t>
            </w:r>
          </w:p>
        </w:tc>
        <w:tc>
          <w:tcPr>
            <w:tcW w:type="dxa" w:w="1417"/>
          </w:tcPr>
          <w:p>
            <w:pPr>
              <w:spacing w:line="240" w:lineRule="auto" w:before="0" w:after="40"/>
              <w:jc w:val="left"/>
            </w:pPr>
            <w:r>
              <w:rPr>
                <w:rFonts w:ascii="Times New Roman" w:hAnsi="Times New Roman" w:eastAsia="Times New Roman"/>
                <w:b w:val="0"/>
                <w:sz w:val="18"/>
              </w:rPr>
              <w:t>ӨНЭЗС-ийн өрхийн түүврийн жин</w:t>
            </w:r>
          </w:p>
        </w:tc>
        <w:tc>
          <w:tcPr>
            <w:tcW w:type="dxa" w:w="1417"/>
          </w:tcPr>
          <w:p>
            <w:pPr>
              <w:spacing w:line="240" w:lineRule="auto" w:before="0" w:after="40"/>
              <w:jc w:val="left"/>
            </w:pPr>
            <w:r>
              <w:rPr>
                <w:rFonts w:ascii="Times New Roman" w:hAnsi="Times New Roman" w:eastAsia="Times New Roman"/>
                <w:b w:val="0"/>
                <w:sz w:val="18"/>
              </w:rPr>
              <w:t>Жинлэлт</w:t>
            </w:r>
          </w:p>
        </w:tc>
        <w:tc>
          <w:tcPr>
            <w:tcW w:type="dxa" w:w="1417"/>
          </w:tcPr>
          <w:p>
            <w:pPr>
              <w:spacing w:line="240" w:lineRule="auto" w:before="0" w:after="40"/>
              <w:jc w:val="left"/>
            </w:pPr>
            <w:r>
              <w:rPr>
                <w:rFonts w:ascii="Times New Roman" w:hAnsi="Times New Roman" w:eastAsia="Times New Roman"/>
                <w:b w:val="0"/>
                <w:sz w:val="18"/>
              </w:rPr>
              <w:t>Бүх үндсэн загвар</w:t>
            </w:r>
          </w:p>
        </w:tc>
        <w:tc>
          <w:tcPr>
            <w:tcW w:type="dxa" w:w="964"/>
          </w:tcPr>
          <w:p>
            <w:pPr>
              <w:spacing w:line="240" w:lineRule="auto" w:before="0" w:after="40"/>
              <w:jc w:val="left"/>
            </w:pPr>
            <w:r>
              <w:rPr>
                <w:rFonts w:ascii="Times New Roman" w:hAnsi="Times New Roman" w:eastAsia="Times New Roman"/>
                <w:b w:val="0"/>
                <w:sz w:val="18"/>
              </w:rPr>
              <w:t>Түүврийн төлөөлөх чадварыг хадгална</w:t>
            </w:r>
          </w:p>
        </w:tc>
        <w:tc>
          <w:tcPr>
            <w:tcW w:type="dxa" w:w="964"/>
          </w:tcPr>
          <w:p>
            <w:pPr>
              <w:spacing w:line="240" w:lineRule="auto" w:before="0" w:after="40"/>
              <w:jc w:val="left"/>
            </w:pPr>
            <w:r>
              <w:rPr>
                <w:rFonts w:ascii="Times New Roman" w:hAnsi="Times New Roman" w:eastAsia="Times New Roman"/>
                <w:b w:val="0"/>
                <w:sz w:val="18"/>
              </w:rP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120" w:before="0" w:line="360" w:lineRule="auto"/>
        <w:ind w:firstLine="0"/>
        <w:jc w:val="center"/>
      </w:pPr>
      <w:r>
        <w:rPr>
          <w:rFonts w:ascii="Times New Roman" w:hAnsi="Times New Roman" w:eastAsia="Times New Roman"/>
          <w:b/>
          <w:i w:val="0"/>
          <w:color w:val="000000"/>
          <w:sz w:val="28"/>
        </w:rPr>
        <w:t>IV БҮЛЭГ. ШИНЖИЛГЭЭНИЙ ҮР ДҮН</w:t>
      </w:r>
    </w:p>
    <w:p w14:paraId="66BCDE6A" w14:textId="77777777" w:rsidR="00972FBE" w:rsidRDefault="00D33DC4">
      <w:pPr>
        <w:spacing w:before="0" w:after="120" w:line="360" w:lineRule="auto"/>
        <w:ind w:firstLine="709"/>
        <w:jc w:val="both"/>
      </w:pPr>
      <w:r>
        <w:rPr>
          <w:rFonts w:ascii="Times New Roman" w:hAnsi="Times New Roman" w:eastAsia="Times New Roman"/>
          <w:b w:val="0"/>
          <w:i w:val="0"/>
          <w:color w:val="000000"/>
          <w:sz w:val="24"/>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76AD7287" w14:textId="77777777" w:rsidR="000B782D" w:rsidRDefault="0018275F">
      <w:pPr>
        <w:pStyle w:val="Heading2"/>
        <w:spacing w:after="120" w:before="0" w:line="360" w:lineRule="auto"/>
        <w:ind w:firstLine="0"/>
        <w:jc w:val="left"/>
      </w:pPr>
      <w:r>
        <w:rPr>
          <w:rFonts w:ascii="Times New Roman" w:hAnsi="Times New Roman" w:eastAsia="Times New Roman"/>
          <w:b/>
          <w:i w:val="0"/>
          <w:color w:val="000000"/>
          <w:sz w:val="24"/>
        </w:rPr>
        <w:t>4.1. ЭХБК ба ХШХБК үнэлгээний суурь үр дүн</w:t>
      </w:r>
    </w:p>
    <w:p w14:paraId="770FA611"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2E62D24A"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Хүснэгт 3 ЭХБК ба ХШХБК үнэлгээний харьцуулалт</w:t>
      </w:r>
    </w:p>
    <w:tbl>
      <w:tblPr>
        <w:tblStyle w:val="TableGrid"/>
        <w:tblW w:w="0" w:type="auto"/>
        <w:jc w:val="center"/>
        <w:tblLayout w:type="autofit"/>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0.0472***</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0.1033***</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(0.0034)</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(0.0118)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p-утга</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&lt;0.001</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&lt;0.001</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4.8%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10.9%</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Тийм</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Тийм</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Үндсэн харьцуулалт</w:t>
            </w:r>
          </w:p>
        </w:tc>
      </w:tr>
    </w:tbl>
    <w:p w14:paraId="1FA3F210"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1EFA450C"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Зураг 1. ЭХБК ба ХШХБК үнэлгээний харьцуулалт</w:t>
      </w:r>
    </w:p>
    <w:p w14:paraId="02378FA4" w14:textId="77777777" w:rsidR="000B782D" w:rsidRDefault="0018275F">
      <w:pPr>
        <w:spacing w:after="120" w:before="0" w:line="240" w:lineRule="auto"/>
        <w:jc w:val="center"/>
      </w:pPr>
      <w:r>
        <w:drawing>
          <wp:inline xmlns:a="http://schemas.openxmlformats.org/drawingml/2006/main" xmlns:pic="http://schemas.openxmlformats.org/drawingml/2006/picture">
            <wp:extent cx="5212080" cy="369189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12080" cy="3691890"/>
                    </a:xfrm>
                    <a:prstGeom prst="rect"/>
                  </pic:spPr>
                </pic:pic>
              </a:graphicData>
            </a:graphic>
          </wp:inline>
        </w:drawing>
      </w:r>
    </w:p>
    <w:p>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288E357C"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72A6A4A5" w14:textId="77777777" w:rsidR="000B782D" w:rsidRDefault="0018275F">
      <w:pPr>
        <w:pStyle w:val="Heading2"/>
        <w:spacing w:before="0" w:after="120" w:line="360" w:lineRule="auto"/>
        <w:ind w:firstLine="0"/>
        <w:jc w:val="left"/>
      </w:pPr>
      <w:r>
        <w:rPr>
          <w:rFonts w:ascii="Times New Roman" w:hAnsi="Times New Roman" w:eastAsia="Times New Roman"/>
          <w:b/>
          <w:i w:val="0"/>
          <w:color w:val="000000"/>
          <w:sz w:val="24"/>
        </w:rPr>
        <w:t>4.2. Эхний шат ба хэрэгсэл хувьсагчийн хүч</w:t>
      </w:r>
    </w:p>
    <w:p w14:paraId="0B04BC8E"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4FC23AD9"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Хүснэгт 4 Эцэг, эхийн боловсролын дундажийн эхний шатны шалгалт</w:t>
      </w:r>
    </w:p>
    <w:tbl>
      <w:tblPr>
        <w:tblStyle w:val="TableGrid"/>
        <w:tblW w:w="0" w:type="auto"/>
        <w:jc w:val="center"/>
        <w:tblLayout w:type="autofit"/>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0.3623</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0.0153</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t = 23.63</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&lt;0.001</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558.45</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F = 558.45</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&lt;0.001</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22 кластер</w:t>
            </w:r>
          </w:p>
        </w:tc>
      </w:tr>
    </w:tbl>
    <w:p w14:paraId="69588538"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66B63877" w14:textId="77777777" w:rsidR="000B782D" w:rsidRDefault="0018275F">
      <w:pPr>
        <w:spacing w:after="120" w:before="0" w:line="360" w:lineRule="auto"/>
        <w:ind w:firstLine="709"/>
        <w:jc w:val="both"/>
      </w:pPr>
      <w:r>
        <w:rPr>
          <w:rFonts w:ascii="Times New Roman" w:hAnsi="Times New Roman" w:eastAsia="Times New Roman"/>
          <w:b w:val="0"/>
          <w:i w:val="0"/>
          <w:color w:val="000000"/>
          <w:sz w:val="24"/>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spacing w:before="0" w:after="120" w:line="360" w:lineRule="auto"/>
        <w:ind w:firstLine="0"/>
        <w:jc w:val="left"/>
      </w:pPr>
      <w:r>
        <w:rPr>
          <w:rFonts w:ascii="Times New Roman" w:hAnsi="Times New Roman" w:eastAsia="Times New Roman"/>
          <w:b/>
          <w:i w:val="0"/>
          <w:color w:val="000000"/>
          <w:sz w:val="24"/>
        </w:rPr>
        <w:t>4.3. Босгоны сүлжээн хайлт</w:t>
      </w:r>
    </w:p>
    <w:p w14:paraId="7B592403"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25C78B7D" w14:textId="77777777" w:rsidR="00313831" w:rsidRDefault="00F44A9E">
      <w:pPr>
        <w:spacing w:before="0" w:after="120" w:line="360" w:lineRule="auto"/>
        <w:ind w:firstLine="0"/>
        <w:jc w:val="center"/>
      </w:pPr>
      <w:r>
        <w:rPr>
          <w:rFonts w:ascii="Times New Roman" w:hAnsi="Times New Roman" w:eastAsia="Times New Roman"/>
          <w:b w:val="0"/>
          <w:i/>
          <w:color w:val="000000"/>
          <w:sz w:val="20"/>
        </w:rPr>
        <w:t>Зураг 2. Босгоны сүлжээн хайлтын үр дүн</w:t>
      </w:r>
    </w:p>
    <w:p w14:paraId="733F12BF" w14:textId="6ACD88F2" w:rsidR="000B782D" w:rsidRDefault="0018275F">
      <w:pPr>
        <w:spacing w:before="0" w:after="120" w:line="240" w:lineRule="auto"/>
        <w:jc w:val="center"/>
        <w:rPr>
          <w:i/>
          <w:sz w:val="20"/>
        </w:rPr>
      </w:pPr>
      <w:r>
        <w:drawing>
          <wp:inline xmlns:a="http://schemas.openxmlformats.org/drawingml/2006/main" xmlns:pic="http://schemas.openxmlformats.org/drawingml/2006/picture">
            <wp:extent cx="5212080" cy="3387852"/>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3387852"/>
                    </a:xfrm>
                    <a:prstGeom prst="rect"/>
                  </pic:spPr>
                </pic:pic>
              </a:graphicData>
            </a:graphic>
          </wp:inline>
        </w:drawing>
      </w:r>
    </w:p>
    <w:p w14:paraId="6A0BABD0" w14:textId="2CAE3144" w:rsidR="00371247" w:rsidRDefault="00371247">
      <w:pPr>
        <w:spacing w:before="0" w:after="120" w:line="360" w:lineRule="auto"/>
        <w:ind w:firstLine="0"/>
        <w:jc w:val="left"/>
        <w:rPr>
          <w:i/>
          <w:sz w:val="20"/>
        </w:rPr>
      </w:pPr>
      <w:r>
        <w:rPr>
          <w:rFonts w:ascii="Times New Roman" w:hAnsi="Times New Roman" w:eastAsia="Times New Roman"/>
          <w:b w:val="0"/>
          <w:i/>
          <w:color w:val="000000"/>
          <w:sz w:val="20"/>
        </w:rPr>
        <w:t>Эх сурвалж: Оюутны тооцоолол</w:t>
      </w:r>
    </w:p>
    <w:p w14:paraId="31A4D7FE" w14:textId="77777777" w:rsidR="00371247" w:rsidRDefault="00371247">
      <w:pPr>
        <w:spacing w:before="0" w:after="120" w:line="360" w:lineRule="auto"/>
        <w:ind w:firstLine="0"/>
        <w:jc w:val="center"/>
      </w:pPr>
      <w:r>
        <w:rPr>
          <w:rFonts w:ascii="Times New Roman" w:hAnsi="Times New Roman" w:eastAsia="Times New Roman"/>
          <w:b w:val="0"/>
          <w:i/>
          <w:color w:val="000000"/>
          <w:sz w:val="20"/>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Хүснэгт 5 ХХБР үндсэн үнэлгээний үр дүн</w:t>
      </w:r>
    </w:p>
    <w:tbl>
      <w:tblPr>
        <w:tblStyle w:val="TableGrid"/>
        <w:tblW w:w="0" w:type="auto"/>
        <w:jc w:val="center"/>
        <w:tblLayout w:type="autofit"/>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Сургуулийн орчны ачааллын босго</w:t>
            </w:r>
          </w:p>
        </w:tc>
      </w:tr>
    </w:tbl>
    <w:p w14:paraId="2DCD4FE0"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557A4245" w14:textId="77777777" w:rsidR="000B782D" w:rsidRDefault="0018275F">
      <w:pPr>
        <w:pStyle w:val="Heading2"/>
        <w:spacing w:before="0" w:after="120" w:line="360" w:lineRule="auto"/>
        <w:ind w:firstLine="0"/>
        <w:jc w:val="left"/>
      </w:pPr>
      <w:r>
        <w:rPr>
          <w:rFonts w:ascii="Times New Roman" w:hAnsi="Times New Roman" w:eastAsia="Times New Roman"/>
          <w:b/>
          <w:i w:val="0"/>
          <w:color w:val="000000"/>
          <w:sz w:val="24"/>
        </w:rPr>
        <w:t>4.4. Регим тус бүрийн боловсролын өгөөж</w:t>
      </w:r>
    </w:p>
    <w:p w14:paraId="4E4D2CC7" w14:textId="77777777" w:rsidR="00313831" w:rsidRDefault="00F44A9E">
      <w:pPr>
        <w:spacing w:before="0" w:after="120" w:line="360" w:lineRule="auto"/>
        <w:ind w:firstLine="709"/>
        <w:jc w:val="both"/>
      </w:pPr>
      <w:r>
        <w:rPr>
          <w:rFonts w:ascii="Times New Roman" w:hAnsi="Times New Roman" w:eastAsia="Times New Roman"/>
          <w:b w:val="0"/>
          <w:i w:val="0"/>
          <w:color w:val="000000"/>
          <w:sz w:val="24"/>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01BBB4B9"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Зураг 3. Босгоор ялгасан боловсролын өгөөж</w:t>
      </w:r>
    </w:p>
    <w:p w14:paraId="1910DC4D" w14:textId="77777777" w:rsidR="000B782D" w:rsidRDefault="0018275F">
      <w:pPr>
        <w:spacing w:before="0" w:after="120" w:line="240" w:lineRule="auto"/>
        <w:jc w:val="center"/>
      </w:pPr>
      <w:r>
        <w:drawing>
          <wp:inline xmlns:a="http://schemas.openxmlformats.org/drawingml/2006/main" xmlns:pic="http://schemas.openxmlformats.org/drawingml/2006/picture">
            <wp:extent cx="5212080" cy="3691890"/>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12080" cy="3691890"/>
                    </a:xfrm>
                    <a:prstGeom prst="rect"/>
                  </pic:spPr>
                </pic:pic>
              </a:graphicData>
            </a:graphic>
          </wp:inline>
        </w:drawing>
      </w:r>
    </w:p>
    <w:p w14:paraId="36E02734"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504CCD55"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spacing w:before="0" w:after="120" w:line="360" w:lineRule="auto"/>
        <w:ind w:firstLine="0"/>
        <w:jc w:val="left"/>
      </w:pPr>
      <w:r>
        <w:rPr>
          <w:rFonts w:ascii="Times New Roman" w:hAnsi="Times New Roman" w:eastAsia="Times New Roman"/>
          <w:b/>
          <w:i w:val="0"/>
          <w:color w:val="000000"/>
          <w:sz w:val="24"/>
        </w:rPr>
        <w:t>4.5. Бүүтстрап бат бөх байдлын шинжилгээ</w:t>
      </w:r>
    </w:p>
    <w:p w14:paraId="72387932"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B8E5BC3" w14:textId="5624EA88" w:rsidR="000B782D" w:rsidRDefault="000B782D">
      <w:pPr>
        <w:spacing w:before="0" w:after="120" w:line="360" w:lineRule="auto"/>
        <w:ind w:firstLine="0"/>
        <w:jc w:val="center"/>
      </w:pPr>
      <w:r>
        <w:rPr>
          <w:rFonts w:ascii="Times New Roman" w:hAnsi="Times New Roman" w:eastAsia="Times New Roman"/>
          <w:b w:val="0"/>
          <w:i/>
          <w:color w:val="000000"/>
          <w:sz w:val="20"/>
        </w:rPr>
        <w:t>Зураг 4. Босго утгын бүүтстрап тархалт</w:t>
      </w:r>
    </w:p>
    <w:p w14:paraId="61464064" w14:textId="15D7CE5A" w:rsidR="00371247" w:rsidRDefault="00371247">
      <w:pPr>
        <w:spacing w:before="0" w:after="120" w:line="240" w:lineRule="auto"/>
        <w:ind/>
        <w:jc w:val="center"/>
      </w:pPr>
      <w:r>
        <w:drawing>
          <wp:inline xmlns:a="http://schemas.openxmlformats.org/drawingml/2006/main" xmlns:pic="http://schemas.openxmlformats.org/drawingml/2006/picture">
            <wp:extent cx="5212080" cy="3387852"/>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12080" cy="3387852"/>
                    </a:xfrm>
                    <a:prstGeom prst="rect"/>
                  </pic:spPr>
                </pic:pic>
              </a:graphicData>
            </a:graphic>
          </wp:inline>
        </w:drawing>
      </w:r>
    </w:p>
    <w:p w14:paraId="1313FDA2" w14:textId="77777777" w:rsidR="00371247" w:rsidRDefault="00371247">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1F63378F"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spacing w:before="0" w:after="120" w:line="360" w:lineRule="auto"/>
        <w:ind w:firstLine="0"/>
        <w:jc w:val="center"/>
      </w:pPr>
      <w:r>
        <w:rPr>
          <w:rFonts w:ascii="Times New Roman" w:hAnsi="Times New Roman" w:eastAsia="Times New Roman"/>
          <w:b w:val="0"/>
          <w:i/>
          <w:color w:val="000000"/>
          <w:sz w:val="20"/>
        </w:rPr>
        <w:t>Зураг 5. Регимүүдийн өгөөжийн зөрүүний бүүтстрап тархалт</w:t>
      </w:r>
    </w:p>
    <w:p w14:paraId="5D86DC7D" w14:textId="1CD34B71" w:rsidR="00371247" w:rsidRDefault="00371247" w:rsidP="00371247">
      <w:pPr>
        <w:spacing w:before="0" w:after="120" w:line="240" w:lineRule="auto"/>
        <w:jc w:val="center"/>
      </w:pPr>
      <w:r>
        <w:drawing>
          <wp:inline xmlns:a="http://schemas.openxmlformats.org/drawingml/2006/main" xmlns:pic="http://schemas.openxmlformats.org/drawingml/2006/picture">
            <wp:extent cx="5212080" cy="3387852"/>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12080" cy="3387852"/>
                    </a:xfrm>
                    <a:prstGeom prst="rect"/>
                  </pic:spPr>
                </pic:pic>
              </a:graphicData>
            </a:graphic>
          </wp:inline>
        </w:drawing>
      </w:r>
    </w:p>
    <w:p w14:paraId="79AD1C6F" w14:textId="77777777" w:rsidR="000B782D" w:rsidRDefault="0018275F" w:rsidP="00371247">
      <w:pPr>
        <w:spacing w:after="120" w:before="0" w:line="360" w:lineRule="auto"/>
        <w:ind w:firstLine="0"/>
        <w:jc w:val="left"/>
      </w:pPr>
      <w:r>
        <w:rPr>
          <w:rFonts w:ascii="Times New Roman" w:hAnsi="Times New Roman" w:eastAsia="Times New Roman"/>
          <w:b w:val="0"/>
          <w:i/>
          <w:color w:val="000000"/>
          <w:sz w:val="20"/>
        </w:rPr>
        <w:t>Эх сурвалж: Оюутны тооцоолол</w:t>
      </w:r>
    </w:p>
    <w:p w14:paraId="1251C7C8" w14:textId="77777777" w:rsidR="000B782D" w:rsidRDefault="0018275F">
      <w:pPr>
        <w:spacing w:after="120" w:before="0" w:line="360" w:lineRule="auto"/>
        <w:ind w:firstLine="0"/>
        <w:jc w:val="center"/>
      </w:pPr>
      <w:r>
        <w:rPr>
          <w:rFonts w:ascii="Times New Roman" w:hAnsi="Times New Roman" w:eastAsia="Times New Roman"/>
          <w:b w:val="0"/>
          <w:i/>
          <w:color w:val="000000"/>
          <w:sz w:val="20"/>
        </w:rPr>
        <w:t>Хүснэгт 6 Бүүтстрап дүгнэлтийн нэгтгэл</w:t>
      </w:r>
    </w:p>
    <w:tbl>
      <w:tblPr>
        <w:tblStyle w:val="TableGrid"/>
        <w:tblW w:w="0" w:type="auto"/>
        <w:jc w:val="center"/>
        <w:tblLayout w:type="autofit"/>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399</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Босго 2.5%</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18.48</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25.53</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[0.0558; 0.1173]</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[0.0044; 0.0608]</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B=399 тул болгоомжтой тайлбарлана</w:t>
            </w:r>
          </w:p>
        </w:tc>
      </w:tr>
    </w:tbl>
    <w:p w14:paraId="6669F303"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57722CC4" w14:textId="77777777" w:rsidR="000B782D" w:rsidRDefault="0018275F">
      <w:pPr>
        <w:pStyle w:val="Heading2"/>
        <w:spacing w:before="0" w:after="120" w:line="360" w:lineRule="auto"/>
        <w:ind w:firstLine="0"/>
        <w:jc w:val="left"/>
      </w:pPr>
      <w:r>
        <w:rPr>
          <w:rFonts w:ascii="Times New Roman" w:hAnsi="Times New Roman" w:eastAsia="Times New Roman"/>
          <w:b/>
          <w:i w:val="0"/>
          <w:color w:val="000000"/>
          <w:sz w:val="24"/>
        </w:rPr>
        <w:t>4.6. Эконометрик үр дүнгийн нэгдсэн дүгнэлт</w:t>
      </w:r>
    </w:p>
    <w:p w14:paraId="14895267"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Хүснэгт 7 Загваруудын нэгдсэн үр дүн</w:t>
      </w:r>
    </w:p>
    <w:tbl>
      <w:tblPr>
        <w:tblStyle w:val="TableGrid"/>
        <w:tblW w:w="0" w:type="auto"/>
        <w:jc w:val="center"/>
        <w:tblLayout w:type="autofit"/>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Тайлбар</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ЭХБК</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0.0472</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0.0034</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4.8%</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Суурь холбоо</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ХШХБК</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0.1033</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0.0118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10.9%</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Эндоген хазайлтыг зассан</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ХХБР доод регим</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1,051</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0.0784</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0.0191</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8.2%</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Сурагч-багш ≤ 19.53</w:t>
            </w:r>
          </w:p>
        </w:tc>
      </w:tr>
      <w:tr>
        <w:tc>
          <w:tcPr>
            <w:tcW w:type="dxa" w:w="1417"/>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ХХБР дээд регим</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2,137</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0.1094</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0.0095</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11.6%</w:t>
            </w:r>
          </w:p>
        </w:tc>
        <w:tc>
          <w:tcPr>
            <w:tcW w:type="dxa" w:w="113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Сурагч-багш &gt; 19.53</w:t>
            </w:r>
          </w:p>
        </w:tc>
      </w:tr>
      <w:tr>
        <w:tc>
          <w:tcPr>
            <w:tcW w:type="dxa" w:w="1417"/>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Регимийн зөрүү</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0.0310</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p = 0.0451</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 нэгж хувь</w:t>
            </w:r>
          </w:p>
        </w:tc>
        <w:tc>
          <w:tcPr>
            <w:tcW w:type="dxa" w:w="113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Бүүтстрапаар дэмжигдсэн</w:t>
            </w:r>
          </w:p>
        </w:tc>
      </w:tr>
      <w:tr>
        <w:tc>
          <w:tcPr>
            <w:tcW w:type="dxa" w:w="1417"/>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Эхний шатны F</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558.45</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&lt;0.001</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Сул IV биш</w:t>
            </w:r>
          </w:p>
        </w:tc>
      </w:tr>
      <w:tr>
        <w:tc>
          <w:tcPr>
            <w:tcW w:type="dxa" w:w="1417"/>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Босго γ</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19.53</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сурагч/багш</w:t>
            </w:r>
          </w:p>
        </w:tc>
        <w:tc>
          <w:tcPr>
            <w:tcW w:type="dxa" w:w="113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Регим ялгах босго</w:t>
            </w:r>
          </w:p>
        </w:tc>
      </w:tr>
      <w:tr>
        <w:tc>
          <w:tcPr>
            <w:tcW w:type="dxa" w:w="1417"/>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Бүүтстрап</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399</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 failed</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Аймгаар кластерласан</w:t>
            </w:r>
          </w:p>
        </w:tc>
      </w:tr>
      <w:tr>
        <w:tc>
          <w:tcPr>
            <w:tcW w:type="dxa" w:w="1417"/>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Тайлбар</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30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Шууд шалтгаан гэж тайлбарлахгүй</w:t>
            </w:r>
          </w:p>
        </w:tc>
      </w:tr>
    </w:tbl>
    <w:p w14:paraId="732AF462"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51EE51EE" w14:textId="77777777" w:rsidR="000B782D" w:rsidRDefault="0018275F">
      <w:pPr>
        <w:spacing w:before="0" w:after="120" w:line="360" w:lineRule="auto"/>
        <w:ind w:firstLine="0"/>
        <w:jc w:val="center"/>
      </w:pPr>
      <w:r>
        <w:rPr>
          <w:rFonts w:ascii="Times New Roman" w:hAnsi="Times New Roman" w:eastAsia="Times New Roman"/>
          <w:b w:val="0"/>
          <w:i/>
          <w:color w:val="000000"/>
          <w:sz w:val="20"/>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spacing w:before="0" w:after="120" w:line="360" w:lineRule="auto"/>
        <w:ind w:firstLine="709"/>
        <w:jc w:val="both"/>
      </w:pPr>
      <w:r>
        <w:rPr>
          <w:rFonts w:ascii="Times New Roman" w:hAnsi="Times New Roman" w:eastAsia="Times New Roman"/>
          <w:b w:val="0"/>
          <w:i w:val="0"/>
          <w:color w:val="000000"/>
          <w:sz w:val="24"/>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spacing w:before="0" w:after="120" w:line="360" w:lineRule="auto"/>
        <w:ind w:firstLine="0"/>
        <w:jc w:val="center"/>
      </w:pPr>
      <w:r>
        <w:rPr>
          <w:rFonts w:ascii="Times New Roman" w:hAnsi="Times New Roman" w:eastAsia="Times New Roman"/>
          <w:b w:val="0"/>
          <w:i/>
          <w:color w:val="000000"/>
          <w:sz w:val="20"/>
        </w:rPr>
        <w:t>Хүснэгт 8 Эцсийн түүврийн оношилгоо</w:t>
      </w:r>
    </w:p>
    <w:tbl>
      <w:tblPr>
        <w:tblStyle w:val="TableGrid"/>
        <w:tblW w:w="0" w:type="auto"/>
        <w:jc w:val="center"/>
        <w:tblLayout w:type="autofit"/>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vAlign w:val="center"/>
            <w:tcMar>
              <w:top w:w="80" w:type="dxa"/>
              <w:start w:w="80" w:type="dxa"/>
              <w:bottom w:w="80" w:type="dxa"/>
              <w:end w:w="80" w:type="dxa"/>
            </w:tcMar>
          </w:tcPr>
          <w:p>
            <w:pPr>
              <w:spacing w:after="40" w:line="240" w:lineRule="auto" w:before="0"/>
              <w:jc w:val="center"/>
            </w:pPr>
            <w:r>
              <w:rPr>
                <w:rFonts w:ascii="Times New Roman" w:hAnsi="Times New Roman" w:eastAsia="Times New Roman"/>
                <w:b/>
                <w:i w:val="0"/>
                <w:sz w:val="18"/>
              </w:rPr>
              <w:t>Дээд утга</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3.79</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20.51</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70.06</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15%</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85%</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19.53</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−0.049</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40" w:line="240" w:lineRule="auto" w:before="0"/>
              <w:jc w:val="left"/>
            </w:pPr>
            <w:r>
              <w:rPr>
                <w:rFonts w:ascii="Times New Roman" w:hAnsi="Times New Roman" w:eastAsia="Times New Roman"/>
                <w:b w:val="0"/>
                <w:i w:val="0"/>
                <w:sz w:val="18"/>
              </w:rPr>
              <w:t>—</w:t>
            </w:r>
          </w:p>
        </w:tc>
      </w:tr>
    </w:tbl>
    <w:p w14:paraId="6630CD55" w14:textId="77777777" w:rsidR="00972FBE" w:rsidRDefault="00D33DC4">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7942340E" w14:textId="77777777" w:rsidR="00972FBE" w:rsidRDefault="00D33DC4">
      <w:pPr>
        <w:spacing w:before="0" w:after="120" w:line="360" w:lineRule="auto"/>
        <w:ind w:firstLine="709"/>
        <w:jc w:val="both"/>
      </w:pPr>
      <w:r>
        <w:rPr>
          <w:rFonts w:ascii="Times New Roman" w:hAnsi="Times New Roman" w:eastAsia="Times New Roman"/>
          <w:b w:val="0"/>
          <w:i w:val="0"/>
          <w:color w:val="000000"/>
          <w:sz w:val="24"/>
        </w:rP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before="0" w:line="360" w:lineRule="auto"/>
        <w:ind w:firstLine="709"/>
        <w:jc w:val="both"/>
      </w:pPr>
      <w:r>
        <w:rPr>
          <w:rFonts w:ascii="Times New Roman" w:hAnsi="Times New Roman" w:eastAsia="Times New Roman"/>
          <w:b w:val="0"/>
          <w:i w:val="0"/>
          <w:color w:val="000000"/>
          <w:sz w:val="24"/>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DFC5964" w14:textId="77777777" w:rsidR="000B782D" w:rsidRDefault="0018275F">
      <w:pPr>
        <w:spacing w:before="240" w:after="60" w:line="276" w:lineRule="auto"/>
      </w:pPr>
      <w:r/>
    </w:p>
    <w:p w14:paraId="0784DC62" w14:textId="77777777" w:rsidR="000B782D" w:rsidRDefault="0018275F">
      <w:pPr>
        <w:spacing w:before="0" w:after="120" w:line="360" w:lineRule="auto"/>
        <w:ind w:firstLine="709"/>
        <w:jc w:val="both"/>
      </w:pPr>
      <w:r>
        <w:rPr>
          <w:rFonts w:ascii="Times New Roman" w:hAnsi="Times New Roman" w:eastAsia="Times New Roman"/>
          <w:b w:val="0"/>
          <w:i w:val="0"/>
          <w:color w:val="000000"/>
          <w:sz w:val="24"/>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489EC8A2"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0E83C9AB"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хангагдаж байна. Гэхдээ уг хувьсагчийн хязгаарлалтын таамаглалыг бүрэн батлах боломжгүй тул үр дүнг болгоомжтой тайлбарлах шаардлагатай.</w:t>
      </w:r>
    </w:p>
    <w:p w14:paraId="70DC5E4A" w14:textId="16211DF6" w:rsidR="000B782D" w:rsidRDefault="0018275F">
      <w:pPr>
        <w:spacing w:line="360" w:lineRule="auto" w:before="0" w:after="120"/>
        <w:ind w:firstLine="709"/>
        <w:jc w:val="both"/>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b w:val="0"/>
          <w:i w:val="0"/>
          <w:color w:val="000000"/>
          <w:sz w:val="24"/>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Хоёр регимийн ялгаа 3.1 нэгж хувь бөгөөд 399 удаагийн кластерласан бүүтстрапын хүрээнд статистикийн хувьд ач холбогдолтой гарсан боловч давталтын тоог 1,999 болгон өргөтгөөгүй тул энэ олдворыг хэт хүчтэй дүгнэлт бус, үндсэн эмпирик нотолгоо гэж үзнэ.</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боловсролын өгөөж ялгаатай илрэх нөхцөл байж болохыг анхааруулж байгаа юм.</w:t>
      </w:r>
    </w:p>
    <w:p w14:paraId="5C7B0DBD" w14:textId="77777777" w:rsidR="000B782D" w:rsidRPr="00371247" w:rsidRDefault="0018275F">
      <w:pPr>
        <w:spacing w:line="360" w:lineRule="auto" w:before="0" w:after="120"/>
        <w:ind w:firstLine="709"/>
        <w:jc w:val="both"/>
        <w:rPr>
          <w:bCs/>
        </w:rPr>
      </w:pPr>
      <w:r>
        <w:rPr>
          <w:rFonts w:ascii="Times New Roman" w:hAnsi="Times New Roman" w:eastAsia="Times New Roman"/>
          <w:b w:val="0"/>
          <w:i w:val="0"/>
          <w:color w:val="000000"/>
          <w:sz w:val="24"/>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77CAF694" w14:textId="77777777" w:rsidR="000B782D" w:rsidRPr="00371247" w:rsidRDefault="0018275F">
      <w:pPr>
        <w:spacing w:line="360" w:lineRule="auto" w:before="0" w:after="120"/>
        <w:ind w:firstLine="709"/>
        <w:jc w:val="both"/>
        <w:rPr>
          <w:bCs/>
        </w:rPr>
      </w:pPr>
      <w:r>
        <w:rPr>
          <w:rFonts w:ascii="Times New Roman" w:hAnsi="Times New Roman" w:eastAsia="Times New Roman"/>
          <w:b w:val="0"/>
          <w:i w:val="0"/>
          <w:color w:val="000000"/>
          <w:sz w:val="24"/>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Багшийн ачаалал, сургалтын орчны нөөц, бүс нутгийн сургуулийн чанарын ялгаа нь боловсролын дараах хөдөлмөрийн зах зээлийн үр өгөөжтэй уялдах боломжтой.</w:t>
      </w:r>
    </w:p>
    <w:p w14:paraId="406293B0" w14:textId="77777777" w:rsidR="000B782D" w:rsidRPr="00371247" w:rsidRDefault="0018275F">
      <w:pPr>
        <w:spacing w:line="360" w:lineRule="auto" w:before="0" w:after="120"/>
        <w:ind w:firstLine="709"/>
        <w:jc w:val="both"/>
        <w:rPr>
          <w:bCs/>
        </w:rPr>
      </w:pPr>
      <w:r>
        <w:rPr>
          <w:rFonts w:ascii="Times New Roman" w:hAnsi="Times New Roman" w:eastAsia="Times New Roman"/>
          <w:b w:val="0"/>
          <w:i w:val="0"/>
          <w:color w:val="000000"/>
          <w:sz w:val="24"/>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pPr>
        <w:spacing w:line="360" w:lineRule="auto" w:before="0" w:after="120"/>
        <w:ind w:firstLine="709"/>
      </w:pPr>
      <w:r>
        <w:rPr>
          <w:rFonts w:ascii="Times New Roman" w:hAnsi="Times New Roman" w:eastAsia="Times New Roman"/>
          <w:b w:val="0"/>
          <w:i w:val="0"/>
          <w:color w:val="000000"/>
          <w:sz w:val="24"/>
        </w:rPr>
        <w:t>Энэхүү судалгаа хэд хэдэн хязгаарлалттай. Нэгдүгээрт, эцэг, эхийн боловсролын мэдээлэл нь өрхийн бүрэлдэхүүний бүртгэлээс байгуулагдсан тул эцсийн IVTR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431CD01C" w14:textId="77777777" w:rsidR="00972FBE" w:rsidRDefault="00D33DC4">
      <w:pPr>
        <w:spacing w:line="360" w:lineRule="auto" w:before="0" w:after="120"/>
        <w:ind w:firstLine="709"/>
      </w:pPr>
      <w:r>
        <w:rPr>
          <w:rFonts w:ascii="Times New Roman" w:hAnsi="Times New Roman" w:eastAsia="Times New Roman"/>
          <w:b w:val="0"/>
          <w:i w:val="0"/>
          <w:color w:val="000000"/>
          <w:sz w:val="24"/>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4368A394" w14:textId="77777777" w:rsidR="00972FBE" w:rsidRDefault="00D33DC4">
      <w:pPr>
        <w:spacing w:line="360" w:lineRule="auto" w:before="0" w:after="120"/>
        <w:ind w:firstLine="709"/>
      </w:pPr>
      <w:r>
        <w:rPr>
          <w:rFonts w:ascii="Times New Roman" w:hAnsi="Times New Roman" w:eastAsia="Times New Roman"/>
          <w:b w:val="0"/>
          <w:i w:val="0"/>
          <w:color w:val="000000"/>
          <w:sz w:val="24"/>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205843B4" w14:textId="77777777" w:rsidR="00972FBE" w:rsidRDefault="00D33DC4">
      <w:pPr>
        <w:spacing w:line="360" w:lineRule="auto" w:before="0" w:after="120"/>
        <w:ind w:firstLine="709"/>
      </w:pPr>
      <w:r>
        <w:rPr>
          <w:rFonts w:ascii="Times New Roman" w:hAnsi="Times New Roman" w:eastAsia="Times New Roman"/>
          <w:b w:val="0"/>
          <w:i w:val="0"/>
          <w:color w:val="000000"/>
          <w:sz w:val="24"/>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Heading2"/>
        <w:spacing w:line="360" w:lineRule="auto" w:before="0" w:after="120"/>
        <w:ind w:firstLine="0"/>
        <w:jc w:val="left"/>
        <w:rPr>
          <w:b/>
          <w:bCs/>
        </w:rPr>
      </w:pPr>
      <w:bookmarkStart w:id="98" w:name="_Toc227690677"/>
      <w:bookmarkEnd w:id="98"/>
      <w:r>
        <w:rPr>
          <w:rFonts w:ascii="Times New Roman" w:hAnsi="Times New Roman" w:eastAsia="Times New Roman"/>
          <w:b/>
          <w:i w:val="0"/>
          <w:color w:val="000000"/>
          <w:sz w:val="24"/>
        </w:rPr>
        <w:t>Хавсралт А. Босго хувьсагчийн оношилгоо</w:t>
      </w:r>
    </w:p>
    <w:p w14:paraId="25014F31"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15–85 хувийн мужид явуулж, хамгийн бага зорилгын функц бүхий босгыг 19.53 гэж сонгосон.</w:t>
      </w:r>
    </w:p>
    <w:p w14:paraId="3E47C878" w14:textId="77777777" w:rsidR="000B782D" w:rsidRDefault="0018275F">
      <w:pPr>
        <w:spacing w:before="0" w:after="120" w:line="360" w:lineRule="auto"/>
        <w:ind w:firstLine="0"/>
        <w:jc w:val="center"/>
      </w:pPr>
      <w:bookmarkStart w:id="99" w:name="Tbl_А_1"/>
      <w:proofErr w:type="gramStart"/>
      <w:proofErr w:type="gramEnd"/>
      <w:bookmarkEnd w:id="99"/>
      <w:r>
        <w:rPr>
          <w:rFonts w:ascii="Times New Roman" w:hAnsi="Times New Roman" w:eastAsia="Times New Roman"/>
          <w:b w:val="0"/>
          <w:i/>
          <w:color w:val="000000"/>
          <w:sz w:val="20"/>
        </w:rPr>
        <w:t>Хүснэгт А.1 Босго хувьсагчийн оношилгоо</w:t>
      </w:r>
    </w:p>
    <w:p w14:paraId="0444AE4D" w14:textId="77777777" w:rsidR="000B782D" w:rsidRDefault="0018275F">
      <w:pPr>
        <w:spacing w:before="0" w:after="120" w:line="360" w:lineRule="auto"/>
        <w:ind w:firstLine="0"/>
        <w:jc w:val="left"/>
      </w:pPr>
      <w:r>
        <w:rPr>
          <w:rFonts w:ascii="Times New Roman" w:hAnsi="Times New Roman" w:eastAsia="Times New Roman"/>
          <w:b w:val="0"/>
          <w:i/>
          <w:color w:val="000000"/>
          <w:sz w:val="20"/>
        </w:rPr>
        <w:t>Эх сурвалж: Оюутны тооцоолол</w:t>
      </w:r>
    </w:p>
    <w:p w14:paraId="59DF6762" w14:textId="77777777" w:rsidR="000B782D" w:rsidRPr="00BE47A5" w:rsidRDefault="0018275F" w:rsidP="00BE47A5">
      <w:pPr>
        <w:pStyle w:val="Heading2"/>
        <w:spacing w:line="360" w:lineRule="auto" w:before="0" w:after="120"/>
        <w:ind w:firstLine="0"/>
        <w:jc w:val="left"/>
        <w:rPr>
          <w:b/>
          <w:bCs/>
        </w:rPr>
      </w:pPr>
      <w:bookmarkStart w:id="100" w:name="_Toc227690678"/>
      <w:bookmarkEnd w:id="100"/>
      <w:r>
        <w:rPr>
          <w:rFonts w:ascii="Times New Roman" w:hAnsi="Times New Roman" w:eastAsia="Times New Roman"/>
          <w:b/>
          <w:i w:val="0"/>
          <w:color w:val="000000"/>
          <w:sz w:val="24"/>
        </w:rPr>
        <w:t>Хавсралт Б. Өгөгдөл нэгтгэл ба түүврийн шилжилт</w:t>
      </w:r>
    </w:p>
    <w:p w14:paraId="6A8E0945"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660680C5" w14:textId="77777777" w:rsidR="000B782D" w:rsidRDefault="0018275F">
      <w:pPr>
        <w:spacing w:before="0" w:after="120" w:line="360" w:lineRule="auto"/>
        <w:ind w:left="709" w:firstLine="709"/>
        <w:jc w:val="both"/>
      </w:pPr>
      <w:r>
        <w:rPr>
          <w:rFonts w:ascii="Times New Roman" w:hAnsi="Times New Roman" w:eastAsia="Times New Roman"/>
          <w:b w:val="0"/>
          <w:i w:val="0"/>
          <w:color w:val="000000"/>
          <w:sz w:val="24"/>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2286E434" w14:textId="77777777" w:rsidR="000B782D" w:rsidRDefault="0018275F">
      <w:pPr>
        <w:spacing w:before="0" w:after="120" w:line="360" w:lineRule="auto"/>
        <w:ind w:left="709" w:firstLine="709"/>
        <w:jc w:val="both"/>
      </w:pPr>
      <w:r>
        <w:rPr>
          <w:rFonts w:ascii="Times New Roman" w:hAnsi="Times New Roman" w:eastAsia="Times New Roman"/>
          <w:b w:val="0"/>
          <w:i w:val="0"/>
          <w:color w:val="000000"/>
          <w:sz w:val="24"/>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2BED622E" w14:textId="77777777" w:rsidR="000B782D" w:rsidRDefault="0018275F">
      <w:pPr>
        <w:spacing w:before="60" w:after="60"/>
        <w:ind w:left="709" w:hanging="283"/>
        <w:jc w:val="both"/>
      </w:pPr>
    </w:p>
    <w:p w14:paraId="4CDC3688" w14:textId="77777777" w:rsidR="000B782D" w:rsidRDefault="0018275F">
      <w:pPr>
        <w:ind w:firstLine="567"/>
        <w:jc w:val="both"/>
      </w:pPr>
    </w:p>
    <w:p w14:paraId="3724E59C" w14:textId="77777777" w:rsidR="000B782D" w:rsidRPr="00BE47A5" w:rsidRDefault="0018275F" w:rsidP="00BE47A5">
      <w:pPr>
        <w:pStyle w:val="Heading2"/>
        <w:spacing w:line="360" w:lineRule="auto" w:before="0" w:after="120"/>
        <w:ind w:firstLine="0"/>
        <w:jc w:val="left"/>
        <w:rPr>
          <w:b/>
          <w:bCs/>
        </w:rPr>
      </w:pPr>
      <w:bookmarkStart w:id="101" w:name="_Toc227690679"/>
      <w:bookmarkEnd w:id="101"/>
      <w:r>
        <w:rPr>
          <w:rFonts w:ascii="Times New Roman" w:hAnsi="Times New Roman" w:eastAsia="Times New Roman"/>
          <w:b/>
          <w:i w:val="0"/>
          <w:color w:val="000000"/>
          <w:sz w:val="24"/>
        </w:rPr>
        <w:t>Хавсралт В. Программ хангамжийн код</w:t>
      </w:r>
    </w:p>
    <w:p w14:paraId="1D896239" w14:textId="77777777" w:rsidR="000B782D" w:rsidRDefault="0018275F">
      <w:pPr>
        <w:spacing w:line="360" w:lineRule="auto" w:before="0" w:after="120"/>
        <w:ind w:firstLine="709"/>
        <w:jc w:val="both"/>
      </w:pPr>
      <w:proofErr w:type="gramStart"/>
      <w:proofErr w:type="gramEnd"/>
      <w:proofErr w:type="gramStart"/>
      <w:proofErr w:type="gramEnd"/>
      <w:r>
        <w:rPr>
          <w:rFonts w:ascii="Times New Roman" w:hAnsi="Times New Roman" w:eastAsia="Times New Roman"/>
          <w:b w:val="0"/>
          <w:i w:val="0"/>
          <w:color w:val="000000"/>
          <w:sz w:val="24"/>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GMM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