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9F91" w14:textId="77777777" w:rsidR="00B777D6" w:rsidRPr="00B777D6" w:rsidRDefault="00B777D6" w:rsidP="00B777D6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Лабораторные работы по курсу “Методы обработки изображений” (</w:t>
      </w:r>
      <w:proofErr w:type="gramStart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3й</w:t>
      </w:r>
      <w:proofErr w:type="gramEnd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курс </w:t>
      </w:r>
      <w:proofErr w:type="gramStart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2й</w:t>
      </w:r>
      <w:proofErr w:type="gramEnd"/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семестр) </w:t>
      </w:r>
    </w:p>
    <w:p w14:paraId="64C33233" w14:textId="77777777" w:rsidR="00B777D6" w:rsidRPr="00B777D6" w:rsidRDefault="00B777D6" w:rsidP="00B777D6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(МЕТОБРАБИЗОБР 1.1; МЕТОБРАБИЗОБР 1.2; МЕТОБРАБИЗОБР 1.3)</w:t>
      </w:r>
    </w:p>
    <w:p w14:paraId="2F69B508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p w14:paraId="0552B9F8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ЛР_1.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 xml:space="preserve"> 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 xml:space="preserve">Вычисление яркости в точках на поверхности. </w:t>
      </w:r>
    </w:p>
    <w:p w14:paraId="51B50C33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Цель</w:t>
      </w:r>
    </w:p>
    <w:p w14:paraId="29A1E7B5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Изучить, как вычисляется яркость в точках на плоскости треугольника с учетом освещения от точечных источников света и диффузно отражательных свойств поверхности.</w:t>
      </w:r>
    </w:p>
    <w:p w14:paraId="4342C2CD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Используемые формулы</w:t>
      </w:r>
    </w:p>
    <w:p w14:paraId="73380737" w14:textId="77777777" w:rsidR="00B777D6" w:rsidRPr="00B777D6" w:rsidRDefault="00B777D6" w:rsidP="00B777D6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«Цветная» сила излучения источника под углом к оси источника света:</w:t>
      </w:r>
    </w:p>
    <w:p w14:paraId="4779B387" w14:textId="77777777" w:rsidR="00B777D6" w:rsidRPr="00B777D6" w:rsidRDefault="00B777D6" w:rsidP="00B777D6">
      <w:pPr>
        <w:spacing w:before="240"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O</m:t>
            </m:r>
          </m:e>
        </m:acc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,</m:t>
        </m:r>
        <m:d>
          <m:dPr>
            <m:begChr m:val="‖"/>
            <m:endChr m:val="‖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O</m:t>
                </m:r>
              </m:e>
            </m:acc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=1</m:t>
        </m:r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, θ - угол между направлением распространения света и осью источника света,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 – диаграмма излучения.</w:t>
      </w: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2E92746" w14:textId="77777777" w:rsidR="00B777D6" w:rsidRPr="00B777D6" w:rsidRDefault="00B777D6" w:rsidP="00B777D6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«Цветная» освещенность точки:</w:t>
      </w:r>
    </w:p>
    <w:p w14:paraId="65946B1D" w14:textId="77777777" w:rsidR="00B777D6" w:rsidRPr="00B777D6" w:rsidRDefault="00B777D6" w:rsidP="00B777D6">
      <w:pPr>
        <w:spacing w:before="240"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= 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R</m:t>
                </m:r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GB</m:t>
                </m:r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p>
          </m:den>
        </m:f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 </w:t>
      </w: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</m:oMath>
      <w:r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14:paraId="09DE2AB4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Перевод локальных координат точки в плоскости в глобальные</w:t>
      </w:r>
    </w:p>
    <w:p w14:paraId="2B18F5D6" w14:textId="77777777" w:rsidR="00B777D6" w:rsidRPr="00B777D6" w:rsidRDefault="00000000" w:rsidP="00B777D6">
      <w:pPr>
        <w:spacing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+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∙x+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∙y</m:t>
            </m:r>
          </m:e>
        </m:d>
      </m:oMath>
      <w:r w:rsidR="00B777D6"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, где </w:t>
      </w:r>
      <m:oMath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x</m:t>
        </m:r>
      </m:oMath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и </w:t>
      </w:r>
      <m:oMath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y</m:t>
        </m:r>
      </m:oMath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смещения по ребрам треугольника.</w:t>
      </w:r>
    </w:p>
    <w:p w14:paraId="779BE04A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Вычисление вектора нормали плоскости треугольника через 3 точки:</w:t>
      </w:r>
    </w:p>
    <w:p w14:paraId="31F87703" w14:textId="77777777" w:rsidR="00B777D6" w:rsidRPr="00B777D6" w:rsidRDefault="00000000" w:rsidP="00B777D6">
      <w:pPr>
        <w:ind w:left="426" w:right="475"/>
        <w:jc w:val="both"/>
        <w:rPr>
          <w:rFonts w:ascii="Calibri" w:eastAsia="DengXian" w:hAnsi="Calibri" w:cs="Times New Roman"/>
          <w:i/>
          <w:iCs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</m:acc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  <m:ctrlPr>
                  <w:rPr>
                    <w:rFonts w:ascii="Cambria Math" w:eastAsia="DengXian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</m:d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×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</m:d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×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B777D6" w:rsidRPr="00B777D6">
        <w:rPr>
          <w:rFonts w:ascii="Calibri" w:eastAsia="DengXian" w:hAnsi="Calibri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 </w:t>
      </w:r>
    </w:p>
    <w:p w14:paraId="23FA78F2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Вектор от точки плоскости до источника света:</w:t>
      </w:r>
    </w:p>
    <w:bookmarkStart w:id="0" w:name="_Hlk192868021"/>
    <w:p w14:paraId="5AFEA0FF" w14:textId="77777777" w:rsidR="00B777D6" w:rsidRPr="00B777D6" w:rsidRDefault="00000000" w:rsidP="00B777D6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 xml:space="preserve">, </m:t>
        </m:r>
        <m:sSup>
          <m:sSup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p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 xml:space="preserve">, </m:t>
        </m:r>
        <m:func>
          <m:func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α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,</m:t>
        </m:r>
        <m:func>
          <m:func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θ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</w:p>
    <w:bookmarkEnd w:id="0"/>
    <w:p w14:paraId="7573429B" w14:textId="77777777" w:rsidR="00B777D6" w:rsidRPr="00B777D6" w:rsidRDefault="00B777D6" w:rsidP="00B777D6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Яркость точки:</w:t>
      </w:r>
    </w:p>
    <w:p w14:paraId="61CF2AB2" w14:textId="77777777" w:rsidR="00B777D6" w:rsidRPr="00B777D6" w:rsidRDefault="00B777D6" w:rsidP="00B777D6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lang w:val="en-US"/>
                            <w14:ligatures w14:val="none"/>
                          </w:rPr>
                          <m:t>RGB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 xml:space="preserve"> </m:t>
                </m:r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lang w:val="en-US"/>
                        <w14:ligatures w14:val="none"/>
                      </w:rPr>
                      <m:t>RGB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v</m:t>
            </m:r>
          </m:e>
        </m:acc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направление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направление на источник света, </w:t>
      </w:r>
      <m:oMath>
        <m:r>
          <w:rPr>
            <w:rFonts w:ascii="Cambria Math" w:eastAsia="Times New Roman" w:hAnsi="Cambria Math" w:cs="Times New Roman"/>
            <w:kern w:val="0"/>
            <w:sz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kern w:val="0"/>
                <w:sz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14:ligatures w14:val="none"/>
                  </w:rPr>
                  <m:t>i</m:t>
                </m:r>
              </m:sub>
            </m:sSub>
          </m:e>
        </m:d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двунаправленная функция отражения (BRDF),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</m:oMath>
      <w:r w:rsidRPr="00B777D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 xml:space="preserve"> – «цвет» поверхности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>.</w:t>
      </w:r>
    </w:p>
    <w:p w14:paraId="63A5C834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Двунаправленная функция отражения</w:t>
      </w:r>
    </w:p>
    <w:p w14:paraId="69FE4F0D" w14:textId="268036E7" w:rsidR="00B777D6" w:rsidRPr="00B777D6" w:rsidRDefault="00B777D6" w:rsidP="00B777D6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lang w:val="en-US"/>
                <w14:ligatures w14:val="none"/>
              </w:rPr>
              <m:t>RGB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8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8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sub>
                </m:sSub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8"/>
                <w14:ligatures w14:val="none"/>
              </w:rPr>
            </m:ctrlPr>
          </m:e>
        </m:d>
      </m:oMath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где</w:t>
      </w:r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d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- коэффициент зеркально</w:t>
      </w:r>
      <w:r w:rsidR="007F226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го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="007F226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отражения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e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</m:e>
        </m:acc>
      </m:oMath>
      <w:r w:rsidRPr="00B777D6">
        <w:rPr>
          <w:rFonts w:ascii="Times New Roman" w:eastAsia="Times New Roman" w:hAnsi="Times New Roman" w:cs="Times New Roman"/>
          <w:i/>
          <w:iCs/>
          <w:kern w:val="0"/>
          <w:szCs w:val="28"/>
          <w14:ligatures w14:val="none"/>
        </w:rPr>
        <w:t xml:space="preserve">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</m:acc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нормаль к поверхности в точке освещения.</w:t>
      </w:r>
    </w:p>
    <w:p w14:paraId="5C2B8F98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Средний вектор</w:t>
      </w:r>
    </w:p>
    <w:p w14:paraId="0E30AD50" w14:textId="77777777" w:rsidR="00B777D6" w:rsidRPr="00B777D6" w:rsidRDefault="00000000" w:rsidP="00B777D6">
      <w:pPr>
        <w:spacing w:after="0" w:line="360" w:lineRule="auto"/>
        <w:ind w:left="786" w:right="47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v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den>
        </m:f>
      </m:oMath>
      <w:r w:rsidR="00B777D6"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7C758989" w14:textId="77777777" w:rsidR="00B777D6" w:rsidRPr="00B777D6" w:rsidRDefault="00B777D6" w:rsidP="00B777D6">
      <w:pPr>
        <w:ind w:right="475"/>
        <w:rPr>
          <w:rFonts w:ascii="Calibri" w:eastAsia="Calibri" w:hAnsi="Calibri" w:cs="Times New Roman"/>
          <w:noProof/>
          <w:kern w:val="0"/>
          <w:lang w:val="en-US"/>
          <w14:ligatures w14:val="none"/>
        </w:rPr>
      </w:pPr>
    </w:p>
    <w:p w14:paraId="442A44CE" w14:textId="77777777" w:rsidR="00B777D6" w:rsidRPr="00B777D6" w:rsidRDefault="00B777D6" w:rsidP="00B777D6">
      <w:pPr>
        <w:ind w:right="475"/>
        <w:jc w:val="center"/>
        <w:rPr>
          <w:rFonts w:ascii="Calibri" w:eastAsia="Calibri" w:hAnsi="Calibri" w:cs="Times New Roman"/>
          <w:noProof/>
          <w:kern w:val="0"/>
          <w:lang w:val="en-US"/>
          <w14:ligatures w14:val="none"/>
        </w:rPr>
      </w:pPr>
      <w:r w:rsidRPr="00B777D6">
        <w:rPr>
          <w:rFonts w:ascii="Calibri" w:eastAsia="Calibri" w:hAnsi="Calibri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1DFAB61D" wp14:editId="362948A8">
            <wp:extent cx="5299200" cy="5058000"/>
            <wp:effectExtent l="0" t="0" r="0" b="9525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50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C61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6CB07B09" w14:textId="77777777" w:rsidR="00B777D6" w:rsidRPr="00B777D6" w:rsidRDefault="00B777D6" w:rsidP="00B777D6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B777D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br w:type="page"/>
      </w:r>
    </w:p>
    <w:p w14:paraId="496CF225" w14:textId="77777777" w:rsidR="00B777D6" w:rsidRPr="00B777D6" w:rsidRDefault="00B777D6" w:rsidP="00B777D6">
      <w:pPr>
        <w:rPr>
          <w:rFonts w:ascii="Times New Roman" w:eastAsia="Calibri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B777D6">
        <w:rPr>
          <w:rFonts w:ascii="Times New Roman" w:eastAsia="Calibri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Содержание отчета</w:t>
      </w:r>
    </w:p>
    <w:p w14:paraId="7392423D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Титульный лист</w:t>
      </w:r>
    </w:p>
    <w:p w14:paraId="4D042555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Цель работы</w:t>
      </w:r>
    </w:p>
    <w:p w14:paraId="3318FB6E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Используемые формулы</w:t>
      </w:r>
    </w:p>
    <w:p w14:paraId="607284B9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Шаги алгоритма</w:t>
      </w:r>
    </w:p>
    <w:p w14:paraId="245A9E47" w14:textId="77777777" w:rsidR="00B777D6" w:rsidRPr="00B777D6" w:rsidRDefault="00B777D6" w:rsidP="00B777D6">
      <w:pPr>
        <w:numPr>
          <w:ilvl w:val="0"/>
          <w:numId w:val="2"/>
        </w:numPr>
        <w:spacing w:before="360" w:after="120"/>
        <w:ind w:left="1037" w:hanging="357"/>
        <w:outlineLvl w:val="1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14:paraId="4376C0F1" w14:textId="77777777" w:rsidR="00B777D6" w:rsidRPr="00B777D6" w:rsidRDefault="00B777D6" w:rsidP="00B777D6">
      <w:pPr>
        <w:numPr>
          <w:ilvl w:val="0"/>
          <w:numId w:val="2"/>
        </w:numPr>
        <w:spacing w:before="360" w:after="120"/>
        <w:ind w:left="1037" w:hanging="357"/>
        <w:outlineLvl w:val="1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 w:rsidRPr="00B777D6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… </w:t>
      </w:r>
    </w:p>
    <w:p w14:paraId="3DD4AB67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2C05DB2" w14:textId="77777777" w:rsidR="00B777D6" w:rsidRPr="00B777D6" w:rsidRDefault="00B777D6" w:rsidP="00B777D6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 xml:space="preserve">Программа для расчета яркости </w:t>
      </w:r>
      <w:r w:rsidRPr="00B777D6">
        <w:rPr>
          <w:rFonts w:ascii="Times New Roman" w:eastAsia="Calibri" w:hAnsi="Times New Roman" w:cs="Times New Roman"/>
          <w:bCs/>
          <w:kern w:val="0"/>
          <w:sz w:val="32"/>
          <w:szCs w:val="24"/>
          <w14:ligatures w14:val="none"/>
        </w:rPr>
        <w:t>(отдельный файл или файлы)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/>
        <w:tblLook w:val="04A0" w:firstRow="1" w:lastRow="0" w:firstColumn="1" w:lastColumn="0" w:noHBand="0" w:noVBand="1"/>
      </w:tblPr>
      <w:tblGrid>
        <w:gridCol w:w="9679"/>
      </w:tblGrid>
      <w:tr w:rsidR="00B777D6" w:rsidRPr="00B777D6" w14:paraId="0AC0A84D" w14:textId="77777777" w:rsidTr="00B777D6">
        <w:trPr>
          <w:trHeight w:val="227"/>
        </w:trPr>
        <w:tc>
          <w:tcPr>
            <w:tcW w:w="9679" w:type="dxa"/>
            <w:shd w:val="clear" w:color="auto" w:fill="EDEDED"/>
          </w:tcPr>
          <w:p w14:paraId="48D72FE2" w14:textId="77777777" w:rsidR="00B777D6" w:rsidRPr="00B777D6" w:rsidRDefault="00B777D6" w:rsidP="00B777D6">
            <w:pPr>
              <w:rPr>
                <w:rFonts w:ascii="Calibri" w:eastAsia="Calibri" w:hAnsi="Calibri" w:cs="Times New Roman"/>
              </w:rPr>
            </w:pPr>
            <w:r w:rsidRPr="00B777D6">
              <w:rPr>
                <w:rFonts w:ascii="Calibri" w:eastAsia="Calibri" w:hAnsi="Calibri" w:cs="Times New Roman"/>
              </w:rPr>
              <w:t xml:space="preserve">/// @param </w:t>
            </w:r>
            <w:proofErr w:type="spellStart"/>
            <w:proofErr w:type="gramStart"/>
            <w:r w:rsidRPr="00B777D6">
              <w:rPr>
                <w:rFonts w:ascii="Calibri" w:eastAsia="Calibri" w:hAnsi="Calibri" w:cs="Times New Roman"/>
              </w:rPr>
              <w:t>vector</w:t>
            </w:r>
            <w:proofErr w:type="spellEnd"/>
            <w:r w:rsidRPr="00B777D6">
              <w:rPr>
                <w:rFonts w:ascii="Calibri" w:eastAsia="Calibri" w:hAnsi="Calibri" w:cs="Times New Roman"/>
              </w:rPr>
              <w:t>&lt;</w:t>
            </w:r>
            <w:proofErr w:type="gramEnd"/>
            <w:r w:rsidRPr="00B777D6">
              <w:rPr>
                <w:rFonts w:ascii="Calibri" w:eastAsia="Calibri" w:hAnsi="Calibri" w:cs="Times New Roman"/>
              </w:rPr>
              <w:t xml:space="preserve">Light&gt; </w:t>
            </w:r>
            <w:proofErr w:type="spellStart"/>
            <w:r w:rsidRPr="00B777D6">
              <w:rPr>
                <w:rFonts w:ascii="Calibri" w:eastAsia="Calibri" w:hAnsi="Calibri" w:cs="Times New Roman"/>
              </w:rPr>
              <w:t>lights</w:t>
            </w:r>
            <w:proofErr w:type="spellEnd"/>
            <w:r w:rsidRPr="00B777D6">
              <w:rPr>
                <w:rFonts w:ascii="Calibri" w:eastAsia="Calibri" w:hAnsi="Calibri" w:cs="Times New Roman"/>
              </w:rPr>
              <w:t xml:space="preserve"> - Список источников света</w:t>
            </w:r>
          </w:p>
          <w:p w14:paraId="0254D01D" w14:textId="77777777" w:rsidR="00B777D6" w:rsidRPr="00B777D6" w:rsidRDefault="00B777D6" w:rsidP="00B777D6">
            <w:pPr>
              <w:rPr>
                <w:rFonts w:ascii="Calibri" w:eastAsia="Calibri" w:hAnsi="Calibri" w:cs="Times New Roman"/>
                <w:lang w:val="en-US"/>
              </w:rPr>
            </w:pPr>
            <w:r w:rsidRPr="00B777D6">
              <w:rPr>
                <w:rFonts w:ascii="Calibri" w:eastAsia="Calibri" w:hAnsi="Calibri" w:cs="Times New Roman"/>
                <w:lang w:val="en-US"/>
              </w:rPr>
              <w:t>…</w:t>
            </w:r>
          </w:p>
        </w:tc>
      </w:tr>
    </w:tbl>
    <w:p w14:paraId="1C055B8F" w14:textId="77777777" w:rsidR="00B777D6" w:rsidRPr="00B777D6" w:rsidRDefault="00B777D6" w:rsidP="00B7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lang w:eastAsia="ru-RU"/>
          <w14:ligatures w14:val="none"/>
        </w:rPr>
        <w:t>Пример входных данных и результаты</w:t>
      </w:r>
    </w:p>
    <w:p w14:paraId="14962F4B" w14:textId="77777777" w:rsidR="00B777D6" w:rsidRPr="00B777D6" w:rsidRDefault="00000000" w:rsidP="00B777D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4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0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GB</m:t>
            </m:r>
          </m:e>
        </m:d>
        <m:r>
          <w:rPr>
            <w:rFonts w:ascii="Cambria Math" w:eastAsia="DengXi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w:br/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0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GB</m:t>
            </m:r>
          </m:e>
        </m:d>
        <m:r>
          <w:rPr>
            <w:rFonts w:ascii="Cambria Math" w:eastAsia="DengXian" w:hAnsi="Cambria Math" w:cs="Times New Roman"/>
            <w:kern w:val="0"/>
            <w:sz w:val="24"/>
            <w:szCs w:val="28"/>
            <w:lang w:eastAsia="ru-RU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  <w:r w:rsidR="00B777D6" w:rsidRPr="00B777D6">
        <w:rPr>
          <w:rFonts w:ascii="Times New Roman" w:eastAsia="DengXian" w:hAnsi="Times New Roman" w:cs="Times New Roman"/>
          <w:kern w:val="0"/>
          <w:sz w:val="24"/>
          <w:szCs w:val="28"/>
          <w:lang w:val="en-US" w:eastAsia="ru-RU"/>
          <w14:ligatures w14:val="none"/>
        </w:rPr>
        <w:t xml:space="preserve"> </w:t>
      </w:r>
    </w:p>
    <w:p w14:paraId="60A11D3C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O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w:bookmarkStart w:id="1" w:name="_Hlk192875119"/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  <w:bookmarkEnd w:id="1"/>
        <m:r>
          <m:rPr>
            <m:sty m:val="p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O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…,…,…</m:t>
              </m:r>
            </m:e>
          </m:d>
        </m:oMath>
      </m:oMathPara>
    </w:p>
    <w:p w14:paraId="1FEB65D8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="DengXi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DengXia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DengXi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e>
            <m:sub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…,…,…</m:t>
              </m:r>
            </m:e>
          </m:d>
        </m:oMath>
      </m:oMathPara>
    </w:p>
    <w:p w14:paraId="24AEE5F0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64B7F330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7FF971D1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bookmarkStart w:id="2" w:name="_Hlk192875769"/>
    <w:p w14:paraId="1F906905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w:rPr>
            <w:rFonts w:ascii="Cambria Math" w:eastAsia="DengXi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 xml:space="preserve">…, </m:t>
        </m:r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1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=…</m:t>
        </m:r>
      </m:oMath>
      <w:r w:rsidR="00B777D6" w:rsidRPr="00B777D6">
        <w:rPr>
          <w:rFonts w:ascii="Times New Roman" w:eastAsia="DengXi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  <m:r>
            <m:rPr>
              <m:sty m:val="p"/>
            </m:rP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  <m:r>
            <m:rPr>
              <m:sty m:val="p"/>
            </m:rP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4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4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  <m:r>
            <m:rPr>
              <m:sty m:val="p"/>
            </m:rP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5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5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</m:oMath>
      </m:oMathPara>
    </w:p>
    <w:bookmarkEnd w:id="2"/>
    <w:p w14:paraId="0219B5AB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</m:acc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2F5B1439" w14:textId="77777777" w:rsidR="00B777D6" w:rsidRPr="00B777D6" w:rsidRDefault="00B777D6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5423A3E7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…</m:t>
        </m:r>
      </m:oMath>
    </w:p>
    <w:p w14:paraId="7653B38D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…</m:t>
        </m:r>
      </m:oMath>
    </w:p>
    <w:p w14:paraId="041C11E0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4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=…</m:t>
        </m:r>
      </m:oMath>
    </w:p>
    <w:p w14:paraId="43E67659" w14:textId="7777777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Вычисленные значения освещенности</w:t>
      </w:r>
      <w:r w:rsidRPr="00B777D6">
        <w:rPr>
          <w:rFonts w:ascii="Times New Roman" w:eastAsia="Calibri" w:hAnsi="Times New Roman" w:cs="Times New Roman"/>
          <w:bCs/>
          <w:kern w:val="0"/>
          <w:sz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</m:e>
        </m:d>
      </m:oMath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для точек, заданных локальными координатами: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B777D6" w:rsidRPr="00B777D6" w14:paraId="7944D731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7B57021B" w14:textId="77777777" w:rsidR="00B777D6" w:rsidRPr="00B777D6" w:rsidRDefault="00B777D6" w:rsidP="00B777D6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53F8B47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730911A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D3B51AF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7B98C1B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440A014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7E4A08E9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B777D6" w:rsidRPr="00B777D6" w14:paraId="7C2EA0CE" w14:textId="77777777" w:rsidTr="00DE48B7">
        <w:tc>
          <w:tcPr>
            <w:tcW w:w="1613" w:type="dxa"/>
            <w:vAlign w:val="center"/>
          </w:tcPr>
          <w:p w14:paraId="61005914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5662BD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1BAD575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63FD465A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0680D40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175392A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70733CE2" w14:textId="77777777" w:rsidTr="00DE48B7">
        <w:tc>
          <w:tcPr>
            <w:tcW w:w="1613" w:type="dxa"/>
            <w:vAlign w:val="center"/>
          </w:tcPr>
          <w:p w14:paraId="23DBF440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4836070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BB77D5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950537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99FB6E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4F399E1A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6198CD3" w14:textId="77777777" w:rsidTr="00DE48B7">
        <w:tc>
          <w:tcPr>
            <w:tcW w:w="1613" w:type="dxa"/>
            <w:vAlign w:val="center"/>
          </w:tcPr>
          <w:p w14:paraId="0FF3AA75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1DF03D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3A28DC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E25896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115B95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973448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461D76DC" w14:textId="77777777" w:rsidTr="00DE48B7">
        <w:tc>
          <w:tcPr>
            <w:tcW w:w="1613" w:type="dxa"/>
            <w:vAlign w:val="center"/>
          </w:tcPr>
          <w:p w14:paraId="6D3C310C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3932949E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47C4398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E3A020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26C77E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641671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38A43F7" w14:textId="77777777" w:rsidTr="00DE48B7">
        <w:tc>
          <w:tcPr>
            <w:tcW w:w="1613" w:type="dxa"/>
            <w:vAlign w:val="center"/>
          </w:tcPr>
          <w:p w14:paraId="7365C018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187415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CE1B02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92F4E9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6E7A858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0031DA2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3A5E06A4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sz w:val="28"/>
          <w:lang w:val="en-US"/>
          <w14:ligatures w14:val="none"/>
        </w:rPr>
      </w:pPr>
    </w:p>
    <w:p w14:paraId="4431945B" w14:textId="26EB3E4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Вычисленные значения освещенности</w:t>
      </w:r>
      <w:r w:rsidRPr="00B777D6">
        <w:rPr>
          <w:rFonts w:ascii="Times New Roman" w:eastAsia="Calibri" w:hAnsi="Times New Roman" w:cs="Times New Roman"/>
          <w:bCs/>
          <w:kern w:val="0"/>
          <w:sz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T</m:t>
                    </m:r>
                  </m:sub>
                </m:sSub>
              </m:e>
            </m:d>
          </m:e>
        </m:d>
      </m:oMath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для тех же точек, заданных </w:t>
      </w:r>
      <w:r w:rsidR="00DB12EC">
        <w:rPr>
          <w:rFonts w:ascii="Times New Roman" w:eastAsia="Calibri" w:hAnsi="Times New Roman" w:cs="Times New Roman"/>
          <w:kern w:val="0"/>
          <w:sz w:val="28"/>
          <w14:ligatures w14:val="none"/>
        </w:rPr>
        <w:t>глобальными</w:t>
      </w: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координатами: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B777D6" w:rsidRPr="00B777D6" w14:paraId="6AC3F2DF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3D153DC0" w14:textId="77777777" w:rsidR="00B777D6" w:rsidRPr="00B777D6" w:rsidRDefault="00B777D6" w:rsidP="00B777D6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72EECEA8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E7AF00D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D5807A6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52A5ED9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58561C2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3904086C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B777D6" w:rsidRPr="00B777D6" w14:paraId="3800DEA3" w14:textId="77777777" w:rsidTr="00DE48B7">
        <w:tc>
          <w:tcPr>
            <w:tcW w:w="1613" w:type="dxa"/>
            <w:vAlign w:val="center"/>
          </w:tcPr>
          <w:p w14:paraId="7A493478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56EC92A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66284DE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3341D4F0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7F92C73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3CF2570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72FDE376" w14:textId="77777777" w:rsidTr="00DE48B7">
        <w:tc>
          <w:tcPr>
            <w:tcW w:w="1613" w:type="dxa"/>
            <w:vAlign w:val="center"/>
          </w:tcPr>
          <w:p w14:paraId="1469F72C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403C124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B96DA1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53A183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0C10BF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68F3FB5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C7A9AE1" w14:textId="77777777" w:rsidTr="00DE48B7">
        <w:tc>
          <w:tcPr>
            <w:tcW w:w="1613" w:type="dxa"/>
            <w:vAlign w:val="center"/>
          </w:tcPr>
          <w:p w14:paraId="110C222D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987D90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B9D189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4C4294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471326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55A7ABE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7E29018" w14:textId="77777777" w:rsidTr="00DE48B7">
        <w:tc>
          <w:tcPr>
            <w:tcW w:w="1613" w:type="dxa"/>
            <w:vAlign w:val="center"/>
          </w:tcPr>
          <w:p w14:paraId="26947B0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940E52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9A4F88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8DFB66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9645E7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6A88A9A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090637CE" w14:textId="77777777" w:rsidTr="00DE48B7">
        <w:tc>
          <w:tcPr>
            <w:tcW w:w="1613" w:type="dxa"/>
            <w:vAlign w:val="center"/>
          </w:tcPr>
          <w:p w14:paraId="69BEA34F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518C0F8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53D65C0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F751BD8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AB9DD9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7761B6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4E979734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sz w:val="28"/>
          <w14:ligatures w14:val="none"/>
        </w:rPr>
      </w:pPr>
    </w:p>
    <w:p w14:paraId="289076AA" w14:textId="7777777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Вычисленные значения яркостей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L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</m:oMath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для тех же точек на плоскости с заданными условиями наблюдения</w:t>
      </w:r>
    </w:p>
    <w:p w14:paraId="49252A41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B777D6" w:rsidRPr="00B777D6" w14:paraId="7C2C9C84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31D2D8EE" w14:textId="77777777" w:rsidR="00B777D6" w:rsidRPr="00B777D6" w:rsidRDefault="00B777D6" w:rsidP="00B777D6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00D8E9B9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8B07B8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B3E973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D0FAA52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D05DD33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03C1C0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B777D6" w:rsidRPr="00B777D6" w14:paraId="64E5A984" w14:textId="77777777" w:rsidTr="00DE48B7">
        <w:tc>
          <w:tcPr>
            <w:tcW w:w="1613" w:type="dxa"/>
            <w:vAlign w:val="center"/>
          </w:tcPr>
          <w:p w14:paraId="567D75E1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620116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37478B8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4EBFC8D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2E88353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3A6F8F9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589F41E3" w14:textId="77777777" w:rsidTr="00DE48B7">
        <w:tc>
          <w:tcPr>
            <w:tcW w:w="1613" w:type="dxa"/>
            <w:vAlign w:val="center"/>
          </w:tcPr>
          <w:p w14:paraId="59A5163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D5290C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388F6B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86E7F56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217D57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76429A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72E81A2F" w14:textId="77777777" w:rsidTr="00DE48B7">
        <w:tc>
          <w:tcPr>
            <w:tcW w:w="1613" w:type="dxa"/>
            <w:vAlign w:val="center"/>
          </w:tcPr>
          <w:p w14:paraId="70AF874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8E61C5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ED921C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AF1744E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C07CA3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1E4D5B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53D7FB3B" w14:textId="77777777" w:rsidTr="00DE48B7">
        <w:tc>
          <w:tcPr>
            <w:tcW w:w="1613" w:type="dxa"/>
            <w:vAlign w:val="center"/>
          </w:tcPr>
          <w:p w14:paraId="4D416034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601490B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000B6E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676013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8190BB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3E2836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4F9DD4B" w14:textId="77777777" w:rsidTr="00DE48B7">
        <w:tc>
          <w:tcPr>
            <w:tcW w:w="1613" w:type="dxa"/>
            <w:vAlign w:val="center"/>
          </w:tcPr>
          <w:p w14:paraId="1FCDE72B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392A233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0955FC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D881FA0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A31F7C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9FC093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50AB5213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p w14:paraId="577875D9" w14:textId="77777777" w:rsidR="00B777D6" w:rsidRPr="00B777D6" w:rsidRDefault="00B777D6" w:rsidP="00B777D6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Вывод</w:t>
      </w:r>
    </w:p>
    <w:p w14:paraId="434DE298" w14:textId="7777777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14:paraId="03AFC006" w14:textId="77777777" w:rsidR="00D90125" w:rsidRDefault="00D90125"/>
    <w:p w14:paraId="11424A4E" w14:textId="5C67785F" w:rsidR="002239FF" w:rsidRPr="00B777D6" w:rsidRDefault="002239FF" w:rsidP="002239FF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Используемая литература</w:t>
      </w:r>
    </w:p>
    <w:p w14:paraId="33BA532A" w14:textId="26301BC0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239FF">
        <w:rPr>
          <w:rFonts w:ascii="Times New Roman" w:hAnsi="Times New Roman" w:cs="Times New Roman"/>
          <w:sz w:val="28"/>
          <w:szCs w:val="28"/>
        </w:rPr>
        <w:t>Д. Д. Жданов, И. С. Потемин, А. Д. Жданов "Теоретические основы компьютерной графики и вычислительной оптики" учебно-методическое пособие ИТМО 2023</w:t>
      </w:r>
    </w:p>
    <w:p w14:paraId="0E153745" w14:textId="77777777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 w:rsidRPr="002239FF">
        <w:rPr>
          <w:rFonts w:ascii="Times New Roman" w:hAnsi="Times New Roman" w:cs="Times New Roman"/>
          <w:sz w:val="28"/>
          <w:szCs w:val="28"/>
        </w:rPr>
        <w:t>https://books.ifmo.ru/file/pdf/3281.pdf</w:t>
      </w:r>
    </w:p>
    <w:p w14:paraId="5EF610B4" w14:textId="77777777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</w:p>
    <w:p w14:paraId="20EBC3E7" w14:textId="5F221CB2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239FF">
        <w:rPr>
          <w:rFonts w:ascii="Times New Roman" w:hAnsi="Times New Roman" w:cs="Times New Roman"/>
          <w:sz w:val="28"/>
          <w:szCs w:val="28"/>
        </w:rPr>
        <w:t>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FC727B9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 w:rsidRPr="002239FF">
        <w:rPr>
          <w:rFonts w:ascii="Times New Roman" w:hAnsi="Times New Roman" w:cs="Times New Roman"/>
          <w:sz w:val="28"/>
          <w:szCs w:val="28"/>
        </w:rPr>
        <w:t>https://books.ifmo.ru/file/pdf/3275.pdf</w:t>
      </w:r>
    </w:p>
    <w:p w14:paraId="5B16727B" w14:textId="77777777" w:rsidR="002239FF" w:rsidRPr="002239FF" w:rsidRDefault="002239FF">
      <w:pPr>
        <w:rPr>
          <w:rFonts w:ascii="Times New Roman" w:hAnsi="Times New Roman" w:cs="Times New Roman"/>
          <w:sz w:val="28"/>
          <w:szCs w:val="28"/>
        </w:rPr>
      </w:pPr>
    </w:p>
    <w:sectPr w:rsidR="002239FF" w:rsidRPr="002239FF" w:rsidSect="00B777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4"/>
  </w:num>
  <w:num w:numId="4" w16cid:durableId="319769966">
    <w:abstractNumId w:val="2"/>
  </w:num>
  <w:num w:numId="5" w16cid:durableId="201945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2239FF"/>
    <w:rsid w:val="0028047F"/>
    <w:rsid w:val="007F2266"/>
    <w:rsid w:val="00B3201B"/>
    <w:rsid w:val="00B777D6"/>
    <w:rsid w:val="00D90125"/>
    <w:rsid w:val="00DB12EC"/>
    <w:rsid w:val="00DF12F6"/>
    <w:rsid w:val="00F5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F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ipotemin@yandex.ru</cp:lastModifiedBy>
  <cp:revision>6</cp:revision>
  <dcterms:created xsi:type="dcterms:W3CDTF">2026-02-08T08:19:00Z</dcterms:created>
  <dcterms:modified xsi:type="dcterms:W3CDTF">2026-02-09T11:42:00Z</dcterms:modified>
</cp:coreProperties>
</file>