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работа</w:t>
      </w:r>
      <w:r>
        <w:t xml:space="preserve"> </w:t>
      </w:r>
      <w:r>
        <w:t xml:space="preserve">№7</w:t>
      </w:r>
      <w:r>
        <w:t xml:space="preserve"> </w:t>
      </w:r>
      <w:r>
        <w:t xml:space="preserve">(вариант</w:t>
      </w:r>
      <w:r>
        <w:t xml:space="preserve"> </w:t>
      </w:r>
      <w:r>
        <w:t xml:space="preserve">10)</w:t>
      </w:r>
    </w:p>
    <w:p>
      <w:pPr>
        <w:pStyle w:val="Author"/>
      </w:pPr>
      <w:r>
        <w:t xml:space="preserve">Сергеев</w:t>
      </w:r>
      <w:r>
        <w:t xml:space="preserve"> </w:t>
      </w:r>
      <w:r>
        <w:t xml:space="preserve">Тимофей</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графики распространения рекламы. Построить решение, если учитывать вклад только платной рекламы. Построить решение, если предположить, что информация о товаре распространятся только путем «сарафанного радио».</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код на языке Julia.</w:t>
      </w:r>
    </w:p>
    <w:p>
      <w:pPr>
        <w:numPr>
          <w:ilvl w:val="0"/>
          <w:numId w:val="1001"/>
        </w:numPr>
        <w:pStyle w:val="Compact"/>
      </w:pPr>
      <w:r>
        <w:t xml:space="preserve">Написать код на языке Modelica для случаев.</w:t>
      </w:r>
    </w:p>
    <w:p>
      <w:pPr>
        <w:numPr>
          <w:ilvl w:val="0"/>
          <w:numId w:val="1001"/>
        </w:numPr>
        <w:pStyle w:val="Compact"/>
      </w:pPr>
      <w:r>
        <w:t xml:space="preserve">Составить отчёт на языке Markdown и сконвертировать его в docx и pdf.</w:t>
      </w:r>
    </w:p>
    <w:p>
      <w:pPr>
        <w:numPr>
          <w:ilvl w:val="0"/>
          <w:numId w:val="1001"/>
        </w:numPr>
        <w:pStyle w:val="Compact"/>
      </w:pPr>
      <w:r>
        <w:t xml:space="preserve">Подготовить презентацию на языке Markdown и защитить её.</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Julia</w:t>
      </w:r>
      <w:r>
        <w:t xml:space="preserve"> </w:t>
      </w:r>
      <w:r>
        <w:t xml:space="preserve">– высокоуровневый высокопроизводительный свободный язык программирования с динамической типизацией, созданный для математических вычислений. Эффективен также и для написания программ общего назначения. Синтаксис языка схож с синтаксисом других математических языков (например, MATLAB и Octave), однако имеет некоторые существенные отличия. Julia написан на Си, C++ и Scheme. Имеет встроенную поддержку многопоточности и распределённых вычислений, реализованные в том числе в стандартных конструкциях.</w:t>
      </w:r>
      <w:r>
        <w:t xml:space="preserve"> </w:t>
      </w:r>
      <w:r>
        <w:t xml:space="preserve">[1]</w:t>
      </w:r>
    </w:p>
    <w:p>
      <w:pPr>
        <w:pStyle w:val="BodyText"/>
      </w:pPr>
      <w:r>
        <w:rPr>
          <w:bCs/>
          <w:b/>
        </w:rPr>
        <w:t xml:space="preserve">OpenModelica</w:t>
      </w:r>
      <w:r>
        <w:t xml:space="preserve"> </w:t>
      </w:r>
      <w:r>
        <w:t xml:space="preserve">– свободное открытое программное обеспечение для моделирования, симуляции, оптимизации и анализа сложных динамических систем. Основано на языке Modelica. Активно развивается Open Source Modelica Consortium, некоммерческой неправительственной организацией. Open Source Modelica Consortium является совместным проектом RISE SICS East AB и Линчёпингского университета.</w:t>
      </w:r>
      <w:r>
        <w:t xml:space="preserve"> </w:t>
      </w:r>
      <w:r>
        <w:t xml:space="preserve">[2]</w:t>
      </w:r>
    </w:p>
    <w:p>
      <w:pPr>
        <w:pStyle w:val="BodyText"/>
      </w:pPr>
      <w:r>
        <w:rPr>
          <w:bCs/>
          <w:b/>
        </w:rPr>
        <w:t xml:space="preserve">Эффективность рекламы</w:t>
      </w:r>
      <w:r>
        <w:t xml:space="preserve"> </w:t>
      </w:r>
      <w:r>
        <w:t xml:space="preserve">-— это то, в какой степени достигнуты поставленные перед рекламой цели при минимальных затратах.</w:t>
      </w:r>
      <w:r>
        <w:t xml:space="preserve"> </w:t>
      </w:r>
      <w:r>
        <w:t xml:space="preserve">[3]</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Рассмотрим код на языке Modelica. Объявим переменные и коэффициенты типа Real (потому что это тип с плавающим знаком, наиболее подходящий для решения дифференциальных уравнений). Затем введём начальные значения для переменных, означающих объём аудитории (N), число знающих людей (х0), подставив данные из условия. После этого пропишем решение нашего дифференциального уравнений (рис. ??).</w:t>
      </w:r>
    </w:p>
    <w:p>
      <w:pPr>
        <w:pStyle w:val="CaptionedFigure"/>
      </w:pPr>
      <w:r>
        <w:drawing>
          <wp:inline>
            <wp:extent cx="3733800" cy="2167068"/>
            <wp:effectExtent b="0" l="0" r="0" t="0"/>
            <wp:docPr descr="Реализация модели на языке Modelica" title="fig:"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3733800" cy="2167068"/>
                    </a:xfrm>
                    <a:prstGeom prst="rect">
                      <a:avLst/>
                    </a:prstGeom>
                    <a:noFill/>
                    <a:ln w="9525">
                      <a:noFill/>
                      <a:headEnd/>
                      <a:tailEnd/>
                    </a:ln>
                  </pic:spPr>
                </pic:pic>
              </a:graphicData>
            </a:graphic>
          </wp:inline>
        </w:drawing>
      </w:r>
    </w:p>
    <w:p>
      <w:pPr>
        <w:pStyle w:val="ImageCaption"/>
      </w:pPr>
      <w:r>
        <w:t xml:space="preserve">Реализация модели на языке Modelica</w:t>
      </w:r>
    </w:p>
    <w:p>
      <w:pPr>
        <w:numPr>
          <w:ilvl w:val="0"/>
          <w:numId w:val="1003"/>
        </w:numPr>
        <w:pStyle w:val="Compact"/>
      </w:pPr>
      <w:r>
        <w:t xml:space="preserve">Затем установим настройки симуляции (начальное (0) и конечное (30) время и шаг (0.1)) и запустим симуляцию. Получим следующий результат (рис. ??).</w:t>
      </w:r>
    </w:p>
    <w:p>
      <w:pPr>
        <w:pStyle w:val="CaptionedFigure"/>
      </w:pPr>
      <w:r>
        <w:drawing>
          <wp:inline>
            <wp:extent cx="3733800" cy="1313450"/>
            <wp:effectExtent b="0" l="0" r="0" t="0"/>
            <wp:docPr descr="Результат моделирования на языке Modelica" title="fig:"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3733800" cy="1313450"/>
                    </a:xfrm>
                    <a:prstGeom prst="rect">
                      <a:avLst/>
                    </a:prstGeom>
                    <a:noFill/>
                    <a:ln w="9525">
                      <a:noFill/>
                      <a:headEnd/>
                      <a:tailEnd/>
                    </a:ln>
                  </pic:spPr>
                </pic:pic>
              </a:graphicData>
            </a:graphic>
          </wp:inline>
        </w:drawing>
      </w:r>
    </w:p>
    <w:p>
      <w:pPr>
        <w:pStyle w:val="ImageCaption"/>
      </w:pPr>
      <w:r>
        <w:t xml:space="preserve">Результат моделирования на языке Modelica</w:t>
      </w:r>
    </w:p>
    <w:p>
      <w:pPr>
        <w:numPr>
          <w:ilvl w:val="0"/>
          <w:numId w:val="1004"/>
        </w:numPr>
        <w:pStyle w:val="Compact"/>
      </w:pPr>
      <w:r>
        <w:t xml:space="preserve">Аналогичным образом запишем реализацию второго случая (рис. ??).</w:t>
      </w:r>
    </w:p>
    <w:p>
      <w:pPr>
        <w:pStyle w:val="CaptionedFigure"/>
      </w:pPr>
      <w:r>
        <w:drawing>
          <wp:inline>
            <wp:extent cx="3733800" cy="2167068"/>
            <wp:effectExtent b="0" l="0" r="0" t="0"/>
            <wp:docPr descr="Реализация модели на языке Modelica" title="fig:"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67068"/>
                    </a:xfrm>
                    <a:prstGeom prst="rect">
                      <a:avLst/>
                    </a:prstGeom>
                    <a:noFill/>
                    <a:ln w="9525">
                      <a:noFill/>
                      <a:headEnd/>
                      <a:tailEnd/>
                    </a:ln>
                  </pic:spPr>
                </pic:pic>
              </a:graphicData>
            </a:graphic>
          </wp:inline>
        </w:drawing>
      </w:r>
    </w:p>
    <w:p>
      <w:pPr>
        <w:pStyle w:val="ImageCaption"/>
      </w:pPr>
      <w:r>
        <w:t xml:space="preserve">Реализация модели на языке Modelica</w:t>
      </w:r>
    </w:p>
    <w:p>
      <w:pPr>
        <w:numPr>
          <w:ilvl w:val="0"/>
          <w:numId w:val="1005"/>
        </w:numPr>
        <w:pStyle w:val="Compact"/>
      </w:pPr>
      <w:r>
        <w:t xml:space="preserve">Затем установим настройки симуляции (начальное (0) и конечное (0.5) время и шаг (0.001)) и запустим симуляцию. Получим следующий результат (рис. ??).</w:t>
      </w:r>
    </w:p>
    <w:p>
      <w:pPr>
        <w:pStyle w:val="CaptionedFigure"/>
      </w:pPr>
      <w:r>
        <w:drawing>
          <wp:inline>
            <wp:extent cx="3733800" cy="1313450"/>
            <wp:effectExtent b="0" l="0" r="0" t="0"/>
            <wp:docPr descr="Результат моделирования на языке Modelica" title="fig:" id="33" name="Picture"/>
            <a:graphic>
              <a:graphicData uri="http://schemas.openxmlformats.org/drawingml/2006/picture">
                <pic:pic>
                  <pic:nvPicPr>
                    <pic:cNvPr descr="image/04.png" id="34" name="Picture"/>
                    <pic:cNvPicPr>
                      <a:picLocks noChangeArrowheads="1" noChangeAspect="1"/>
                    </pic:cNvPicPr>
                  </pic:nvPicPr>
                  <pic:blipFill>
                    <a:blip r:embed="rId32"/>
                    <a:stretch>
                      <a:fillRect/>
                    </a:stretch>
                  </pic:blipFill>
                  <pic:spPr bwMode="auto">
                    <a:xfrm>
                      <a:off x="0" y="0"/>
                      <a:ext cx="3733800" cy="1313450"/>
                    </a:xfrm>
                    <a:prstGeom prst="rect">
                      <a:avLst/>
                    </a:prstGeom>
                    <a:noFill/>
                    <a:ln w="9525">
                      <a:noFill/>
                      <a:headEnd/>
                      <a:tailEnd/>
                    </a:ln>
                  </pic:spPr>
                </pic:pic>
              </a:graphicData>
            </a:graphic>
          </wp:inline>
        </w:drawing>
      </w:r>
    </w:p>
    <w:p>
      <w:pPr>
        <w:pStyle w:val="ImageCaption"/>
      </w:pPr>
      <w:r>
        <w:t xml:space="preserve">Результат моделирования на языке Modelica</w:t>
      </w:r>
    </w:p>
    <w:p>
      <w:pPr>
        <w:numPr>
          <w:ilvl w:val="0"/>
          <w:numId w:val="1006"/>
        </w:numPr>
        <w:pStyle w:val="Compact"/>
      </w:pPr>
      <w:r>
        <w:t xml:space="preserve">Аналогичным образом запишем реализацию третьего случая (рис. ??).</w:t>
      </w:r>
    </w:p>
    <w:p>
      <w:pPr>
        <w:pStyle w:val="CaptionedFigure"/>
      </w:pPr>
      <w:r>
        <w:drawing>
          <wp:inline>
            <wp:extent cx="3733800" cy="2167068"/>
            <wp:effectExtent b="0" l="0" r="0" t="0"/>
            <wp:docPr descr="Реализация модели на языке Modelica" title="fig:" id="36" name="Picture"/>
            <a:graphic>
              <a:graphicData uri="http://schemas.openxmlformats.org/drawingml/2006/picture">
                <pic:pic>
                  <pic:nvPicPr>
                    <pic:cNvPr descr="image/05.png" id="37" name="Picture"/>
                    <pic:cNvPicPr>
                      <a:picLocks noChangeArrowheads="1" noChangeAspect="1"/>
                    </pic:cNvPicPr>
                  </pic:nvPicPr>
                  <pic:blipFill>
                    <a:blip r:embed="rId35"/>
                    <a:stretch>
                      <a:fillRect/>
                    </a:stretch>
                  </pic:blipFill>
                  <pic:spPr bwMode="auto">
                    <a:xfrm>
                      <a:off x="0" y="0"/>
                      <a:ext cx="3733800" cy="2167068"/>
                    </a:xfrm>
                    <a:prstGeom prst="rect">
                      <a:avLst/>
                    </a:prstGeom>
                    <a:noFill/>
                    <a:ln w="9525">
                      <a:noFill/>
                      <a:headEnd/>
                      <a:tailEnd/>
                    </a:ln>
                  </pic:spPr>
                </pic:pic>
              </a:graphicData>
            </a:graphic>
          </wp:inline>
        </w:drawing>
      </w:r>
    </w:p>
    <w:p>
      <w:pPr>
        <w:pStyle w:val="ImageCaption"/>
      </w:pPr>
      <w:r>
        <w:t xml:space="preserve">Реализация модели на языке Modelica</w:t>
      </w:r>
    </w:p>
    <w:p>
      <w:pPr>
        <w:numPr>
          <w:ilvl w:val="0"/>
          <w:numId w:val="1007"/>
        </w:numPr>
        <w:pStyle w:val="Compact"/>
      </w:pPr>
      <w:r>
        <w:t xml:space="preserve">Затем установим настройки симуляции (начальное (0) и конечное (0.5) время и шаг (0.001)) и запустим симуляцию. Получим следующий результат (рис. ??).</w:t>
      </w:r>
    </w:p>
    <w:p>
      <w:pPr>
        <w:pStyle w:val="CaptionedFigure"/>
      </w:pPr>
      <w:r>
        <w:drawing>
          <wp:inline>
            <wp:extent cx="3733800" cy="1313450"/>
            <wp:effectExtent b="0" l="0" r="0" t="0"/>
            <wp:docPr descr="Результат моделирования на языке Modelica" title="fig:" id="39" name="Picture"/>
            <a:graphic>
              <a:graphicData uri="http://schemas.openxmlformats.org/drawingml/2006/picture">
                <pic:pic>
                  <pic:nvPicPr>
                    <pic:cNvPr descr="image/06.png" id="40" name="Picture"/>
                    <pic:cNvPicPr>
                      <a:picLocks noChangeArrowheads="1" noChangeAspect="1"/>
                    </pic:cNvPicPr>
                  </pic:nvPicPr>
                  <pic:blipFill>
                    <a:blip r:embed="rId38"/>
                    <a:stretch>
                      <a:fillRect/>
                    </a:stretch>
                  </pic:blipFill>
                  <pic:spPr bwMode="auto">
                    <a:xfrm>
                      <a:off x="0" y="0"/>
                      <a:ext cx="3733800" cy="1313450"/>
                    </a:xfrm>
                    <a:prstGeom prst="rect">
                      <a:avLst/>
                    </a:prstGeom>
                    <a:noFill/>
                    <a:ln w="9525">
                      <a:noFill/>
                      <a:headEnd/>
                      <a:tailEnd/>
                    </a:ln>
                  </pic:spPr>
                </pic:pic>
              </a:graphicData>
            </a:graphic>
          </wp:inline>
        </w:drawing>
      </w:r>
    </w:p>
    <w:p>
      <w:pPr>
        <w:pStyle w:val="ImageCaption"/>
      </w:pPr>
      <w:r>
        <w:t xml:space="preserve">Результат моделирования на языке Modelica</w:t>
      </w:r>
    </w:p>
    <w:p>
      <w:pPr>
        <w:numPr>
          <w:ilvl w:val="0"/>
          <w:numId w:val="1008"/>
        </w:numPr>
        <w:pStyle w:val="Compact"/>
      </w:pPr>
      <w:r>
        <w:t xml:space="preserve">Теперь опишем эти случаи на языке Julia. Подключаем библиотеки, задаём коэффициенты и функцию, решающую дифференциальные уравнения. Затем зададим начальные условия. Выполним функцию с данными значениями. Затем с помощью функционала библиотеки Plots создадим поле для вывода результата.Выведем на экран полученные графы и сохраним результат в формате png (рис. ??).</w:t>
      </w:r>
    </w:p>
    <w:p>
      <w:pPr>
        <w:pStyle w:val="CaptionedFigure"/>
      </w:pPr>
      <w:r>
        <w:drawing>
          <wp:inline>
            <wp:extent cx="3733800" cy="4801597"/>
            <wp:effectExtent b="0" l="0" r="0" t="0"/>
            <wp:docPr descr="Реализация модели на языке Julia" title="fig:" id="42" name="Picture"/>
            <a:graphic>
              <a:graphicData uri="http://schemas.openxmlformats.org/drawingml/2006/picture">
                <pic:pic>
                  <pic:nvPicPr>
                    <pic:cNvPr descr="image/07.png" id="43" name="Picture"/>
                    <pic:cNvPicPr>
                      <a:picLocks noChangeArrowheads="1" noChangeAspect="1"/>
                    </pic:cNvPicPr>
                  </pic:nvPicPr>
                  <pic:blipFill>
                    <a:blip r:embed="rId41"/>
                    <a:stretch>
                      <a:fillRect/>
                    </a:stretch>
                  </pic:blipFill>
                  <pic:spPr bwMode="auto">
                    <a:xfrm>
                      <a:off x="0" y="0"/>
                      <a:ext cx="3733800" cy="4801597"/>
                    </a:xfrm>
                    <a:prstGeom prst="rect">
                      <a:avLst/>
                    </a:prstGeom>
                    <a:noFill/>
                    <a:ln w="9525">
                      <a:noFill/>
                      <a:headEnd/>
                      <a:tailEnd/>
                    </a:ln>
                  </pic:spPr>
                </pic:pic>
              </a:graphicData>
            </a:graphic>
          </wp:inline>
        </w:drawing>
      </w:r>
    </w:p>
    <w:p>
      <w:pPr>
        <w:pStyle w:val="ImageCaption"/>
      </w:pPr>
      <w:r>
        <w:t xml:space="preserve">Реализация модели на языке Julia</w:t>
      </w:r>
    </w:p>
    <w:p>
      <w:pPr>
        <w:numPr>
          <w:ilvl w:val="0"/>
          <w:numId w:val="1009"/>
        </w:numPr>
        <w:pStyle w:val="Compact"/>
      </w:pPr>
      <w:r>
        <w:t xml:space="preserve">Получим следующий результат (рис. ??).</w:t>
      </w:r>
    </w:p>
    <w:p>
      <w:pPr>
        <w:pStyle w:val="CaptionedFigure"/>
      </w:pPr>
      <w:r>
        <w:drawing>
          <wp:inline>
            <wp:extent cx="3733800" cy="2240280"/>
            <wp:effectExtent b="0" l="0" r="0" t="0"/>
            <wp:docPr descr="Результат работы программы" title="fig:" id="45" name="Picture"/>
            <a:graphic>
              <a:graphicData uri="http://schemas.openxmlformats.org/drawingml/2006/picture">
                <pic:pic>
                  <pic:nvPicPr>
                    <pic:cNvPr descr="image/08.png" id="46" name="Picture"/>
                    <pic:cNvPicPr>
                      <a:picLocks noChangeArrowheads="1" noChangeAspect="1"/>
                    </pic:cNvPicPr>
                  </pic:nvPicPr>
                  <pic:blipFill>
                    <a:blip r:embed="rId44"/>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numPr>
          <w:ilvl w:val="0"/>
          <w:numId w:val="1010"/>
        </w:numPr>
        <w:pStyle w:val="Compact"/>
      </w:pPr>
      <w:r>
        <w:t xml:space="preserve">Для второго случая необходимо только поменять уравнение (рис. ??).</w:t>
      </w:r>
    </w:p>
    <w:p>
      <w:pPr>
        <w:pStyle w:val="CaptionedFigure"/>
      </w:pPr>
      <w:r>
        <w:drawing>
          <wp:inline>
            <wp:extent cx="3733800" cy="4801597"/>
            <wp:effectExtent b="0" l="0" r="0" t="0"/>
            <wp:docPr descr="Меняем только начальную часть кода" title="fig:" id="48" name="Picture"/>
            <a:graphic>
              <a:graphicData uri="http://schemas.openxmlformats.org/drawingml/2006/picture">
                <pic:pic>
                  <pic:nvPicPr>
                    <pic:cNvPr descr="image/09.png" id="49" name="Picture"/>
                    <pic:cNvPicPr>
                      <a:picLocks noChangeArrowheads="1" noChangeAspect="1"/>
                    </pic:cNvPicPr>
                  </pic:nvPicPr>
                  <pic:blipFill>
                    <a:blip r:embed="rId47"/>
                    <a:stretch>
                      <a:fillRect/>
                    </a:stretch>
                  </pic:blipFill>
                  <pic:spPr bwMode="auto">
                    <a:xfrm>
                      <a:off x="0" y="0"/>
                      <a:ext cx="3733800" cy="4801597"/>
                    </a:xfrm>
                    <a:prstGeom prst="rect">
                      <a:avLst/>
                    </a:prstGeom>
                    <a:noFill/>
                    <a:ln w="9525">
                      <a:noFill/>
                      <a:headEnd/>
                      <a:tailEnd/>
                    </a:ln>
                  </pic:spPr>
                </pic:pic>
              </a:graphicData>
            </a:graphic>
          </wp:inline>
        </w:drawing>
      </w:r>
    </w:p>
    <w:p>
      <w:pPr>
        <w:pStyle w:val="ImageCaption"/>
      </w:pPr>
      <w:r>
        <w:t xml:space="preserve">Меняем только начальную часть кода</w:t>
      </w:r>
    </w:p>
    <w:p>
      <w:pPr>
        <w:numPr>
          <w:ilvl w:val="0"/>
          <w:numId w:val="1011"/>
        </w:numPr>
        <w:pStyle w:val="Compact"/>
      </w:pPr>
      <w:r>
        <w:t xml:space="preserve">Получим следующий результат (рис. ??).</w:t>
      </w:r>
    </w:p>
    <w:p>
      <w:pPr>
        <w:pStyle w:val="CaptionedFigure"/>
      </w:pPr>
      <w:r>
        <w:drawing>
          <wp:inline>
            <wp:extent cx="3733800" cy="2240280"/>
            <wp:effectExtent b="0" l="0" r="0" t="0"/>
            <wp:docPr descr="Результат работы программы"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numPr>
          <w:ilvl w:val="0"/>
          <w:numId w:val="1012"/>
        </w:numPr>
        <w:pStyle w:val="Compact"/>
      </w:pPr>
      <w:r>
        <w:t xml:space="preserve">Для третьего случая необходимо только поменять уравнение (рис. ??).</w:t>
      </w:r>
    </w:p>
    <w:p>
      <w:pPr>
        <w:pStyle w:val="CaptionedFigure"/>
      </w:pPr>
      <w:r>
        <w:drawing>
          <wp:inline>
            <wp:extent cx="3733800" cy="4801597"/>
            <wp:effectExtent b="0" l="0" r="0" t="0"/>
            <wp:docPr descr="Меняем только начальную часть код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4801597"/>
                    </a:xfrm>
                    <a:prstGeom prst="rect">
                      <a:avLst/>
                    </a:prstGeom>
                    <a:noFill/>
                    <a:ln w="9525">
                      <a:noFill/>
                      <a:headEnd/>
                      <a:tailEnd/>
                    </a:ln>
                  </pic:spPr>
                </pic:pic>
              </a:graphicData>
            </a:graphic>
          </wp:inline>
        </w:drawing>
      </w:r>
    </w:p>
    <w:p>
      <w:pPr>
        <w:pStyle w:val="ImageCaption"/>
      </w:pPr>
      <w:r>
        <w:t xml:space="preserve">Меняем только начальную часть кода</w:t>
      </w:r>
    </w:p>
    <w:p>
      <w:pPr>
        <w:numPr>
          <w:ilvl w:val="0"/>
          <w:numId w:val="1013"/>
        </w:numPr>
        <w:pStyle w:val="Compact"/>
      </w:pPr>
      <w:r>
        <w:t xml:space="preserve">Получим следующий результат (рис. ??).</w:t>
      </w:r>
    </w:p>
    <w:p>
      <w:pPr>
        <w:pStyle w:val="CaptionedFigure"/>
      </w:pPr>
      <w:r>
        <w:drawing>
          <wp:inline>
            <wp:extent cx="3733800" cy="2240280"/>
            <wp:effectExtent b="0" l="0" r="0" t="0"/>
            <wp:docPr descr="Результат работы программы"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Выполнив данную лабораторную работу, мы продолжили знакомство с языками программирования Julia и Modelica. Сравнивая реализацию одной программы на этих двух языках, можно заметить, что реализация на языке Modelica заметно проще и более точно показывает результат, поскольку можно отследить значения переменных с максимальной точностью на любом отрезке времени.</w:t>
      </w:r>
    </w:p>
    <w:bookmarkEnd w:id="60"/>
    <w:bookmarkStart w:id="68" w:name="список-литературы"/>
    <w:p>
      <w:pPr>
        <w:pStyle w:val="Heading1"/>
      </w:pPr>
      <w:r>
        <w:t xml:space="preserve">Список литературы</w:t>
      </w:r>
    </w:p>
    <w:bookmarkStart w:id="67" w:name="refs"/>
    <w:bookmarkStart w:id="62" w:name="ref-Key-1"/>
    <w:p>
      <w:pPr>
        <w:pStyle w:val="Bibliography"/>
      </w:pPr>
      <w:r>
        <w:t xml:space="preserve">1.</w:t>
      </w:r>
      <w:r>
        <w:t xml:space="preserve"> </w:t>
      </w:r>
      <w:r>
        <w:t xml:space="preserve">	</w:t>
      </w:r>
      <w:r>
        <w:t xml:space="preserve">Julia</w:t>
      </w:r>
      <w:r>
        <w:t xml:space="preserve"> </w:t>
      </w:r>
      <w:r>
        <w:t xml:space="preserve">[Электронный ресурс]. Free Software Foundation, 2023. URL:</w:t>
      </w:r>
      <w:r>
        <w:t xml:space="preserve"> </w:t>
      </w:r>
      <w:hyperlink r:id="rId61">
        <w:r>
          <w:rPr>
            <w:rStyle w:val="Hyperlink"/>
          </w:rPr>
          <w:t xml:space="preserve">https://ru.wikipedia.org/wiki/Julia_(%D1%8F%D0%B7%D1%8B%D0%BA_%D0%BF%D1%80%D0%BE%D0%B3%D1%80%D0%B0%D0%BC%D0%BC%D0%B8%D1%80%D0%BE%D0%B2%D0%B0%D0%BD%D0%B8%D1%8F)</w:t>
        </w:r>
      </w:hyperlink>
      <w:r>
        <w:t xml:space="preserve">.</w:t>
      </w:r>
    </w:p>
    <w:bookmarkEnd w:id="62"/>
    <w:bookmarkStart w:id="64" w:name="ref-Key-2"/>
    <w:p>
      <w:pPr>
        <w:pStyle w:val="Bibliography"/>
      </w:pPr>
      <w:r>
        <w:t xml:space="preserve">2.</w:t>
      </w:r>
      <w:r>
        <w:t xml:space="preserve"> </w:t>
      </w:r>
      <w:r>
        <w:t xml:space="preserve">	</w:t>
      </w:r>
      <w:r>
        <w:t xml:space="preserve">OpenModelica</w:t>
      </w:r>
      <w:r>
        <w:t xml:space="preserve"> </w:t>
      </w:r>
      <w:r>
        <w:t xml:space="preserve">[Электронный ресурс]. Free Software Foundation, 2023. URL:</w:t>
      </w:r>
      <w:r>
        <w:t xml:space="preserve"> </w:t>
      </w:r>
      <w:hyperlink r:id="rId63">
        <w:r>
          <w:rPr>
            <w:rStyle w:val="Hyperlink"/>
          </w:rPr>
          <w:t xml:space="preserve">https://ru.wikipedia.org/wiki/OpenModelica</w:t>
        </w:r>
      </w:hyperlink>
      <w:r>
        <w:t xml:space="preserve">.</w:t>
      </w:r>
    </w:p>
    <w:bookmarkEnd w:id="64"/>
    <w:bookmarkStart w:id="66" w:name="ref-Key-3"/>
    <w:p>
      <w:pPr>
        <w:pStyle w:val="Bibliography"/>
      </w:pPr>
      <w:r>
        <w:t xml:space="preserve">3.</w:t>
      </w:r>
      <w:r>
        <w:t xml:space="preserve"> </w:t>
      </w:r>
      <w:r>
        <w:t xml:space="preserve">	</w:t>
      </w:r>
      <w:r>
        <w:t xml:space="preserve">Эффективность рекламы</w:t>
      </w:r>
      <w:r>
        <w:t xml:space="preserve"> </w:t>
      </w:r>
      <w:r>
        <w:t xml:space="preserve">[Электронный ресурс]. Free Software Foundation, 2023. URL:</w:t>
      </w:r>
      <w:r>
        <w:t xml:space="preserve"> </w:t>
      </w:r>
      <w:hyperlink r:id="rId65">
        <w:r>
          <w:rPr>
            <w:rStyle w:val="Hyperlink"/>
          </w:rPr>
          <w:t xml:space="preserve">https://ru.wikipedia.org/wiki/%D0%AD%D1%84%D1%84%D0%B5%D0%BA%D1%82%D0%B8%D0%B2%D0%BD%D0%BE%D1%81%D1%82%D1%8C_%D1%80%D0%B5%D0%BA%D0%BB%D0%B0%D0%BC%D1%8B</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65" Target="https://ru.wikipedia.org/wiki/%D0%AD%D1%84%D1%84%D0%B5%D0%BA%D1%82%D0%B8%D0%B2%D0%BD%D0%BE%D1%81%D1%82%D1%8C_%D1%80%D0%B5%D0%BA%D0%BB%D0%B0%D0%BC%D1%8B" TargetMode="External" /><Relationship Type="http://schemas.openxmlformats.org/officeDocument/2006/relationships/hyperlink" Id="rId61" Target="https://ru.wikipedia.org/wiki/Julia_(%D1%8F%D0%B7%D1%8B%D0%BA_%D0%BF%D1%80%D0%BE%D0%B3%D1%80%D0%B0%D0%BC%D0%BC%D0%B8%D1%80%D0%BE%D0%B2%D0%B0%D0%BD%D0%B8%D1%8F)" TargetMode="External" /><Relationship Type="http://schemas.openxmlformats.org/officeDocument/2006/relationships/hyperlink" Id="rId63" Target="https://ru.wikipedia.org/wiki/OpenModelica" TargetMode="External" /></Relationships>
</file>

<file path=word/_rels/footnotes.xml.rels><?xml version="1.0" encoding="UTF-8"?><Relationships xmlns="http://schemas.openxmlformats.org/package/2006/relationships"><Relationship Type="http://schemas.openxmlformats.org/officeDocument/2006/relationships/hyperlink" Id="rId65" Target="https://ru.wikipedia.org/wiki/%D0%AD%D1%84%D1%84%D0%B5%D0%BA%D1%82%D0%B8%D0%B2%D0%BD%D0%BE%D1%81%D1%82%D1%8C_%D1%80%D0%B5%D0%BA%D0%BB%D0%B0%D0%BC%D1%8B" TargetMode="External" /><Relationship Type="http://schemas.openxmlformats.org/officeDocument/2006/relationships/hyperlink" Id="rId61" Target="https://ru.wikipedia.org/wiki/Julia_(%D1%8F%D0%B7%D1%8B%D0%BA_%D0%BF%D1%80%D0%BE%D0%B3%D1%80%D0%B0%D0%BC%D0%BC%D0%B8%D1%80%D0%BE%D0%B2%D0%B0%D0%BD%D0%B8%D1%8F)" TargetMode="External" /><Relationship Type="http://schemas.openxmlformats.org/officeDocument/2006/relationships/hyperlink" Id="rId63" Target="https://ru.wikipedia.org/wiki/OpenModel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Сергеев Тимофей Сергеевич</dc:creator>
  <dc:language>ru-RU</dc:language>
  <cp:keywords/>
  <dcterms:created xsi:type="dcterms:W3CDTF">2023-03-24T17:12:34Z</dcterms:created>
  <dcterms:modified xsi:type="dcterms:W3CDTF">2023-03-24T17:12:34Z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Лабораторная работа №7 (вариант 10)</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