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ст-closed"/>
    <w:p>
      <w:pPr>
        <w:pStyle w:val="Heading1"/>
      </w:pPr>
      <w:r>
        <w:t xml:space="preserve">Тест closed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&lt;&gt;</w:t>
      </w:r>
    </w:p>
    <w:p>
      <w:pPr>
        <w:numPr>
          <w:ilvl w:val="0"/>
          <w:numId w:val="1002"/>
        </w:numPr>
        <w:pStyle w:val="Compact"/>
      </w:pPr>
      <w:r>
        <w:t xml:space="preserve">( 3 ) 8.3</w:t>
      </w:r>
    </w:p>
    <w:p>
      <w:pPr>
        <w:numPr>
          <w:ilvl w:val="0"/>
          <w:numId w:val="1002"/>
        </w:numPr>
        <w:pStyle w:val="Compact"/>
      </w:pPr>
      <w:r>
        <w:t xml:space="preserve">( 4 ) FIFO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2026-03-03T16:14:31Z</dcterms:created>
  <dcterms:modified xsi:type="dcterms:W3CDTF">2026-03-03T16:14:31Z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