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eck"/>
    <w:p>
      <w:pPr>
        <w:pStyle w:val="Heading1"/>
      </w:pPr>
      <w:r>
        <w:t xml:space="preserve">Check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&lt;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&lt;&gt;</w:t>
      </w:r>
    </w:p>
    <w:p>
      <w:pPr>
        <w:numPr>
          <w:ilvl w:val="0"/>
          <w:numId w:val="1001"/>
        </w:numPr>
        <w:pStyle w:val="Compact"/>
      </w:pPr>
      <w:r>
        <w:t xml:space="preserve">( 3 ) 8.3</w:t>
      </w:r>
    </w:p>
    <w:p>
      <w:pPr>
        <w:numPr>
          <w:ilvl w:val="0"/>
          <w:numId w:val="100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){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2026-03-03T14:41:17Z</dcterms:created>
  <dcterms:modified xsi:type="dcterms:W3CDTF">2026-03-03T14:41:17Z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