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2020-05-11 - 2020-05-20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multi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Henley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super_multiday_test@gmail.com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 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12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3240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8:30 - 4:30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2020-04-18T20:31:27Z</dcterms:modified>
</cp:coreProperties>
</file>