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1A8B" w:rsidRPr="000E73F9" w:rsidRDefault="00EE0382" w:rsidP="000E73F9">
      <w:pPr>
        <w:spacing w:after="0" w:line="240" w:lineRule="auto"/>
        <w:jc w:val="center"/>
        <w:rPr>
          <w:b/>
          <w:sz w:val="40"/>
          <w:szCs w:val="40"/>
        </w:rPr>
      </w:pPr>
      <w:proofErr w:type="spellStart"/>
      <w:r w:rsidRPr="000E73F9">
        <w:rPr>
          <w:b/>
          <w:sz w:val="40"/>
          <w:szCs w:val="40"/>
        </w:rPr>
        <w:t>Преглед</w:t>
      </w:r>
      <w:proofErr w:type="spellEnd"/>
      <w:r w:rsidRPr="000E73F9">
        <w:rPr>
          <w:b/>
          <w:sz w:val="40"/>
          <w:szCs w:val="40"/>
        </w:rPr>
        <w:t xml:space="preserve"> </w:t>
      </w:r>
      <w:proofErr w:type="spellStart"/>
      <w:r w:rsidRPr="000E73F9">
        <w:rPr>
          <w:b/>
          <w:sz w:val="40"/>
          <w:szCs w:val="40"/>
        </w:rPr>
        <w:t>на</w:t>
      </w:r>
      <w:proofErr w:type="spellEnd"/>
      <w:r w:rsidRPr="000E73F9">
        <w:rPr>
          <w:b/>
          <w:sz w:val="40"/>
          <w:szCs w:val="40"/>
        </w:rPr>
        <w:t xml:space="preserve"> MIPS </w:t>
      </w:r>
      <w:proofErr w:type="spellStart"/>
      <w:r w:rsidRPr="000E73F9">
        <w:rPr>
          <w:b/>
          <w:sz w:val="40"/>
          <w:szCs w:val="40"/>
        </w:rPr>
        <w:t>Архитектурата</w:t>
      </w:r>
      <w:proofErr w:type="spellEnd"/>
    </w:p>
    <w:p w:rsidR="00A454DD" w:rsidRDefault="00A454DD" w:rsidP="000E73F9">
      <w:pPr>
        <w:spacing w:after="0" w:line="240" w:lineRule="auto"/>
        <w:rPr>
          <w:b/>
          <w:sz w:val="32"/>
          <w:szCs w:val="32"/>
        </w:rPr>
      </w:pPr>
    </w:p>
    <w:p w:rsidR="00A454DD" w:rsidRDefault="00A454DD" w:rsidP="000E73F9">
      <w:pPr>
        <w:spacing w:after="0" w:line="240" w:lineRule="auto"/>
        <w:rPr>
          <w:b/>
          <w:sz w:val="32"/>
          <w:szCs w:val="32"/>
        </w:rPr>
      </w:pPr>
    </w:p>
    <w:p w:rsidR="00CF7A15" w:rsidRPr="000E73F9" w:rsidRDefault="00CF7A15" w:rsidP="000E73F9">
      <w:pPr>
        <w:spacing w:after="0" w:line="240" w:lineRule="auto"/>
        <w:rPr>
          <w:b/>
          <w:sz w:val="32"/>
          <w:szCs w:val="32"/>
        </w:rPr>
      </w:pPr>
      <w:proofErr w:type="spellStart"/>
      <w:r w:rsidRPr="000E73F9">
        <w:rPr>
          <w:b/>
          <w:sz w:val="32"/>
          <w:szCs w:val="32"/>
        </w:rPr>
        <w:t>Подреждане</w:t>
      </w:r>
      <w:proofErr w:type="spellEnd"/>
      <w:r w:rsidRPr="000E73F9">
        <w:rPr>
          <w:b/>
          <w:sz w:val="32"/>
          <w:szCs w:val="32"/>
        </w:rPr>
        <w:t xml:space="preserve"> </w:t>
      </w:r>
      <w:proofErr w:type="spellStart"/>
      <w:r w:rsidRPr="000E73F9">
        <w:rPr>
          <w:b/>
          <w:sz w:val="32"/>
          <w:szCs w:val="32"/>
        </w:rPr>
        <w:t>на</w:t>
      </w:r>
      <w:proofErr w:type="spellEnd"/>
      <w:r w:rsidRPr="000E73F9">
        <w:rPr>
          <w:b/>
          <w:sz w:val="32"/>
          <w:szCs w:val="32"/>
        </w:rPr>
        <w:t xml:space="preserve"> </w:t>
      </w:r>
      <w:proofErr w:type="spellStart"/>
      <w:r w:rsidRPr="000E73F9">
        <w:rPr>
          <w:b/>
          <w:sz w:val="32"/>
          <w:szCs w:val="32"/>
        </w:rPr>
        <w:t>байтове</w:t>
      </w:r>
      <w:proofErr w:type="spellEnd"/>
    </w:p>
    <w:p w:rsidR="00CF7A15" w:rsidRDefault="00CF7A15" w:rsidP="000E73F9">
      <w:pPr>
        <w:spacing w:after="0" w:line="240" w:lineRule="auto"/>
        <w:ind w:firstLine="720"/>
      </w:pPr>
      <w:proofErr w:type="gramStart"/>
      <w:r>
        <w:t xml:space="preserve">TX19 </w:t>
      </w:r>
      <w:proofErr w:type="spellStart"/>
      <w:r>
        <w:t>поддържа</w:t>
      </w:r>
      <w:proofErr w:type="spellEnd"/>
      <w:r>
        <w:t xml:space="preserve"> </w:t>
      </w:r>
      <w:proofErr w:type="spellStart"/>
      <w:r>
        <w:t>много</w:t>
      </w:r>
      <w:proofErr w:type="spellEnd"/>
      <w:r>
        <w:t xml:space="preserve"> </w:t>
      </w:r>
      <w:proofErr w:type="spellStart"/>
      <w:r>
        <w:t>типове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, </w:t>
      </w:r>
      <w:proofErr w:type="spellStart"/>
      <w:r>
        <w:t>включително</w:t>
      </w:r>
      <w:proofErr w:type="spellEnd"/>
      <w:r>
        <w:t xml:space="preserve"> 8-битов</w:t>
      </w:r>
      <w:r w:rsidR="000E73F9">
        <w:rPr>
          <w:lang w:val="bg-BG"/>
        </w:rPr>
        <w:t>и</w:t>
      </w:r>
      <w:r>
        <w:t>, 16-битов</w:t>
      </w:r>
      <w:r w:rsidR="000E73F9">
        <w:rPr>
          <w:lang w:val="bg-BG"/>
        </w:rPr>
        <w:t>и</w:t>
      </w:r>
      <w:r>
        <w:t>, 32-битов</w:t>
      </w:r>
      <w:r w:rsidR="000E73F9">
        <w:rPr>
          <w:lang w:val="bg-BG"/>
        </w:rPr>
        <w:t>и</w:t>
      </w:r>
      <w:r>
        <w:t xml:space="preserve"> и 64-битов</w:t>
      </w:r>
      <w:r w:rsidR="000E73F9">
        <w:rPr>
          <w:lang w:val="bg-BG"/>
        </w:rPr>
        <w:t>и</w:t>
      </w:r>
      <w:r>
        <w:t>.</w:t>
      </w:r>
      <w:proofErr w:type="gramEnd"/>
      <w:r>
        <w:t xml:space="preserve"> </w:t>
      </w:r>
      <w:proofErr w:type="spellStart"/>
      <w:proofErr w:type="gramStart"/>
      <w:r>
        <w:t>Полу</w:t>
      </w:r>
      <w:proofErr w:type="spellEnd"/>
      <w:r>
        <w:rPr>
          <w:lang w:val="bg-BG"/>
        </w:rPr>
        <w:t>дума</w:t>
      </w:r>
      <w:r>
        <w:t xml:space="preserve"> е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байта</w:t>
      </w:r>
      <w:proofErr w:type="spellEnd"/>
      <w:r>
        <w:t xml:space="preserve">, </w:t>
      </w:r>
      <w:proofErr w:type="spellStart"/>
      <w:r>
        <w:t>или</w:t>
      </w:r>
      <w:proofErr w:type="spellEnd"/>
      <w:r>
        <w:t xml:space="preserve"> 16 </w:t>
      </w:r>
      <w:proofErr w:type="spellStart"/>
      <w:r>
        <w:t>бита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Дума</w:t>
      </w:r>
      <w:proofErr w:type="spellEnd"/>
      <w:r w:rsidR="000E73F9">
        <w:rPr>
          <w:lang w:val="bg-BG"/>
        </w:rPr>
        <w:t>та</w:t>
      </w:r>
      <w:r>
        <w:t xml:space="preserve"> е </w:t>
      </w:r>
      <w:r w:rsidR="000E73F9">
        <w:rPr>
          <w:lang w:val="bg-BG"/>
        </w:rPr>
        <w:t xml:space="preserve">с </w:t>
      </w:r>
      <w:proofErr w:type="spellStart"/>
      <w:r>
        <w:t>четири</w:t>
      </w:r>
      <w:proofErr w:type="spellEnd"/>
      <w:r>
        <w:t xml:space="preserve"> </w:t>
      </w:r>
      <w:proofErr w:type="spellStart"/>
      <w:r>
        <w:t>байта</w:t>
      </w:r>
      <w:proofErr w:type="spellEnd"/>
      <w:r>
        <w:t xml:space="preserve">, </w:t>
      </w:r>
      <w:proofErr w:type="spellStart"/>
      <w:r>
        <w:t>или</w:t>
      </w:r>
      <w:proofErr w:type="spellEnd"/>
      <w:r>
        <w:t xml:space="preserve"> 32 </w:t>
      </w:r>
      <w:proofErr w:type="spellStart"/>
      <w:r>
        <w:t>бита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Двойна</w:t>
      </w:r>
      <w:proofErr w:type="spellEnd"/>
      <w:r w:rsidR="000E73F9">
        <w:rPr>
          <w:lang w:val="bg-BG"/>
        </w:rPr>
        <w:t>та</w:t>
      </w:r>
      <w:r>
        <w:t xml:space="preserve"> </w:t>
      </w:r>
      <w:proofErr w:type="spellStart"/>
      <w:r>
        <w:t>дума</w:t>
      </w:r>
      <w:proofErr w:type="spellEnd"/>
      <w:r>
        <w:t xml:space="preserve"> е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думи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64 </w:t>
      </w:r>
      <w:proofErr w:type="spellStart"/>
      <w:r>
        <w:t>бита</w:t>
      </w:r>
      <w:proofErr w:type="spellEnd"/>
      <w:r>
        <w:t>.</w:t>
      </w:r>
      <w:proofErr w:type="gramEnd"/>
    </w:p>
    <w:p w:rsidR="00CF7A15" w:rsidRDefault="00CF7A15" w:rsidP="000E73F9">
      <w:pPr>
        <w:spacing w:after="0" w:line="240" w:lineRule="auto"/>
        <w:ind w:firstLine="720"/>
        <w:rPr>
          <w:lang w:val="bg-BG"/>
        </w:rPr>
      </w:pPr>
      <w:proofErr w:type="spellStart"/>
      <w:proofErr w:type="gramStart"/>
      <w:r>
        <w:t>За</w:t>
      </w:r>
      <w:proofErr w:type="spellEnd"/>
      <w:r>
        <w:t xml:space="preserve"> </w:t>
      </w:r>
      <w:proofErr w:type="spellStart"/>
      <w:r>
        <w:t>многобайтови</w:t>
      </w:r>
      <w:proofErr w:type="spellEnd"/>
      <w:r>
        <w:t xml:space="preserve"> </w:t>
      </w:r>
      <w:proofErr w:type="spellStart"/>
      <w:r>
        <w:t>типове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 TX19 </w:t>
      </w:r>
      <w:proofErr w:type="spellStart"/>
      <w:r>
        <w:t>поддържа</w:t>
      </w:r>
      <w:proofErr w:type="spellEnd"/>
      <w:r>
        <w:t xml:space="preserve"> </w:t>
      </w:r>
      <w:proofErr w:type="spellStart"/>
      <w:r>
        <w:t>формати</w:t>
      </w:r>
      <w:proofErr w:type="spellEnd"/>
      <w:r>
        <w:t xml:space="preserve"> big-endian и little-endian.</w:t>
      </w:r>
      <w:proofErr w:type="gramEnd"/>
      <w:r>
        <w:t xml:space="preserve"> </w:t>
      </w:r>
      <w:proofErr w:type="spellStart"/>
      <w:r>
        <w:t>Подреждането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байтове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бъде</w:t>
      </w:r>
      <w:proofErr w:type="spellEnd"/>
      <w:r>
        <w:t xml:space="preserve"> </w:t>
      </w:r>
      <w:proofErr w:type="spellStart"/>
      <w:r>
        <w:t>зададено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време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RESET</w:t>
      </w:r>
      <w:r>
        <w:rPr>
          <w:lang w:val="bg-BG"/>
        </w:rPr>
        <w:t xml:space="preserve"> процедурата.</w:t>
      </w:r>
    </w:p>
    <w:p w:rsidR="00CF7A15" w:rsidRDefault="00CF7A15" w:rsidP="000E73F9">
      <w:pPr>
        <w:spacing w:after="0" w:line="240" w:lineRule="auto"/>
        <w:rPr>
          <w:lang w:val="bg-BG"/>
        </w:rPr>
      </w:pPr>
    </w:p>
    <w:p w:rsidR="009F6BC1" w:rsidRPr="000E73F9" w:rsidRDefault="009F6BC1" w:rsidP="000E73F9">
      <w:pPr>
        <w:spacing w:after="0" w:line="240" w:lineRule="auto"/>
        <w:rPr>
          <w:b/>
          <w:sz w:val="32"/>
          <w:szCs w:val="32"/>
          <w:lang w:val="bg-BG"/>
        </w:rPr>
      </w:pPr>
      <w:r w:rsidRPr="000E73F9">
        <w:rPr>
          <w:b/>
          <w:sz w:val="32"/>
          <w:szCs w:val="32"/>
          <w:lang w:val="bg-BG"/>
        </w:rPr>
        <w:t>Подравнен и неподравнен достъпи</w:t>
      </w:r>
    </w:p>
    <w:p w:rsidR="009F6BC1" w:rsidRPr="009F6BC1" w:rsidRDefault="009F6BC1" w:rsidP="000E73F9">
      <w:pPr>
        <w:spacing w:after="0" w:line="240" w:lineRule="auto"/>
        <w:ind w:firstLine="720"/>
        <w:rPr>
          <w:lang w:val="bg-BG"/>
        </w:rPr>
      </w:pPr>
      <w:r w:rsidRPr="009F6BC1">
        <w:rPr>
          <w:lang w:val="bg-BG"/>
        </w:rPr>
        <w:t>TX19 използва байтово адресиране за достъп до байт, полу</w:t>
      </w:r>
      <w:r w:rsidR="007B736C">
        <w:rPr>
          <w:lang w:val="bg-BG"/>
        </w:rPr>
        <w:t>дума</w:t>
      </w:r>
      <w:r w:rsidRPr="009F6BC1">
        <w:rPr>
          <w:lang w:val="bg-BG"/>
        </w:rPr>
        <w:t xml:space="preserve"> и дум</w:t>
      </w:r>
      <w:r w:rsidR="007B736C">
        <w:rPr>
          <w:lang w:val="bg-BG"/>
        </w:rPr>
        <w:t>а</w:t>
      </w:r>
      <w:r w:rsidRPr="009F6BC1">
        <w:rPr>
          <w:lang w:val="bg-BG"/>
        </w:rPr>
        <w:t xml:space="preserve">. Адресът на многобайтови данни е </w:t>
      </w:r>
      <w:r w:rsidR="007B736C">
        <w:rPr>
          <w:lang w:val="bg-BG"/>
        </w:rPr>
        <w:t xml:space="preserve">най-малкия </w:t>
      </w:r>
      <w:r w:rsidRPr="009F6BC1">
        <w:rPr>
          <w:lang w:val="bg-BG"/>
        </w:rPr>
        <w:t>адрес за този елемент от данни; тоест адресът на най-</w:t>
      </w:r>
      <w:r w:rsidR="007B736C">
        <w:rPr>
          <w:lang w:val="bg-BG"/>
        </w:rPr>
        <w:t>старшия</w:t>
      </w:r>
      <w:r w:rsidRPr="009F6BC1">
        <w:rPr>
          <w:lang w:val="bg-BG"/>
        </w:rPr>
        <w:t xml:space="preserve"> байт в конфигурация с </w:t>
      </w:r>
      <w:r w:rsidR="007B736C">
        <w:t>big-endian</w:t>
      </w:r>
      <w:r w:rsidRPr="009F6BC1">
        <w:rPr>
          <w:lang w:val="bg-BG"/>
        </w:rPr>
        <w:t xml:space="preserve"> и</w:t>
      </w:r>
      <w:r w:rsidR="007B736C">
        <w:rPr>
          <w:lang w:val="bg-BG"/>
        </w:rPr>
        <w:t>ли</w:t>
      </w:r>
      <w:r w:rsidRPr="009F6BC1">
        <w:rPr>
          <w:lang w:val="bg-BG"/>
        </w:rPr>
        <w:t xml:space="preserve"> адресът на най-</w:t>
      </w:r>
      <w:r w:rsidR="007B736C">
        <w:rPr>
          <w:lang w:val="bg-BG"/>
        </w:rPr>
        <w:t>младшия</w:t>
      </w:r>
      <w:r w:rsidRPr="009F6BC1">
        <w:rPr>
          <w:lang w:val="bg-BG"/>
        </w:rPr>
        <w:t xml:space="preserve"> байт в конфигурация с </w:t>
      </w:r>
      <w:r w:rsidR="007B736C">
        <w:t>little-endian</w:t>
      </w:r>
      <w:r w:rsidRPr="009F6BC1">
        <w:rPr>
          <w:lang w:val="bg-BG"/>
        </w:rPr>
        <w:t>.</w:t>
      </w:r>
    </w:p>
    <w:p w:rsidR="009F6BC1" w:rsidRDefault="009F6BC1" w:rsidP="00DC30F7">
      <w:pPr>
        <w:spacing w:after="0" w:line="240" w:lineRule="auto"/>
        <w:ind w:firstLine="720"/>
        <w:rPr>
          <w:lang w:val="bg-BG"/>
        </w:rPr>
      </w:pPr>
      <w:r w:rsidRPr="009F6BC1">
        <w:rPr>
          <w:lang w:val="bg-BG"/>
        </w:rPr>
        <w:t xml:space="preserve">Инструкциите за достъп до памет имат естествена граница на подравняване, равна на дължината на операнда. С други думи, естественият адрес на операнд е цяло число, кратно на дължината на операнда. Казва се, че операндът на паметта е подравнен, ако неговият адрес е кратно на две за </w:t>
      </w:r>
      <w:r w:rsidR="007B736C">
        <w:rPr>
          <w:lang w:val="bg-BG"/>
        </w:rPr>
        <w:t xml:space="preserve">достъп до </w:t>
      </w:r>
      <w:r w:rsidRPr="009F6BC1">
        <w:rPr>
          <w:lang w:val="bg-BG"/>
        </w:rPr>
        <w:t>полу</w:t>
      </w:r>
      <w:r w:rsidR="007B736C">
        <w:rPr>
          <w:lang w:val="bg-BG"/>
        </w:rPr>
        <w:t>думи</w:t>
      </w:r>
      <w:r w:rsidRPr="009F6BC1">
        <w:rPr>
          <w:lang w:val="bg-BG"/>
        </w:rPr>
        <w:t xml:space="preserve"> или кратно на четири за достъп до думи.</w:t>
      </w:r>
    </w:p>
    <w:p w:rsidR="002D2A54" w:rsidRDefault="002D2A54" w:rsidP="00DC30F7">
      <w:pPr>
        <w:spacing w:after="0" w:line="240" w:lineRule="auto"/>
        <w:ind w:firstLine="720"/>
        <w:rPr>
          <w:lang w:val="bg-BG"/>
        </w:rPr>
      </w:pPr>
      <w:r w:rsidRPr="002D2A54">
        <w:rPr>
          <w:lang w:val="bg-BG"/>
        </w:rPr>
        <w:t>Повечето инструкции изискват техните операнди за памет да бъдат подравнени, тъй като подравняването влияе на производителността. Предвидени са специални инструкции за адресиране на думи, които преминават граница между две думи: LWL (Load Word Left), LWR (Load Word Right), SWL (Store Word Left) и SWR (Store Word Right). Тези инструкции се използват по двойки.</w:t>
      </w:r>
    </w:p>
    <w:p w:rsidR="002D2A54" w:rsidRDefault="002D2A54" w:rsidP="000E73F9">
      <w:pPr>
        <w:spacing w:after="0" w:line="240" w:lineRule="auto"/>
        <w:rPr>
          <w:lang w:val="bg-BG"/>
        </w:rPr>
      </w:pPr>
    </w:p>
    <w:p w:rsidR="002D2A54" w:rsidRPr="00DC30F7" w:rsidRDefault="002D2A54" w:rsidP="000E73F9">
      <w:pPr>
        <w:spacing w:after="0" w:line="240" w:lineRule="auto"/>
        <w:rPr>
          <w:b/>
          <w:sz w:val="32"/>
          <w:szCs w:val="32"/>
          <w:lang w:val="bg-BG"/>
        </w:rPr>
      </w:pPr>
      <w:r w:rsidRPr="00DC30F7">
        <w:rPr>
          <w:b/>
          <w:sz w:val="32"/>
          <w:szCs w:val="32"/>
          <w:lang w:val="bg-BG"/>
        </w:rPr>
        <w:t>Разшир</w:t>
      </w:r>
      <w:r w:rsidR="00DC30F7" w:rsidRPr="00DC30F7">
        <w:rPr>
          <w:b/>
          <w:sz w:val="32"/>
          <w:szCs w:val="32"/>
          <w:lang w:val="bg-BG"/>
        </w:rPr>
        <w:t>яване</w:t>
      </w:r>
      <w:r w:rsidRPr="00DC30F7">
        <w:rPr>
          <w:b/>
          <w:sz w:val="32"/>
          <w:szCs w:val="32"/>
          <w:lang w:val="bg-BG"/>
        </w:rPr>
        <w:t xml:space="preserve"> на данни</w:t>
      </w:r>
      <w:r w:rsidR="00DC30F7" w:rsidRPr="00DC30F7">
        <w:rPr>
          <w:b/>
          <w:sz w:val="32"/>
          <w:szCs w:val="32"/>
          <w:lang w:val="bg-BG"/>
        </w:rPr>
        <w:t>те</w:t>
      </w:r>
    </w:p>
    <w:p w:rsidR="004336B8" w:rsidRDefault="002D2A54" w:rsidP="000E73F9">
      <w:pPr>
        <w:spacing w:after="0" w:line="240" w:lineRule="auto"/>
        <w:ind w:firstLine="720"/>
        <w:rPr>
          <w:lang w:val="bg-BG"/>
        </w:rPr>
      </w:pPr>
      <w:r w:rsidRPr="002D2A54">
        <w:rPr>
          <w:lang w:val="bg-BG"/>
        </w:rPr>
        <w:t>В числа</w:t>
      </w:r>
      <w:r>
        <w:rPr>
          <w:lang w:val="bg-BG"/>
        </w:rPr>
        <w:t>та със знак</w:t>
      </w:r>
      <w:r w:rsidRPr="002D2A54">
        <w:rPr>
          <w:lang w:val="bg-BG"/>
        </w:rPr>
        <w:t xml:space="preserve"> най-</w:t>
      </w:r>
      <w:r>
        <w:rPr>
          <w:lang w:val="bg-BG"/>
        </w:rPr>
        <w:t>старшия</w:t>
      </w:r>
      <w:r w:rsidRPr="002D2A54">
        <w:rPr>
          <w:lang w:val="bg-BG"/>
        </w:rPr>
        <w:t xml:space="preserve"> бит е знакът, а останалите битове се заделят за </w:t>
      </w:r>
      <w:r>
        <w:rPr>
          <w:lang w:val="bg-BG"/>
        </w:rPr>
        <w:t xml:space="preserve">стойността </w:t>
      </w:r>
      <w:r w:rsidRPr="002D2A54">
        <w:rPr>
          <w:lang w:val="bg-BG"/>
        </w:rPr>
        <w:t xml:space="preserve">на числото. Разширението </w:t>
      </w:r>
      <w:r w:rsidR="004336B8">
        <w:rPr>
          <w:lang w:val="bg-BG"/>
        </w:rPr>
        <w:t xml:space="preserve">на знаковия бит представлява </w:t>
      </w:r>
      <w:r w:rsidRPr="002D2A54">
        <w:rPr>
          <w:lang w:val="bg-BG"/>
        </w:rPr>
        <w:t>копира</w:t>
      </w:r>
      <w:r w:rsidR="004336B8">
        <w:rPr>
          <w:lang w:val="bg-BG"/>
        </w:rPr>
        <w:t xml:space="preserve">не на </w:t>
      </w:r>
      <w:r w:rsidRPr="002D2A54">
        <w:rPr>
          <w:lang w:val="bg-BG"/>
        </w:rPr>
        <w:t>най-</w:t>
      </w:r>
      <w:r w:rsidR="004336B8">
        <w:rPr>
          <w:lang w:val="bg-BG"/>
        </w:rPr>
        <w:t xml:space="preserve">старшия </w:t>
      </w:r>
      <w:r w:rsidRPr="002D2A54">
        <w:rPr>
          <w:lang w:val="bg-BG"/>
        </w:rPr>
        <w:t xml:space="preserve">бит (т.е. </w:t>
      </w:r>
      <w:r w:rsidR="004336B8">
        <w:rPr>
          <w:lang w:val="bg-BG"/>
        </w:rPr>
        <w:t>знаковия бит</w:t>
      </w:r>
      <w:r w:rsidRPr="002D2A54">
        <w:rPr>
          <w:lang w:val="bg-BG"/>
        </w:rPr>
        <w:t xml:space="preserve">) на 16-битовия </w:t>
      </w:r>
      <w:r w:rsidR="004336B8">
        <w:rPr>
          <w:lang w:val="bg-BG"/>
        </w:rPr>
        <w:t>непосредствен или зареден</w:t>
      </w:r>
      <w:r w:rsidRPr="002D2A54">
        <w:rPr>
          <w:lang w:val="bg-BG"/>
        </w:rPr>
        <w:t xml:space="preserve"> байт или полу</w:t>
      </w:r>
      <w:r w:rsidR="004336B8">
        <w:rPr>
          <w:lang w:val="bg-BG"/>
        </w:rPr>
        <w:t>дума</w:t>
      </w:r>
      <w:r w:rsidRPr="002D2A54">
        <w:rPr>
          <w:lang w:val="bg-BG"/>
        </w:rPr>
        <w:t xml:space="preserve"> в </w:t>
      </w:r>
      <w:r w:rsidR="004336B8">
        <w:rPr>
          <w:lang w:val="bg-BG"/>
        </w:rPr>
        <w:t xml:space="preserve">по-старшите </w:t>
      </w:r>
      <w:r w:rsidRPr="002D2A54">
        <w:rPr>
          <w:lang w:val="bg-BG"/>
        </w:rPr>
        <w:t>битове.</w:t>
      </w:r>
    </w:p>
    <w:p w:rsidR="002D2A54" w:rsidRDefault="002D2A54" w:rsidP="000E73F9">
      <w:pPr>
        <w:spacing w:after="0" w:line="240" w:lineRule="auto"/>
        <w:ind w:firstLine="720"/>
        <w:rPr>
          <w:lang w:val="bg-BG"/>
        </w:rPr>
      </w:pPr>
      <w:r w:rsidRPr="002D2A54">
        <w:rPr>
          <w:lang w:val="bg-BG"/>
        </w:rPr>
        <w:t>Нулевото разширение попълва неизползвани битове в дума с нули, независимо от стойността на най-</w:t>
      </w:r>
      <w:r w:rsidR="004336B8">
        <w:rPr>
          <w:lang w:val="bg-BG"/>
        </w:rPr>
        <w:t>старшия</w:t>
      </w:r>
      <w:r w:rsidRPr="002D2A54">
        <w:rPr>
          <w:lang w:val="bg-BG"/>
        </w:rPr>
        <w:t xml:space="preserve"> бит на 16-битовия непосредствен или зареден байт или полу</w:t>
      </w:r>
      <w:r w:rsidR="004336B8">
        <w:rPr>
          <w:lang w:val="bg-BG"/>
        </w:rPr>
        <w:t>дума</w:t>
      </w:r>
      <w:r w:rsidRPr="002D2A54">
        <w:rPr>
          <w:lang w:val="bg-BG"/>
        </w:rPr>
        <w:t>.</w:t>
      </w:r>
    </w:p>
    <w:p w:rsidR="004336B8" w:rsidRDefault="004336B8" w:rsidP="000E73F9">
      <w:pPr>
        <w:spacing w:after="0" w:line="240" w:lineRule="auto"/>
        <w:ind w:firstLine="720"/>
        <w:rPr>
          <w:lang w:val="bg-BG"/>
        </w:rPr>
      </w:pPr>
    </w:p>
    <w:p w:rsidR="00186EDE" w:rsidRDefault="00186EDE" w:rsidP="000E73F9">
      <w:pPr>
        <w:spacing w:after="0" w:line="240" w:lineRule="auto"/>
      </w:pPr>
      <w:r>
        <w:rPr>
          <w:noProof/>
        </w:rPr>
        <w:drawing>
          <wp:inline distT="0" distB="0" distL="0" distR="0">
            <wp:extent cx="5118406" cy="3224521"/>
            <wp:effectExtent l="19050" t="0" r="6044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483" cy="3225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CD5" w:rsidRPr="00000CD5" w:rsidRDefault="00000CD5" w:rsidP="000E73F9">
      <w:pPr>
        <w:spacing w:after="0" w:line="240" w:lineRule="auto"/>
      </w:pPr>
    </w:p>
    <w:p w:rsidR="004336B8" w:rsidRDefault="004336B8" w:rsidP="00A86EBC">
      <w:pPr>
        <w:spacing w:after="0" w:line="240" w:lineRule="auto"/>
        <w:ind w:firstLine="720"/>
        <w:rPr>
          <w:lang w:val="bg-BG"/>
        </w:rPr>
      </w:pPr>
      <w:r w:rsidRPr="004336B8">
        <w:rPr>
          <w:lang w:val="bg-BG"/>
        </w:rPr>
        <w:t xml:space="preserve">Разширението на знака обикновено се използва, за да се избегнат проблеми, свързани с аритметични операции. </w:t>
      </w:r>
    </w:p>
    <w:p w:rsidR="00995419" w:rsidRDefault="00995419" w:rsidP="000E73F9">
      <w:pPr>
        <w:spacing w:after="0" w:line="240" w:lineRule="auto"/>
        <w:rPr>
          <w:lang w:val="bg-BG"/>
        </w:rPr>
      </w:pPr>
    </w:p>
    <w:p w:rsidR="00995419" w:rsidRPr="00A86EBC" w:rsidRDefault="00995419" w:rsidP="000E73F9">
      <w:pPr>
        <w:spacing w:after="0" w:line="240" w:lineRule="auto"/>
        <w:rPr>
          <w:b/>
          <w:sz w:val="32"/>
          <w:szCs w:val="32"/>
          <w:lang w:val="bg-BG"/>
        </w:rPr>
      </w:pPr>
      <w:r w:rsidRPr="00A86EBC">
        <w:rPr>
          <w:b/>
          <w:sz w:val="32"/>
          <w:szCs w:val="32"/>
          <w:lang w:val="bg-BG"/>
        </w:rPr>
        <w:lastRenderedPageBreak/>
        <w:t>Програмен модел</w:t>
      </w:r>
    </w:p>
    <w:p w:rsidR="00995419" w:rsidRPr="00995419" w:rsidRDefault="00995419" w:rsidP="00A86EBC">
      <w:pPr>
        <w:spacing w:after="0" w:line="240" w:lineRule="auto"/>
        <w:ind w:firstLine="720"/>
        <w:rPr>
          <w:lang w:val="bg-BG"/>
        </w:rPr>
      </w:pPr>
      <w:r>
        <w:rPr>
          <w:lang w:val="bg-BG"/>
        </w:rPr>
        <w:t>Програмния модел</w:t>
      </w:r>
      <w:r w:rsidRPr="00995419">
        <w:rPr>
          <w:lang w:val="bg-BG"/>
        </w:rPr>
        <w:t xml:space="preserve"> на TX19 се състои от две групи регистри, CPU регистри и </w:t>
      </w:r>
      <w:r w:rsidR="008C6B53">
        <w:rPr>
          <w:lang w:val="bg-BG"/>
        </w:rPr>
        <w:t xml:space="preserve">регистри за </w:t>
      </w:r>
      <w:r w:rsidRPr="00995419">
        <w:rPr>
          <w:lang w:val="bg-BG"/>
        </w:rPr>
        <w:t>систем</w:t>
      </w:r>
      <w:r w:rsidR="008C6B53">
        <w:rPr>
          <w:lang w:val="bg-BG"/>
        </w:rPr>
        <w:t>е</w:t>
      </w:r>
      <w:r w:rsidRPr="00995419">
        <w:rPr>
          <w:lang w:val="bg-BG"/>
        </w:rPr>
        <w:t>н</w:t>
      </w:r>
      <w:r w:rsidR="008C6B53">
        <w:rPr>
          <w:lang w:val="bg-BG"/>
        </w:rPr>
        <w:t xml:space="preserve"> </w:t>
      </w:r>
      <w:r w:rsidRPr="00995419">
        <w:rPr>
          <w:lang w:val="bg-BG"/>
        </w:rPr>
        <w:t>контрол</w:t>
      </w:r>
      <w:r w:rsidR="008C6B53">
        <w:rPr>
          <w:lang w:val="bg-BG"/>
        </w:rPr>
        <w:t xml:space="preserve"> на </w:t>
      </w:r>
      <w:r w:rsidRPr="00995419">
        <w:rPr>
          <w:lang w:val="bg-BG"/>
        </w:rPr>
        <w:t>копроцесори</w:t>
      </w:r>
      <w:r w:rsidR="008C6B53">
        <w:rPr>
          <w:lang w:val="bg-BG"/>
        </w:rPr>
        <w:t>те</w:t>
      </w:r>
      <w:r w:rsidRPr="00995419">
        <w:rPr>
          <w:lang w:val="bg-BG"/>
        </w:rPr>
        <w:t xml:space="preserve"> (CP0).</w:t>
      </w:r>
    </w:p>
    <w:p w:rsidR="00995419" w:rsidRPr="00995419" w:rsidRDefault="00995419" w:rsidP="000E73F9">
      <w:pPr>
        <w:spacing w:after="0" w:line="240" w:lineRule="auto"/>
        <w:rPr>
          <w:lang w:val="bg-BG"/>
        </w:rPr>
      </w:pPr>
    </w:p>
    <w:p w:rsidR="00995419" w:rsidRPr="00E54DCA" w:rsidRDefault="00995419" w:rsidP="00516BAE">
      <w:pPr>
        <w:pStyle w:val="ListParagraph"/>
        <w:numPr>
          <w:ilvl w:val="0"/>
          <w:numId w:val="1"/>
        </w:numPr>
        <w:spacing w:after="0" w:line="240" w:lineRule="auto"/>
        <w:rPr>
          <w:b/>
          <w:sz w:val="24"/>
          <w:szCs w:val="24"/>
          <w:lang w:val="bg-BG"/>
        </w:rPr>
      </w:pPr>
      <w:r w:rsidRPr="00E54DCA">
        <w:rPr>
          <w:b/>
          <w:sz w:val="24"/>
          <w:szCs w:val="24"/>
          <w:lang w:val="bg-BG"/>
        </w:rPr>
        <w:t>CPU регистри</w:t>
      </w:r>
    </w:p>
    <w:p w:rsidR="00995419" w:rsidRDefault="00995419" w:rsidP="000E73F9">
      <w:pPr>
        <w:spacing w:after="0" w:line="240" w:lineRule="auto"/>
        <w:ind w:firstLine="720"/>
        <w:rPr>
          <w:lang w:val="bg-BG"/>
        </w:rPr>
      </w:pPr>
      <w:r w:rsidRPr="00995419">
        <w:rPr>
          <w:lang w:val="bg-BG"/>
        </w:rPr>
        <w:t xml:space="preserve">TX19 има 32 регистъра с общо предназначение, регистър на програмния брояч (PC) и два специални регистъра (HI / LO), които съхраняват резултатите от целочислени операции за умножение и </w:t>
      </w:r>
      <w:r w:rsidR="008C6B53">
        <w:rPr>
          <w:lang w:val="bg-BG"/>
        </w:rPr>
        <w:t>деление</w:t>
      </w:r>
      <w:r w:rsidRPr="00995419">
        <w:rPr>
          <w:lang w:val="bg-BG"/>
        </w:rPr>
        <w:t>. Всички CPU регистри са с 32 бита дължина.</w:t>
      </w:r>
    </w:p>
    <w:p w:rsidR="008C6B53" w:rsidRDefault="008C6B53" w:rsidP="000E73F9">
      <w:pPr>
        <w:spacing w:after="0" w:line="240" w:lineRule="auto"/>
        <w:ind w:firstLine="720"/>
        <w:rPr>
          <w:lang w:val="bg-BG"/>
        </w:rPr>
      </w:pPr>
    </w:p>
    <w:p w:rsidR="008C6B53" w:rsidRDefault="008C6B53" w:rsidP="000E73F9">
      <w:pPr>
        <w:spacing w:after="0" w:line="240" w:lineRule="auto"/>
        <w:rPr>
          <w:lang w:val="bg-BG"/>
        </w:rPr>
      </w:pPr>
      <w:r>
        <w:rPr>
          <w:noProof/>
        </w:rPr>
        <w:drawing>
          <wp:inline distT="0" distB="0" distL="0" distR="0">
            <wp:extent cx="6120765" cy="381903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819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6B53" w:rsidRDefault="008C6B53" w:rsidP="000E73F9">
      <w:pPr>
        <w:spacing w:after="0" w:line="240" w:lineRule="auto"/>
        <w:rPr>
          <w:lang w:val="bg-BG"/>
        </w:rPr>
      </w:pPr>
    </w:p>
    <w:p w:rsidR="008C6B53" w:rsidRPr="00A86EBC" w:rsidRDefault="008C6B53" w:rsidP="000E73F9">
      <w:pPr>
        <w:spacing w:after="0" w:line="240" w:lineRule="auto"/>
        <w:rPr>
          <w:b/>
          <w:lang w:val="bg-BG"/>
        </w:rPr>
      </w:pPr>
      <w:r w:rsidRPr="00A86EBC">
        <w:rPr>
          <w:b/>
          <w:lang w:val="bg-BG"/>
        </w:rPr>
        <w:t>Регистри с общо предназначение</w:t>
      </w:r>
    </w:p>
    <w:p w:rsidR="008C6B53" w:rsidRDefault="008C6B53" w:rsidP="00A86EBC">
      <w:pPr>
        <w:spacing w:after="0" w:line="240" w:lineRule="auto"/>
        <w:ind w:firstLine="720"/>
        <w:rPr>
          <w:lang w:val="bg-BG"/>
        </w:rPr>
      </w:pPr>
      <w:r w:rsidRPr="008C6B53">
        <w:rPr>
          <w:lang w:val="bg-BG"/>
        </w:rPr>
        <w:t xml:space="preserve">32-битовите инструкции могат да използват всеки от 32 регистъра с общо предназначение, показани </w:t>
      </w:r>
      <w:r>
        <w:rPr>
          <w:lang w:val="bg-BG"/>
        </w:rPr>
        <w:t>по-горе</w:t>
      </w:r>
      <w:r w:rsidRPr="008C6B53">
        <w:rPr>
          <w:lang w:val="bg-BG"/>
        </w:rPr>
        <w:t xml:space="preserve">. Общите регистри са номерирани от r0 до r31. Общите регистри освен r0 имат </w:t>
      </w:r>
      <w:r>
        <w:rPr>
          <w:lang w:val="bg-BG"/>
        </w:rPr>
        <w:t xml:space="preserve">символни </w:t>
      </w:r>
      <w:r w:rsidRPr="008C6B53">
        <w:rPr>
          <w:lang w:val="bg-BG"/>
        </w:rPr>
        <w:t xml:space="preserve">имена(софтуерни имена) като </w:t>
      </w:r>
      <w:r>
        <w:rPr>
          <w:lang w:val="bg-BG"/>
        </w:rPr>
        <w:t xml:space="preserve">например </w:t>
      </w:r>
      <w:r w:rsidRPr="008C6B53">
        <w:rPr>
          <w:lang w:val="bg-BG"/>
        </w:rPr>
        <w:t xml:space="preserve">v0-v1, a0-a3 и т.н., които се използват от асемблера. 32-битовите инструкции третират общите регистри </w:t>
      </w:r>
      <w:r>
        <w:rPr>
          <w:lang w:val="bg-BG"/>
        </w:rPr>
        <w:t>еднакво</w:t>
      </w:r>
      <w:r w:rsidRPr="008C6B53">
        <w:rPr>
          <w:lang w:val="bg-BG"/>
        </w:rPr>
        <w:t>, с изключение на r0 и r31. r0 може да се използва от всяка инструкция като целеви регистър, когато резултатът от операцията трябва да бъде изхвърлен, или като регистър на източника, когато е нулева стойност. r31 (ra</w:t>
      </w:r>
      <w:r>
        <w:rPr>
          <w:lang w:val="bg-BG"/>
        </w:rPr>
        <w:t xml:space="preserve"> – </w:t>
      </w:r>
      <w:r>
        <w:t>return address</w:t>
      </w:r>
      <w:r w:rsidRPr="008C6B53">
        <w:rPr>
          <w:lang w:val="bg-BG"/>
        </w:rPr>
        <w:t xml:space="preserve">с) е </w:t>
      </w:r>
      <w:r>
        <w:t>link</w:t>
      </w:r>
      <w:r w:rsidR="00495AA4">
        <w:t xml:space="preserve"> </w:t>
      </w:r>
      <w:r w:rsidRPr="008C6B53">
        <w:rPr>
          <w:lang w:val="bg-BG"/>
        </w:rPr>
        <w:t xml:space="preserve">регистърът, използван от инструкциите Jump-and-Link, Branch-and-Link и Branch-Likelyand- Limk. Тези инструкции съхраняват </w:t>
      </w:r>
      <w:r w:rsidR="00495AA4">
        <w:rPr>
          <w:lang w:val="bg-BG"/>
        </w:rPr>
        <w:t xml:space="preserve">в </w:t>
      </w:r>
      <w:r w:rsidR="00495AA4">
        <w:t>“</w:t>
      </w:r>
      <w:proofErr w:type="spellStart"/>
      <w:r w:rsidR="00495AA4">
        <w:t>ra</w:t>
      </w:r>
      <w:proofErr w:type="spellEnd"/>
      <w:r w:rsidR="00495AA4">
        <w:t xml:space="preserve">” </w:t>
      </w:r>
      <w:r w:rsidRPr="008C6B53">
        <w:rPr>
          <w:lang w:val="bg-BG"/>
        </w:rPr>
        <w:t>адрес</w:t>
      </w:r>
      <w:r w:rsidR="00495AA4">
        <w:rPr>
          <w:lang w:val="bg-BG"/>
        </w:rPr>
        <w:t>а</w:t>
      </w:r>
      <w:r w:rsidRPr="008C6B53">
        <w:rPr>
          <w:lang w:val="bg-BG"/>
        </w:rPr>
        <w:t xml:space="preserve">, </w:t>
      </w:r>
      <w:r w:rsidR="00495AA4">
        <w:rPr>
          <w:lang w:val="bg-BG"/>
        </w:rPr>
        <w:t xml:space="preserve">към който се връща управлението </w:t>
      </w:r>
      <w:r w:rsidRPr="008C6B53">
        <w:rPr>
          <w:lang w:val="bg-BG"/>
        </w:rPr>
        <w:t>след изпълнение на подпрограма.</w:t>
      </w:r>
    </w:p>
    <w:p w:rsidR="00496803" w:rsidRDefault="00496803" w:rsidP="00A86EBC">
      <w:pPr>
        <w:spacing w:after="0" w:line="240" w:lineRule="auto"/>
        <w:ind w:firstLine="720"/>
        <w:rPr>
          <w:lang w:val="bg-BG"/>
        </w:rPr>
      </w:pPr>
      <w:r>
        <w:rPr>
          <w:lang w:val="bg-BG"/>
        </w:rPr>
        <w:t>При</w:t>
      </w:r>
      <w:r w:rsidRPr="00496803">
        <w:rPr>
          <w:lang w:val="bg-BG"/>
        </w:rPr>
        <w:t xml:space="preserve"> 16-битовите инструкции, само осем от 32-те регистъра с общо предназначение са нормално видими, r2 до r7, r16 и r17. Освен това, определени инструкции могат да използват r24 (t8), r29 (sp) и r31 (ra). r24 служи като специален регистър на състоянието </w:t>
      </w:r>
      <w:r w:rsidR="00B55DA9">
        <w:rPr>
          <w:lang w:val="bg-BG"/>
        </w:rPr>
        <w:t xml:space="preserve">при </w:t>
      </w:r>
      <w:r w:rsidRPr="00496803">
        <w:rPr>
          <w:lang w:val="bg-BG"/>
        </w:rPr>
        <w:t>сравн</w:t>
      </w:r>
      <w:r w:rsidR="00B55DA9">
        <w:rPr>
          <w:lang w:val="bg-BG"/>
        </w:rPr>
        <w:t xml:space="preserve">яване на </w:t>
      </w:r>
      <w:r w:rsidRPr="00496803">
        <w:rPr>
          <w:lang w:val="bg-BG"/>
        </w:rPr>
        <w:t>резултати. r29 поддържа указателя на стека на програмата. r31 е регистър на връзката.</w:t>
      </w:r>
    </w:p>
    <w:p w:rsidR="00B55DA9" w:rsidRDefault="00B55DA9" w:rsidP="000E73F9">
      <w:pPr>
        <w:spacing w:after="0" w:line="240" w:lineRule="auto"/>
        <w:rPr>
          <w:lang w:val="bg-BG"/>
        </w:rPr>
      </w:pPr>
    </w:p>
    <w:p w:rsidR="00B55DA9" w:rsidRPr="00B55DA9" w:rsidRDefault="00B55DA9" w:rsidP="000E73F9">
      <w:pPr>
        <w:spacing w:after="0" w:line="240" w:lineRule="auto"/>
        <w:rPr>
          <w:b/>
          <w:lang w:val="bg-BG"/>
        </w:rPr>
      </w:pPr>
      <w:r w:rsidRPr="00B55DA9">
        <w:rPr>
          <w:b/>
          <w:lang w:val="bg-BG"/>
        </w:rPr>
        <w:t>HI и LO регистри</w:t>
      </w:r>
    </w:p>
    <w:p w:rsidR="00B55DA9" w:rsidRPr="00B55DA9" w:rsidRDefault="00B55DA9" w:rsidP="00516BAE">
      <w:pPr>
        <w:spacing w:after="0" w:line="240" w:lineRule="auto"/>
        <w:ind w:firstLine="720"/>
        <w:rPr>
          <w:lang w:val="bg-BG"/>
        </w:rPr>
      </w:pPr>
      <w:r w:rsidRPr="00B55DA9">
        <w:rPr>
          <w:lang w:val="bg-BG"/>
        </w:rPr>
        <w:t xml:space="preserve">Регистрите HI и LO съхраняват резултатите от целочислени операции за умножение, деление и </w:t>
      </w:r>
      <w:r>
        <w:rPr>
          <w:lang w:val="bg-BG"/>
        </w:rPr>
        <w:t xml:space="preserve">командите за </w:t>
      </w:r>
      <w:r w:rsidRPr="00B55DA9">
        <w:rPr>
          <w:lang w:val="bg-BG"/>
        </w:rPr>
        <w:t>умножение</w:t>
      </w:r>
      <w:r>
        <w:rPr>
          <w:lang w:val="bg-BG"/>
        </w:rPr>
        <w:t xml:space="preserve"> с </w:t>
      </w:r>
      <w:r w:rsidRPr="00B55DA9">
        <w:rPr>
          <w:lang w:val="bg-BG"/>
        </w:rPr>
        <w:t>добавяне.</w:t>
      </w:r>
    </w:p>
    <w:p w:rsidR="00B55DA9" w:rsidRDefault="00B55DA9" w:rsidP="001F2E36">
      <w:pPr>
        <w:spacing w:after="0" w:line="240" w:lineRule="auto"/>
        <w:ind w:firstLine="720"/>
        <w:rPr>
          <w:lang w:val="bg-BG"/>
        </w:rPr>
      </w:pPr>
      <w:r w:rsidRPr="00B55DA9">
        <w:rPr>
          <w:lang w:val="bg-BG"/>
        </w:rPr>
        <w:t>Целочислените операции за умножение и умножение</w:t>
      </w:r>
      <w:r>
        <w:rPr>
          <w:lang w:val="bg-BG"/>
        </w:rPr>
        <w:t xml:space="preserve"> с </w:t>
      </w:r>
      <w:r w:rsidRPr="00B55DA9">
        <w:rPr>
          <w:lang w:val="bg-BG"/>
        </w:rPr>
        <w:t xml:space="preserve">добавяне съхраняват двойната дума, 64-битов резултат в HI и LO регистрите. </w:t>
      </w:r>
      <w:r>
        <w:rPr>
          <w:lang w:val="bg-BG"/>
        </w:rPr>
        <w:t>Целочислените о</w:t>
      </w:r>
      <w:r w:rsidRPr="00B55DA9">
        <w:rPr>
          <w:lang w:val="bg-BG"/>
        </w:rPr>
        <w:t>перации</w:t>
      </w:r>
      <w:r>
        <w:rPr>
          <w:lang w:val="bg-BG"/>
        </w:rPr>
        <w:t xml:space="preserve"> </w:t>
      </w:r>
      <w:r w:rsidRPr="00B55DA9">
        <w:rPr>
          <w:lang w:val="bg-BG"/>
        </w:rPr>
        <w:t xml:space="preserve">за </w:t>
      </w:r>
      <w:r>
        <w:rPr>
          <w:lang w:val="bg-BG"/>
        </w:rPr>
        <w:t>деление</w:t>
      </w:r>
      <w:r w:rsidRPr="00B55DA9">
        <w:rPr>
          <w:lang w:val="bg-BG"/>
        </w:rPr>
        <w:t xml:space="preserve"> съхраняват </w:t>
      </w:r>
      <w:r>
        <w:rPr>
          <w:lang w:val="bg-BG"/>
        </w:rPr>
        <w:t>частното</w:t>
      </w:r>
      <w:r w:rsidRPr="00B55DA9">
        <w:rPr>
          <w:lang w:val="bg-BG"/>
        </w:rPr>
        <w:t xml:space="preserve"> в LO</w:t>
      </w:r>
      <w:r>
        <w:rPr>
          <w:lang w:val="bg-BG"/>
        </w:rPr>
        <w:t xml:space="preserve"> регистър</w:t>
      </w:r>
      <w:r w:rsidRPr="00B55DA9">
        <w:rPr>
          <w:lang w:val="bg-BG"/>
        </w:rPr>
        <w:t>, а оста</w:t>
      </w:r>
      <w:r>
        <w:rPr>
          <w:lang w:val="bg-BG"/>
        </w:rPr>
        <w:t>тъка -</w:t>
      </w:r>
      <w:r w:rsidRPr="00B55DA9">
        <w:rPr>
          <w:lang w:val="bg-BG"/>
        </w:rPr>
        <w:t xml:space="preserve"> в регистър HI. Инструкциите MFHI, MFLO, MTHI и MTLO се използват за преместване на данни между HI и LO регистрите и регистри</w:t>
      </w:r>
      <w:r w:rsidR="006301C0">
        <w:rPr>
          <w:lang w:val="bg-BG"/>
        </w:rPr>
        <w:t>те с общо предназначение</w:t>
      </w:r>
      <w:r w:rsidRPr="00B55DA9">
        <w:rPr>
          <w:lang w:val="bg-BG"/>
        </w:rPr>
        <w:t>.</w:t>
      </w:r>
    </w:p>
    <w:p w:rsidR="003C0D00" w:rsidRDefault="003C0D00" w:rsidP="000E73F9">
      <w:pPr>
        <w:spacing w:after="0" w:line="240" w:lineRule="auto"/>
        <w:rPr>
          <w:lang w:val="bg-BG"/>
        </w:rPr>
      </w:pPr>
    </w:p>
    <w:p w:rsidR="003C0D00" w:rsidRPr="003C0D00" w:rsidRDefault="003C0D00" w:rsidP="000E73F9">
      <w:pPr>
        <w:spacing w:after="0" w:line="240" w:lineRule="auto"/>
        <w:rPr>
          <w:b/>
          <w:lang w:val="bg-BG"/>
        </w:rPr>
      </w:pPr>
      <w:r w:rsidRPr="003C0D00">
        <w:rPr>
          <w:b/>
          <w:lang w:val="bg-BG"/>
        </w:rPr>
        <w:lastRenderedPageBreak/>
        <w:t xml:space="preserve">Програмен брояч </w:t>
      </w:r>
    </w:p>
    <w:p w:rsidR="003C0D00" w:rsidRDefault="003C0D00" w:rsidP="00CE6441">
      <w:pPr>
        <w:spacing w:after="0" w:line="240" w:lineRule="auto"/>
        <w:ind w:firstLine="720"/>
        <w:rPr>
          <w:lang w:val="bg-BG"/>
        </w:rPr>
      </w:pPr>
      <w:r w:rsidRPr="003C0D00">
        <w:rPr>
          <w:lang w:val="bg-BG"/>
        </w:rPr>
        <w:t>Най-м</w:t>
      </w:r>
      <w:r>
        <w:rPr>
          <w:lang w:val="bg-BG"/>
        </w:rPr>
        <w:t xml:space="preserve">ладшия </w:t>
      </w:r>
      <w:r w:rsidRPr="003C0D00">
        <w:rPr>
          <w:lang w:val="bg-BG"/>
        </w:rPr>
        <w:t>бит на програмния брояч е бит</w:t>
      </w:r>
      <w:r w:rsidR="001F2E36">
        <w:t xml:space="preserve">, </w:t>
      </w:r>
      <w:r w:rsidR="001F2E36">
        <w:rPr>
          <w:lang w:val="bg-BG"/>
        </w:rPr>
        <w:t xml:space="preserve">който определя </w:t>
      </w:r>
      <w:r w:rsidR="00CE6441">
        <w:rPr>
          <w:lang w:val="bg-BG"/>
        </w:rPr>
        <w:t xml:space="preserve">т.н. </w:t>
      </w:r>
      <w:proofErr w:type="gramStart"/>
      <w:r w:rsidR="000F74E5">
        <w:rPr>
          <w:rFonts w:ascii="Times New Roman" w:hAnsi="Times New Roman" w:cs="Times New Roman"/>
        </w:rPr>
        <w:t>instruction</w:t>
      </w:r>
      <w:proofErr w:type="gramEnd"/>
      <w:r w:rsidR="000F74E5">
        <w:rPr>
          <w:rFonts w:ascii="Times New Roman" w:hAnsi="Times New Roman" w:cs="Times New Roman"/>
        </w:rPr>
        <w:t xml:space="preserve"> set architecture (ISA)</w:t>
      </w:r>
      <w:r w:rsidR="00CE6441">
        <w:rPr>
          <w:rFonts w:ascii="Times New Roman" w:hAnsi="Times New Roman" w:cs="Times New Roman"/>
          <w:lang w:val="bg-BG"/>
        </w:rPr>
        <w:t xml:space="preserve"> режим. Той </w:t>
      </w:r>
      <w:r w:rsidRPr="003C0D00">
        <w:rPr>
          <w:lang w:val="bg-BG"/>
        </w:rPr>
        <w:t>определя ширината на инструкциите</w:t>
      </w:r>
      <w:r w:rsidR="00CE6441">
        <w:rPr>
          <w:lang w:val="bg-BG"/>
        </w:rPr>
        <w:t xml:space="preserve">, като </w:t>
      </w:r>
      <w:r w:rsidRPr="003C0D00">
        <w:rPr>
          <w:lang w:val="bg-BG"/>
        </w:rPr>
        <w:t>0 означава 32-битови инструкции с широк обхват, а 1 означава 16-битови инструкции. Този бит не се счита за част от адреса. Стойността, формирана чрез изчистване на 0, представлява адреса на текущо изпълняващата се инструкция.</w:t>
      </w:r>
    </w:p>
    <w:p w:rsidR="002D6319" w:rsidRDefault="002D6319" w:rsidP="000E73F9">
      <w:pPr>
        <w:spacing w:after="0" w:line="240" w:lineRule="auto"/>
        <w:rPr>
          <w:lang w:val="bg-BG"/>
        </w:rPr>
      </w:pPr>
    </w:p>
    <w:p w:rsidR="002D6319" w:rsidRPr="00E54DCA" w:rsidRDefault="002D6319" w:rsidP="001F2E36">
      <w:pPr>
        <w:pStyle w:val="ListParagraph"/>
        <w:numPr>
          <w:ilvl w:val="0"/>
          <w:numId w:val="1"/>
        </w:numPr>
        <w:spacing w:after="0" w:line="240" w:lineRule="auto"/>
        <w:rPr>
          <w:b/>
          <w:sz w:val="24"/>
          <w:szCs w:val="24"/>
          <w:lang w:val="bg-BG"/>
        </w:rPr>
      </w:pPr>
      <w:r w:rsidRPr="00E54DCA">
        <w:rPr>
          <w:b/>
          <w:sz w:val="24"/>
          <w:szCs w:val="24"/>
          <w:lang w:val="bg-BG"/>
        </w:rPr>
        <w:t>Регистри на копроцесора за контрол на системата (CP0)</w:t>
      </w:r>
    </w:p>
    <w:p w:rsidR="002D6319" w:rsidRDefault="002D6319" w:rsidP="00DD27DA">
      <w:pPr>
        <w:spacing w:after="0" w:line="240" w:lineRule="auto"/>
        <w:ind w:firstLine="360"/>
        <w:rPr>
          <w:lang w:val="bg-BG"/>
        </w:rPr>
      </w:pPr>
      <w:r w:rsidRPr="002D6319">
        <w:rPr>
          <w:lang w:val="bg-BG"/>
        </w:rPr>
        <w:t>Копроцесорът за систем</w:t>
      </w:r>
      <w:r>
        <w:rPr>
          <w:lang w:val="bg-BG"/>
        </w:rPr>
        <w:t>е</w:t>
      </w:r>
      <w:r w:rsidRPr="002D6319">
        <w:rPr>
          <w:lang w:val="bg-BG"/>
        </w:rPr>
        <w:t>н</w:t>
      </w:r>
      <w:r>
        <w:rPr>
          <w:lang w:val="bg-BG"/>
        </w:rPr>
        <w:t>о</w:t>
      </w:r>
      <w:r w:rsidRPr="002D6319">
        <w:rPr>
          <w:lang w:val="bg-BG"/>
        </w:rPr>
        <w:t xml:space="preserve"> управление, CP0, е неразделна част от процесора TX19. Той има 32 регистъра, от които девет регист</w:t>
      </w:r>
      <w:r>
        <w:rPr>
          <w:lang w:val="bg-BG"/>
        </w:rPr>
        <w:t>ъ</w:t>
      </w:r>
      <w:r w:rsidRPr="002D6319">
        <w:rPr>
          <w:lang w:val="bg-BG"/>
        </w:rPr>
        <w:t>р</w:t>
      </w:r>
      <w:r>
        <w:rPr>
          <w:lang w:val="bg-BG"/>
        </w:rPr>
        <w:t>а</w:t>
      </w:r>
      <w:r w:rsidRPr="002D6319">
        <w:rPr>
          <w:lang w:val="bg-BG"/>
        </w:rPr>
        <w:t xml:space="preserve">, показани </w:t>
      </w:r>
      <w:r w:rsidR="00DD27DA">
        <w:rPr>
          <w:lang w:val="bg-BG"/>
        </w:rPr>
        <w:t>по-долу</w:t>
      </w:r>
      <w:r w:rsidRPr="002D6319">
        <w:rPr>
          <w:lang w:val="bg-BG"/>
        </w:rPr>
        <w:t>, са достъпни от потребителите. Всички регистри са с дължина 32 бита.</w:t>
      </w:r>
    </w:p>
    <w:p w:rsidR="00246967" w:rsidRDefault="00246967" w:rsidP="000E73F9">
      <w:pPr>
        <w:spacing w:after="0" w:line="240" w:lineRule="auto"/>
        <w:rPr>
          <w:lang w:val="bg-BG"/>
        </w:rPr>
      </w:pPr>
    </w:p>
    <w:p w:rsidR="00246967" w:rsidRDefault="00246967" w:rsidP="000E73F9">
      <w:pPr>
        <w:spacing w:after="0" w:line="240" w:lineRule="auto"/>
        <w:rPr>
          <w:lang w:val="bg-BG"/>
        </w:rPr>
      </w:pPr>
      <w:r>
        <w:rPr>
          <w:noProof/>
        </w:rPr>
        <w:drawing>
          <wp:inline distT="0" distB="0" distL="0" distR="0">
            <wp:extent cx="6120765" cy="267151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671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6967" w:rsidRDefault="00246967" w:rsidP="000E73F9">
      <w:pPr>
        <w:spacing w:after="0" w:line="240" w:lineRule="auto"/>
        <w:rPr>
          <w:lang w:val="bg-BG"/>
        </w:rPr>
      </w:pPr>
    </w:p>
    <w:p w:rsidR="00246967" w:rsidRDefault="00246967" w:rsidP="00DD27DA">
      <w:pPr>
        <w:spacing w:after="0" w:line="240" w:lineRule="auto"/>
        <w:ind w:firstLine="720"/>
        <w:rPr>
          <w:lang w:val="bg-BG"/>
        </w:rPr>
      </w:pPr>
      <w:r w:rsidRPr="00246967">
        <w:rPr>
          <w:lang w:val="bg-BG"/>
        </w:rPr>
        <w:t xml:space="preserve">CP0 регистрите са класифицирани в три групи: регистър на системната конфигурация, регистри за обработка на общи изключения и регистри за обработка на изключения за отстраняване на грешки. Когато процесорът е в </w:t>
      </w:r>
      <w:r w:rsidR="00182850">
        <w:rPr>
          <w:lang w:val="bg-BG"/>
        </w:rPr>
        <w:t xml:space="preserve">системен </w:t>
      </w:r>
      <w:r w:rsidRPr="00246967">
        <w:rPr>
          <w:lang w:val="bg-BG"/>
        </w:rPr>
        <w:t xml:space="preserve">режим, инструкциите </w:t>
      </w:r>
      <w:r w:rsidR="00DD27DA">
        <w:rPr>
          <w:lang w:val="bg-BG"/>
        </w:rPr>
        <w:t>н</w:t>
      </w:r>
      <w:r w:rsidRPr="00246967">
        <w:rPr>
          <w:lang w:val="bg-BG"/>
        </w:rPr>
        <w:t>а копроцесора за контрол на системата винаги могат да използват регистрите CP0. Когато процесорът е в потребителски режим, регистрите CP0 са достъпни само когато битът на CU [0] е 1.</w:t>
      </w:r>
    </w:p>
    <w:p w:rsidR="00182850" w:rsidRDefault="00182850" w:rsidP="000E73F9">
      <w:pPr>
        <w:spacing w:after="0" w:line="240" w:lineRule="auto"/>
        <w:rPr>
          <w:lang w:val="bg-BG"/>
        </w:rPr>
      </w:pPr>
    </w:p>
    <w:p w:rsidR="00182850" w:rsidRDefault="00182850" w:rsidP="000E73F9">
      <w:pPr>
        <w:spacing w:after="0" w:line="240" w:lineRule="auto"/>
        <w:rPr>
          <w:lang w:val="bg-BG"/>
        </w:rPr>
      </w:pPr>
    </w:p>
    <w:p w:rsidR="00D1298C" w:rsidRPr="00A86EBC" w:rsidRDefault="00D1298C" w:rsidP="000E73F9">
      <w:pPr>
        <w:spacing w:after="0" w:line="240" w:lineRule="auto"/>
        <w:rPr>
          <w:b/>
          <w:sz w:val="32"/>
          <w:szCs w:val="32"/>
          <w:lang w:val="bg-BG"/>
        </w:rPr>
      </w:pPr>
      <w:r w:rsidRPr="00A86EBC">
        <w:rPr>
          <w:b/>
          <w:sz w:val="32"/>
          <w:szCs w:val="32"/>
          <w:lang w:val="bg-BG"/>
        </w:rPr>
        <w:t xml:space="preserve">32-битов и 16-битови ISA </w:t>
      </w:r>
      <w:r w:rsidR="00E54DCA">
        <w:rPr>
          <w:b/>
          <w:sz w:val="32"/>
          <w:szCs w:val="32"/>
          <w:lang w:val="bg-BG"/>
        </w:rPr>
        <w:t>(</w:t>
      </w:r>
      <w:r w:rsidR="000F74E5" w:rsidRPr="00E54DCA">
        <w:rPr>
          <w:b/>
          <w:sz w:val="32"/>
          <w:szCs w:val="32"/>
          <w:lang w:val="bg-BG"/>
        </w:rPr>
        <w:t>instruction set architecture)</w:t>
      </w:r>
      <w:r w:rsidRPr="00A86EBC">
        <w:rPr>
          <w:b/>
          <w:sz w:val="32"/>
          <w:szCs w:val="32"/>
          <w:lang w:val="bg-BG"/>
        </w:rPr>
        <w:t>режими</w:t>
      </w:r>
    </w:p>
    <w:p w:rsidR="00182850" w:rsidRDefault="00D1298C" w:rsidP="00E54DCA">
      <w:pPr>
        <w:spacing w:after="0" w:line="240" w:lineRule="auto"/>
        <w:ind w:firstLine="720"/>
        <w:rPr>
          <w:lang w:val="bg-BG"/>
        </w:rPr>
      </w:pPr>
      <w:r w:rsidRPr="00D1298C">
        <w:rPr>
          <w:lang w:val="bg-BG"/>
        </w:rPr>
        <w:t xml:space="preserve">TX19 има два режима на ISA, 16-битов и 32-битов. </w:t>
      </w:r>
      <w:r>
        <w:rPr>
          <w:lang w:val="bg-BG"/>
        </w:rPr>
        <w:t xml:space="preserve">По време на работа процесорът </w:t>
      </w:r>
      <w:r w:rsidRPr="00D1298C">
        <w:rPr>
          <w:lang w:val="bg-BG"/>
        </w:rPr>
        <w:t xml:space="preserve">осигурява ефективно превключване между </w:t>
      </w:r>
      <w:r>
        <w:rPr>
          <w:lang w:val="bg-BG"/>
        </w:rPr>
        <w:t xml:space="preserve">режими на </w:t>
      </w:r>
      <w:r w:rsidRPr="00D1298C">
        <w:rPr>
          <w:lang w:val="bg-BG"/>
        </w:rPr>
        <w:t>16-битов</w:t>
      </w:r>
      <w:r>
        <w:rPr>
          <w:lang w:val="bg-BG"/>
        </w:rPr>
        <w:t>и</w:t>
      </w:r>
      <w:r w:rsidRPr="00D1298C">
        <w:rPr>
          <w:lang w:val="bg-BG"/>
        </w:rPr>
        <w:t xml:space="preserve"> и 32-битов</w:t>
      </w:r>
      <w:r>
        <w:rPr>
          <w:lang w:val="bg-BG"/>
        </w:rPr>
        <w:t>и</w:t>
      </w:r>
      <w:r w:rsidRPr="00D1298C">
        <w:rPr>
          <w:lang w:val="bg-BG"/>
        </w:rPr>
        <w:t xml:space="preserve"> инструкци</w:t>
      </w:r>
      <w:r w:rsidR="00CD27A5">
        <w:rPr>
          <w:lang w:val="bg-BG"/>
        </w:rPr>
        <w:t>и</w:t>
      </w:r>
      <w:r w:rsidRPr="00D1298C">
        <w:rPr>
          <w:lang w:val="bg-BG"/>
        </w:rPr>
        <w:t>. TX19 поддържа цели процедури, съдържащи 16-битови или 32-битови инструкции, но не поддържа смесването на двете дължини заедно в една процедура. Програмите ще се състоят от процедури в 16-битов режим</w:t>
      </w:r>
      <w:r w:rsidR="00CD27A5">
        <w:rPr>
          <w:lang w:val="bg-BG"/>
        </w:rPr>
        <w:t xml:space="preserve">, което осигурява по-висока </w:t>
      </w:r>
      <w:r w:rsidRPr="00D1298C">
        <w:rPr>
          <w:lang w:val="bg-BG"/>
        </w:rPr>
        <w:t>плътност</w:t>
      </w:r>
      <w:r w:rsidR="00CD27A5">
        <w:rPr>
          <w:lang w:val="bg-BG"/>
        </w:rPr>
        <w:t xml:space="preserve"> на програмата</w:t>
      </w:r>
      <w:r w:rsidRPr="00D1298C">
        <w:rPr>
          <w:lang w:val="bg-BG"/>
        </w:rPr>
        <w:t xml:space="preserve"> или в 32-битов режим за </w:t>
      </w:r>
      <w:r w:rsidR="00CD27A5">
        <w:rPr>
          <w:lang w:val="bg-BG"/>
        </w:rPr>
        <w:t xml:space="preserve">по-висока </w:t>
      </w:r>
      <w:r w:rsidRPr="00D1298C">
        <w:rPr>
          <w:lang w:val="bg-BG"/>
        </w:rPr>
        <w:t>производителност.</w:t>
      </w:r>
    </w:p>
    <w:p w:rsidR="00D014BA" w:rsidRPr="00D014BA" w:rsidRDefault="00D014BA" w:rsidP="00E54DCA">
      <w:pPr>
        <w:spacing w:after="0" w:line="240" w:lineRule="auto"/>
        <w:ind w:firstLine="720"/>
        <w:rPr>
          <w:lang w:val="bg-BG"/>
        </w:rPr>
      </w:pPr>
      <w:r w:rsidRPr="00D014BA">
        <w:rPr>
          <w:lang w:val="bg-BG"/>
        </w:rPr>
        <w:t>Най-</w:t>
      </w:r>
      <w:r>
        <w:rPr>
          <w:lang w:val="bg-BG"/>
        </w:rPr>
        <w:t>младшия</w:t>
      </w:r>
      <w:r w:rsidRPr="00D014BA">
        <w:rPr>
          <w:lang w:val="bg-BG"/>
        </w:rPr>
        <w:t xml:space="preserve"> бит на програмния брояч (PC) е бита на режим ISA, който определя ширината на инструкциите: 0 означава 32-битови инструкции, а 1 означава 16-битови инструкции. Инструкцията JALX, JR или JALR може да се използва за преминаване от 32-битов режим в 16-битов режим или обратно.</w:t>
      </w:r>
    </w:p>
    <w:p w:rsidR="00D014BA" w:rsidRPr="00D014BA" w:rsidRDefault="00D014BA" w:rsidP="00E54DCA">
      <w:pPr>
        <w:spacing w:after="0" w:line="240" w:lineRule="auto"/>
        <w:ind w:firstLine="720"/>
        <w:rPr>
          <w:lang w:val="bg-BG"/>
        </w:rPr>
      </w:pPr>
      <w:r w:rsidRPr="00D014BA">
        <w:rPr>
          <w:lang w:val="bg-BG"/>
        </w:rPr>
        <w:t>Когато възникне изключение, докато процесорът е в 16-битов режим, процесорът автоматично преминава в 32-битов режим и записва връщащия адрес и бита на режима ISA в брояча на програмите за изключения (EPC) или брояча на програми за изключване на грешки (DEPC)</w:t>
      </w:r>
      <w:r>
        <w:rPr>
          <w:lang w:val="bg-BG"/>
        </w:rPr>
        <w:t>.</w:t>
      </w:r>
    </w:p>
    <w:p w:rsidR="00D014BA" w:rsidRPr="00D014BA" w:rsidRDefault="00D014BA" w:rsidP="004B31F9">
      <w:pPr>
        <w:spacing w:after="0" w:line="240" w:lineRule="auto"/>
        <w:ind w:firstLine="720"/>
        <w:rPr>
          <w:lang w:val="bg-BG"/>
        </w:rPr>
      </w:pPr>
      <w:r w:rsidRPr="00D014BA">
        <w:rPr>
          <w:lang w:val="bg-BG"/>
        </w:rPr>
        <w:t>Инструкцията EXTEND за 16-битов режим е 16-битова; тя съдържа само опкод и непосредствена стойност. EXTEND не генерира MIPS машинна инструкция сама по себе си</w:t>
      </w:r>
      <w:r w:rsidR="00272D07">
        <w:rPr>
          <w:lang w:val="bg-BG"/>
        </w:rPr>
        <w:t xml:space="preserve"> , но тя</w:t>
      </w:r>
      <w:r w:rsidRPr="00D014BA">
        <w:rPr>
          <w:lang w:val="bg-BG"/>
        </w:rPr>
        <w:t xml:space="preserve"> разширява 16-битова инструкция до 32 бита, осигурявайки големи непосредствени стойности.</w:t>
      </w:r>
    </w:p>
    <w:p w:rsidR="00D014BA" w:rsidRDefault="00D014BA" w:rsidP="004B31F9">
      <w:pPr>
        <w:spacing w:after="0" w:line="240" w:lineRule="auto"/>
        <w:ind w:firstLine="720"/>
        <w:rPr>
          <w:lang w:val="bg-BG"/>
        </w:rPr>
      </w:pPr>
      <w:r w:rsidRPr="00D014BA">
        <w:rPr>
          <w:lang w:val="bg-BG"/>
        </w:rPr>
        <w:t xml:space="preserve">Обикновено всяка 16-битова инструкция съответства на точно една 32-битова инструкция. 16-битовите инструкции, извлечени от основната памет или кеша на инструкциите, се превеждат в 32-битови инструкции в движение от сравнително прост хардуер за превод, наречен декомпресор. Това се прави </w:t>
      </w:r>
      <w:r w:rsidR="00272D07">
        <w:rPr>
          <w:lang w:val="bg-BG"/>
        </w:rPr>
        <w:t>последователно</w:t>
      </w:r>
      <w:r w:rsidRPr="00D014BA">
        <w:rPr>
          <w:lang w:val="bg-BG"/>
        </w:rPr>
        <w:t xml:space="preserve"> като препроцесор преди стандартния декодер на инструкции.</w:t>
      </w:r>
    </w:p>
    <w:p w:rsidR="00080B1F" w:rsidRDefault="00080B1F" w:rsidP="000E73F9">
      <w:pPr>
        <w:spacing w:after="0" w:line="240" w:lineRule="auto"/>
        <w:rPr>
          <w:lang w:val="bg-BG"/>
        </w:rPr>
      </w:pPr>
    </w:p>
    <w:p w:rsidR="00080B1F" w:rsidRPr="004B31F9" w:rsidRDefault="00080B1F" w:rsidP="000E73F9">
      <w:pPr>
        <w:spacing w:after="0" w:line="240" w:lineRule="auto"/>
        <w:rPr>
          <w:b/>
          <w:sz w:val="32"/>
          <w:szCs w:val="32"/>
          <w:lang w:val="bg-BG"/>
        </w:rPr>
      </w:pPr>
      <w:r w:rsidRPr="004B31F9">
        <w:rPr>
          <w:b/>
          <w:sz w:val="32"/>
          <w:szCs w:val="32"/>
          <w:lang w:val="bg-BG"/>
        </w:rPr>
        <w:lastRenderedPageBreak/>
        <w:t>Копроцесори</w:t>
      </w:r>
    </w:p>
    <w:p w:rsidR="00080B1F" w:rsidRPr="00080B1F" w:rsidRDefault="00080B1F" w:rsidP="004B31F9">
      <w:pPr>
        <w:spacing w:after="0" w:line="240" w:lineRule="auto"/>
        <w:ind w:firstLine="720"/>
        <w:rPr>
          <w:lang w:val="bg-BG"/>
        </w:rPr>
      </w:pPr>
      <w:r w:rsidRPr="00080B1F">
        <w:rPr>
          <w:lang w:val="bg-BG"/>
        </w:rPr>
        <w:t>Копроцесорите са вторични процесори, използвани за ускоряване на операциите чрез обработка на част от натоварването на основния процесор. TX19 може да работи с до четири копроцесора, CP0, CP1, CP2 и CP3.</w:t>
      </w:r>
    </w:p>
    <w:p w:rsidR="00080B1F" w:rsidRDefault="00080B1F" w:rsidP="004B31F9">
      <w:pPr>
        <w:spacing w:after="0" w:line="240" w:lineRule="auto"/>
        <w:ind w:firstLine="720"/>
        <w:rPr>
          <w:lang w:val="bg-BG"/>
        </w:rPr>
      </w:pPr>
      <w:r w:rsidRPr="00080B1F">
        <w:rPr>
          <w:lang w:val="bg-BG"/>
        </w:rPr>
        <w:t xml:space="preserve">CP0 е копроцесорът за контрол на системата, който </w:t>
      </w:r>
      <w:r w:rsidR="00F54A6E">
        <w:rPr>
          <w:lang w:val="bg-BG"/>
        </w:rPr>
        <w:t>контролира</w:t>
      </w:r>
      <w:r w:rsidRPr="00080B1F">
        <w:rPr>
          <w:lang w:val="bg-BG"/>
        </w:rPr>
        <w:t xml:space="preserve"> системната конфигурация, обработката на изключенията и управлението на паметта. CP0 е неразделна част от TX19. Основните възможности на CP0 са вградени в процесорното ядро, а разширените възможности в модула за управление на паметта (MMU).</w:t>
      </w:r>
    </w:p>
    <w:p w:rsidR="00080B1F" w:rsidRDefault="00080B1F" w:rsidP="00F54A6E">
      <w:pPr>
        <w:spacing w:after="0" w:line="240" w:lineRule="auto"/>
        <w:ind w:firstLine="720"/>
        <w:rPr>
          <w:lang w:val="bg-BG"/>
        </w:rPr>
      </w:pPr>
      <w:r w:rsidRPr="00080B1F">
        <w:rPr>
          <w:lang w:val="bg-BG"/>
        </w:rPr>
        <w:t xml:space="preserve">CP1, CP2 и CP3 се поставят извън ядрото на процесора и са отговорни за извършването на сложни и отнемащи време задачи като математически функции с плаваща запетая. CP1, CP2 и CP3 са зависими от </w:t>
      </w:r>
      <w:r w:rsidR="00F54A6E">
        <w:rPr>
          <w:lang w:val="bg-BG"/>
        </w:rPr>
        <w:t>версията на процесора</w:t>
      </w:r>
      <w:r w:rsidRPr="00080B1F">
        <w:rPr>
          <w:lang w:val="bg-BG"/>
        </w:rPr>
        <w:t>.</w:t>
      </w:r>
    </w:p>
    <w:p w:rsidR="00080B1F" w:rsidRDefault="00080B1F" w:rsidP="000E73F9">
      <w:pPr>
        <w:spacing w:after="0" w:line="240" w:lineRule="auto"/>
        <w:rPr>
          <w:lang w:val="bg-BG"/>
        </w:rPr>
      </w:pPr>
    </w:p>
    <w:p w:rsidR="00080B1F" w:rsidRPr="00F54A6E" w:rsidRDefault="00080B1F" w:rsidP="000E73F9">
      <w:pPr>
        <w:spacing w:after="0" w:line="240" w:lineRule="auto"/>
        <w:rPr>
          <w:b/>
          <w:sz w:val="32"/>
          <w:szCs w:val="32"/>
          <w:lang w:val="bg-BG"/>
        </w:rPr>
      </w:pPr>
      <w:r w:rsidRPr="00F54A6E">
        <w:rPr>
          <w:b/>
          <w:sz w:val="32"/>
          <w:szCs w:val="32"/>
          <w:lang w:val="bg-BG"/>
        </w:rPr>
        <w:t>Архитектура на конвейера</w:t>
      </w:r>
    </w:p>
    <w:p w:rsidR="00080B1F" w:rsidRDefault="00080B1F" w:rsidP="00F54A6E">
      <w:pPr>
        <w:spacing w:after="0" w:line="240" w:lineRule="auto"/>
        <w:ind w:firstLine="720"/>
        <w:rPr>
          <w:lang w:val="bg-BG"/>
        </w:rPr>
      </w:pPr>
      <w:r w:rsidRPr="00080B1F">
        <w:rPr>
          <w:lang w:val="bg-BG"/>
        </w:rPr>
        <w:t xml:space="preserve">TX19 има петстепенен </w:t>
      </w:r>
      <w:r>
        <w:rPr>
          <w:lang w:val="bg-BG"/>
        </w:rPr>
        <w:t>конвейер</w:t>
      </w:r>
      <w:r w:rsidRPr="00080B1F">
        <w:rPr>
          <w:lang w:val="bg-BG"/>
        </w:rPr>
        <w:t xml:space="preserve">. Тоест изпълнението на всяка инструкция се състои от пет основни етапа. Всеки етап отнема приблизително един </w:t>
      </w:r>
      <w:r>
        <w:rPr>
          <w:lang w:val="bg-BG"/>
        </w:rPr>
        <w:t>тектов</w:t>
      </w:r>
      <w:r w:rsidRPr="00080B1F">
        <w:rPr>
          <w:lang w:val="bg-BG"/>
        </w:rPr>
        <w:t xml:space="preserve"> цикъл; по този начин изпълнението на всяка инструкция отнема най-малко пет </w:t>
      </w:r>
      <w:r>
        <w:rPr>
          <w:lang w:val="bg-BG"/>
        </w:rPr>
        <w:t>такта</w:t>
      </w:r>
      <w:r w:rsidRPr="00080B1F">
        <w:rPr>
          <w:lang w:val="bg-BG"/>
        </w:rPr>
        <w:t xml:space="preserve">. (Инструкциите JAL и JALX в 16-битов режим ISA отнемат повече време.) Петстепенният </w:t>
      </w:r>
      <w:r>
        <w:rPr>
          <w:lang w:val="bg-BG"/>
        </w:rPr>
        <w:t>конвейер</w:t>
      </w:r>
      <w:r w:rsidRPr="00080B1F">
        <w:rPr>
          <w:lang w:val="bg-BG"/>
        </w:rPr>
        <w:t xml:space="preserve"> разделя изпълнението на всяка инструкция на пет отделни части и изпълнява до пет инструкции едновременно, както е показано на фигура</w:t>
      </w:r>
      <w:r w:rsidR="00F54A6E">
        <w:rPr>
          <w:lang w:val="bg-BG"/>
        </w:rPr>
        <w:t xml:space="preserve"> по-долу</w:t>
      </w:r>
      <w:r w:rsidRPr="00080B1F">
        <w:rPr>
          <w:lang w:val="bg-BG"/>
        </w:rPr>
        <w:t xml:space="preserve">. Петте </w:t>
      </w:r>
      <w:r w:rsidR="00474541">
        <w:rPr>
          <w:lang w:val="bg-BG"/>
        </w:rPr>
        <w:t>конвейерни</w:t>
      </w:r>
      <w:r w:rsidRPr="00080B1F">
        <w:rPr>
          <w:lang w:val="bg-BG"/>
        </w:rPr>
        <w:t xml:space="preserve"> етапа са Fetch (F), Decode (D), Execute (E), </w:t>
      </w:r>
      <w:r w:rsidR="00F54A6E">
        <w:t>Memory</w:t>
      </w:r>
      <w:r w:rsidRPr="00080B1F">
        <w:rPr>
          <w:lang w:val="bg-BG"/>
        </w:rPr>
        <w:t xml:space="preserve"> access (M) и Register Write-back (W). TX19 постига </w:t>
      </w:r>
      <w:r w:rsidR="00F54A6E">
        <w:rPr>
          <w:lang w:val="bg-BG"/>
        </w:rPr>
        <w:t xml:space="preserve">скорост </w:t>
      </w:r>
      <w:r w:rsidRPr="00080B1F">
        <w:rPr>
          <w:lang w:val="bg-BG"/>
        </w:rPr>
        <w:t xml:space="preserve">на изпълнение на инструкции, приближаваща се до една инструкция на </w:t>
      </w:r>
      <w:r w:rsidR="00474541">
        <w:rPr>
          <w:lang w:val="bg-BG"/>
        </w:rPr>
        <w:t xml:space="preserve">тактов </w:t>
      </w:r>
      <w:r w:rsidRPr="00080B1F">
        <w:rPr>
          <w:lang w:val="bg-BG"/>
        </w:rPr>
        <w:t>цикъл.</w:t>
      </w:r>
    </w:p>
    <w:p w:rsidR="000B05A0" w:rsidRDefault="000B05A0" w:rsidP="000E73F9">
      <w:pPr>
        <w:spacing w:after="0" w:line="240" w:lineRule="auto"/>
        <w:rPr>
          <w:lang w:val="bg-BG"/>
        </w:rPr>
      </w:pPr>
    </w:p>
    <w:p w:rsidR="000B05A0" w:rsidRDefault="000B05A0" w:rsidP="004037A2">
      <w:pPr>
        <w:spacing w:after="0" w:line="240" w:lineRule="auto"/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5255741" cy="2407787"/>
            <wp:effectExtent l="19050" t="0" r="2059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961" cy="2408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05A0" w:rsidRDefault="000B05A0" w:rsidP="000E73F9">
      <w:pPr>
        <w:spacing w:after="0" w:line="240" w:lineRule="auto"/>
        <w:rPr>
          <w:lang w:val="bg-BG"/>
        </w:rPr>
      </w:pPr>
    </w:p>
    <w:p w:rsidR="000B05A0" w:rsidRPr="00F54A6E" w:rsidRDefault="00F54A6E" w:rsidP="000E73F9">
      <w:pPr>
        <w:spacing w:after="0" w:line="240" w:lineRule="auto"/>
        <w:rPr>
          <w:b/>
          <w:sz w:val="32"/>
          <w:szCs w:val="32"/>
          <w:lang w:val="bg-BG"/>
        </w:rPr>
      </w:pPr>
      <w:r>
        <w:rPr>
          <w:b/>
          <w:sz w:val="32"/>
          <w:szCs w:val="32"/>
          <w:lang w:val="bg-BG"/>
        </w:rPr>
        <w:t>У</w:t>
      </w:r>
      <w:r w:rsidR="000B05A0" w:rsidRPr="00F54A6E">
        <w:rPr>
          <w:b/>
          <w:sz w:val="32"/>
          <w:szCs w:val="32"/>
          <w:lang w:val="bg-BG"/>
        </w:rPr>
        <w:t>правление на паметта</w:t>
      </w:r>
    </w:p>
    <w:p w:rsidR="000B05A0" w:rsidRDefault="000B05A0" w:rsidP="00F54A6E">
      <w:pPr>
        <w:spacing w:after="0" w:line="240" w:lineRule="auto"/>
        <w:ind w:firstLine="720"/>
        <w:rPr>
          <w:lang w:val="bg-BG"/>
        </w:rPr>
      </w:pPr>
      <w:r w:rsidRPr="000B05A0">
        <w:rPr>
          <w:lang w:val="bg-BG"/>
        </w:rPr>
        <w:t xml:space="preserve">TX19 има два режима на работа, потребителски режим и </w:t>
      </w:r>
      <w:r w:rsidR="00F54A6E">
        <w:rPr>
          <w:lang w:val="bg-BG"/>
        </w:rPr>
        <w:t xml:space="preserve">системен </w:t>
      </w:r>
      <w:r w:rsidRPr="000B05A0">
        <w:rPr>
          <w:lang w:val="bg-BG"/>
        </w:rPr>
        <w:t xml:space="preserve">режим. TX19 влиза в </w:t>
      </w:r>
      <w:r w:rsidR="00F54A6E">
        <w:rPr>
          <w:lang w:val="bg-BG"/>
        </w:rPr>
        <w:t xml:space="preserve">системен </w:t>
      </w:r>
      <w:r w:rsidRPr="000B05A0">
        <w:rPr>
          <w:lang w:val="bg-BG"/>
        </w:rPr>
        <w:t xml:space="preserve">режим, когато се </w:t>
      </w:r>
      <w:r w:rsidR="00F54A6E">
        <w:rPr>
          <w:lang w:val="bg-BG"/>
        </w:rPr>
        <w:t>обработват</w:t>
      </w:r>
      <w:r w:rsidRPr="000B05A0">
        <w:rPr>
          <w:lang w:val="bg-BG"/>
        </w:rPr>
        <w:t xml:space="preserve"> изключение. </w:t>
      </w:r>
      <w:r w:rsidR="00FA0397">
        <w:rPr>
          <w:lang w:val="bg-BG"/>
        </w:rPr>
        <w:t xml:space="preserve">След </w:t>
      </w:r>
      <w:r w:rsidR="00FA0397">
        <w:t xml:space="preserve">RESET </w:t>
      </w:r>
      <w:r w:rsidR="005A45D7">
        <w:rPr>
          <w:lang w:val="bg-BG"/>
        </w:rPr>
        <w:t xml:space="preserve">сигнал </w:t>
      </w:r>
      <w:r w:rsidR="00FA0397">
        <w:rPr>
          <w:lang w:val="bg-BG"/>
        </w:rPr>
        <w:t>процесорът работи в системен режим</w:t>
      </w:r>
      <w:r w:rsidRPr="000B05A0">
        <w:rPr>
          <w:lang w:val="bg-BG"/>
        </w:rPr>
        <w:t>. Процесорът преминава в потребителски режим, когато се изпълни инструкцията RFE (</w:t>
      </w:r>
      <w:r w:rsidR="00FA0397">
        <w:rPr>
          <w:lang w:val="bg-BG"/>
        </w:rPr>
        <w:t>в</w:t>
      </w:r>
      <w:r w:rsidRPr="000B05A0">
        <w:rPr>
          <w:lang w:val="bg-BG"/>
        </w:rPr>
        <w:t>ъзстановяване от изключение) или DERET (</w:t>
      </w:r>
      <w:r w:rsidR="00FA0397">
        <w:rPr>
          <w:lang w:val="bg-BG"/>
        </w:rPr>
        <w:t>в</w:t>
      </w:r>
      <w:r w:rsidRPr="000B05A0">
        <w:rPr>
          <w:lang w:val="bg-BG"/>
        </w:rPr>
        <w:t>ръщане на изключението за отстраняване на грешки).</w:t>
      </w:r>
    </w:p>
    <w:p w:rsidR="000B05A0" w:rsidRPr="000B05A0" w:rsidRDefault="000B05A0" w:rsidP="00FA0397">
      <w:pPr>
        <w:spacing w:after="0" w:line="240" w:lineRule="auto"/>
        <w:ind w:firstLine="720"/>
        <w:rPr>
          <w:lang w:val="bg-BG"/>
        </w:rPr>
      </w:pPr>
      <w:r w:rsidRPr="000B05A0">
        <w:rPr>
          <w:lang w:val="bg-BG"/>
        </w:rPr>
        <w:t xml:space="preserve">Режимът на работа определя адресите, регистрите и инструкциите, които са достъпни за дадена програма. </w:t>
      </w:r>
      <w:r w:rsidR="00461563">
        <w:rPr>
          <w:lang w:val="bg-BG"/>
        </w:rPr>
        <w:t>Системният р</w:t>
      </w:r>
      <w:r w:rsidRPr="000B05A0">
        <w:rPr>
          <w:lang w:val="bg-BG"/>
        </w:rPr>
        <w:t xml:space="preserve">ежим има по-високи привилегии от потребителския режим. Програмите в </w:t>
      </w:r>
      <w:r w:rsidR="00461563">
        <w:rPr>
          <w:lang w:val="bg-BG"/>
        </w:rPr>
        <w:t xml:space="preserve">системен </w:t>
      </w:r>
      <w:r w:rsidRPr="000B05A0">
        <w:rPr>
          <w:lang w:val="bg-BG"/>
        </w:rPr>
        <w:t>режим</w:t>
      </w:r>
      <w:r w:rsidR="00461563">
        <w:rPr>
          <w:lang w:val="bg-BG"/>
        </w:rPr>
        <w:t xml:space="preserve"> м</w:t>
      </w:r>
      <w:r w:rsidRPr="000B05A0">
        <w:rPr>
          <w:lang w:val="bg-BG"/>
        </w:rPr>
        <w:t xml:space="preserve">огат да използват всички адреси, регистри и инструкции, </w:t>
      </w:r>
      <w:r w:rsidR="00461563">
        <w:rPr>
          <w:lang w:val="bg-BG"/>
        </w:rPr>
        <w:t>докато</w:t>
      </w:r>
      <w:r w:rsidRPr="000B05A0">
        <w:rPr>
          <w:lang w:val="bg-BG"/>
        </w:rPr>
        <w:t xml:space="preserve"> </w:t>
      </w:r>
      <w:r w:rsidR="00461563">
        <w:rPr>
          <w:lang w:val="bg-BG"/>
        </w:rPr>
        <w:t>програмите в по</w:t>
      </w:r>
      <w:r w:rsidRPr="000B05A0">
        <w:rPr>
          <w:lang w:val="bg-BG"/>
        </w:rPr>
        <w:t xml:space="preserve">требителски режим </w:t>
      </w:r>
      <w:r w:rsidR="00461563">
        <w:rPr>
          <w:lang w:val="bg-BG"/>
        </w:rPr>
        <w:t xml:space="preserve">използват тези ресурси с </w:t>
      </w:r>
      <w:r w:rsidRPr="000B05A0">
        <w:rPr>
          <w:lang w:val="bg-BG"/>
        </w:rPr>
        <w:t>ограничен</w:t>
      </w:r>
      <w:r w:rsidR="00461563">
        <w:rPr>
          <w:lang w:val="bg-BG"/>
        </w:rPr>
        <w:t>ия</w:t>
      </w:r>
      <w:r w:rsidRPr="000B05A0">
        <w:rPr>
          <w:lang w:val="bg-BG"/>
        </w:rPr>
        <w:t>.</w:t>
      </w:r>
    </w:p>
    <w:p w:rsidR="000B05A0" w:rsidRDefault="000B05A0" w:rsidP="000B5759">
      <w:pPr>
        <w:spacing w:after="0" w:line="240" w:lineRule="auto"/>
        <w:ind w:firstLine="720"/>
        <w:rPr>
          <w:lang w:val="bg-BG"/>
        </w:rPr>
      </w:pPr>
      <w:r w:rsidRPr="000B05A0">
        <w:rPr>
          <w:lang w:val="bg-BG"/>
        </w:rPr>
        <w:t xml:space="preserve">Подпрограми на операционната система, </w:t>
      </w:r>
      <w:r w:rsidR="000B5759">
        <w:rPr>
          <w:lang w:val="bg-BG"/>
        </w:rPr>
        <w:t xml:space="preserve">програми за </w:t>
      </w:r>
      <w:r w:rsidRPr="000B05A0">
        <w:rPr>
          <w:lang w:val="bg-BG"/>
        </w:rPr>
        <w:t>обработ</w:t>
      </w:r>
      <w:r w:rsidR="000B5759">
        <w:rPr>
          <w:lang w:val="bg-BG"/>
        </w:rPr>
        <w:t>ка на</w:t>
      </w:r>
      <w:r w:rsidRPr="000B05A0">
        <w:rPr>
          <w:lang w:val="bg-BG"/>
        </w:rPr>
        <w:t xml:space="preserve"> общите изключения и </w:t>
      </w:r>
      <w:r w:rsidR="000B5759">
        <w:rPr>
          <w:lang w:val="bg-BG"/>
        </w:rPr>
        <w:t xml:space="preserve">за </w:t>
      </w:r>
      <w:r w:rsidRPr="000B05A0">
        <w:rPr>
          <w:lang w:val="bg-BG"/>
        </w:rPr>
        <w:t>обработ</w:t>
      </w:r>
      <w:r w:rsidR="000B5759">
        <w:rPr>
          <w:lang w:val="bg-BG"/>
        </w:rPr>
        <w:t>ка</w:t>
      </w:r>
      <w:r w:rsidRPr="000B05A0">
        <w:rPr>
          <w:lang w:val="bg-BG"/>
        </w:rPr>
        <w:t xml:space="preserve"> на изключения за отстраняване на грешки се изпълняват в </w:t>
      </w:r>
      <w:r w:rsidR="000B5759">
        <w:rPr>
          <w:lang w:val="bg-BG"/>
        </w:rPr>
        <w:t>системен режим</w:t>
      </w:r>
      <w:r w:rsidRPr="000B05A0">
        <w:rPr>
          <w:lang w:val="bg-BG"/>
        </w:rPr>
        <w:t xml:space="preserve">. Тази схема позволява на ядрото да защитава системните ресурси от неконтролиран достъп. TX19 не съдържа </w:t>
      </w:r>
      <w:r w:rsidR="002726F8" w:rsidRPr="002726F8">
        <w:rPr>
          <w:lang w:val="bg-BG"/>
        </w:rPr>
        <w:t>translation lookaside buffer (TLB)</w:t>
      </w:r>
      <w:r w:rsidR="002726F8">
        <w:rPr>
          <w:lang w:val="bg-BG"/>
        </w:rPr>
        <w:t xml:space="preserve">, който служи като </w:t>
      </w:r>
      <w:r w:rsidR="002726F8" w:rsidRPr="002726F8">
        <w:rPr>
          <w:lang w:val="bg-BG"/>
        </w:rPr>
        <w:t xml:space="preserve">кеш </w:t>
      </w:r>
      <w:r w:rsidR="002726F8">
        <w:rPr>
          <w:lang w:val="bg-BG"/>
        </w:rPr>
        <w:t>при превод на ефективни адреси към физически адреси</w:t>
      </w:r>
      <w:r w:rsidRPr="000B05A0">
        <w:rPr>
          <w:lang w:val="bg-BG"/>
        </w:rPr>
        <w:t>. Вместо това модулът за управление на паметта (MMU) на TX19 използва метода за директно сегментиране. Виртуалното адресно пространство е разделено на чет</w:t>
      </w:r>
      <w:r w:rsidR="002726F8">
        <w:rPr>
          <w:lang w:val="bg-BG"/>
        </w:rPr>
        <w:t>ири сегмента с фиксиран размер.</w:t>
      </w:r>
    </w:p>
    <w:p w:rsidR="00304FCB" w:rsidRDefault="00304FCB" w:rsidP="000E73F9">
      <w:pPr>
        <w:spacing w:after="0" w:line="240" w:lineRule="auto"/>
        <w:rPr>
          <w:lang w:val="bg-BG"/>
        </w:rPr>
      </w:pPr>
    </w:p>
    <w:p w:rsidR="00304FCB" w:rsidRPr="005A45D7" w:rsidRDefault="00304FCB" w:rsidP="000E73F9">
      <w:pPr>
        <w:spacing w:after="0" w:line="240" w:lineRule="auto"/>
        <w:rPr>
          <w:b/>
          <w:sz w:val="32"/>
          <w:szCs w:val="32"/>
          <w:lang w:val="bg-BG"/>
        </w:rPr>
      </w:pPr>
      <w:r w:rsidRPr="005A45D7">
        <w:rPr>
          <w:b/>
          <w:sz w:val="32"/>
          <w:szCs w:val="32"/>
          <w:lang w:val="bg-BG"/>
        </w:rPr>
        <w:lastRenderedPageBreak/>
        <w:t>Формати за инструкции</w:t>
      </w:r>
    </w:p>
    <w:p w:rsidR="00304FCB" w:rsidRDefault="00304FCB" w:rsidP="005A45D7">
      <w:pPr>
        <w:spacing w:after="0" w:line="240" w:lineRule="auto"/>
        <w:ind w:firstLine="720"/>
        <w:rPr>
          <w:lang w:val="bg-BG"/>
        </w:rPr>
      </w:pPr>
      <w:r w:rsidRPr="00304FCB">
        <w:rPr>
          <w:lang w:val="bg-BG"/>
        </w:rPr>
        <w:t xml:space="preserve">Всички инструкции на TX19 за 32-битовия ISA режим са с 32 бита. Има три формата за инструкции, както е показано </w:t>
      </w:r>
      <w:r w:rsidR="005A45D7">
        <w:rPr>
          <w:lang w:val="bg-BG"/>
        </w:rPr>
        <w:t>по-долу</w:t>
      </w:r>
      <w:r w:rsidRPr="00304FCB">
        <w:rPr>
          <w:lang w:val="bg-BG"/>
        </w:rPr>
        <w:t>. Ограничаването на формати на инструкциите до тези три драстично опростява декодирането на инструкциите. Всички 32-битови инструкции трябва да бъдат подравнени по дум</w:t>
      </w:r>
      <w:r w:rsidR="005A45D7">
        <w:rPr>
          <w:lang w:val="bg-BG"/>
        </w:rPr>
        <w:t>и</w:t>
      </w:r>
      <w:r w:rsidRPr="00304FCB">
        <w:rPr>
          <w:lang w:val="bg-BG"/>
        </w:rPr>
        <w:t>.</w:t>
      </w:r>
    </w:p>
    <w:p w:rsidR="00304FCB" w:rsidRDefault="00304FCB" w:rsidP="000E73F9">
      <w:pPr>
        <w:spacing w:after="0" w:line="240" w:lineRule="auto"/>
        <w:rPr>
          <w:lang w:val="bg-BG"/>
        </w:rPr>
      </w:pPr>
    </w:p>
    <w:p w:rsidR="00304FCB" w:rsidRDefault="00304FCB" w:rsidP="004037A2">
      <w:pPr>
        <w:spacing w:after="0" w:line="240" w:lineRule="auto"/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4371752" cy="375800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255" cy="37575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45D7" w:rsidRDefault="005A45D7" w:rsidP="000E73F9">
      <w:pPr>
        <w:spacing w:after="0" w:line="240" w:lineRule="auto"/>
        <w:rPr>
          <w:b/>
          <w:sz w:val="32"/>
          <w:szCs w:val="32"/>
          <w:lang w:val="bg-BG"/>
        </w:rPr>
      </w:pPr>
    </w:p>
    <w:p w:rsidR="00304FCB" w:rsidRPr="005A45D7" w:rsidRDefault="00304FCB" w:rsidP="000E73F9">
      <w:pPr>
        <w:spacing w:after="0" w:line="240" w:lineRule="auto"/>
        <w:rPr>
          <w:b/>
          <w:sz w:val="32"/>
          <w:szCs w:val="32"/>
          <w:lang w:val="bg-BG"/>
        </w:rPr>
      </w:pPr>
      <w:r w:rsidRPr="005A45D7">
        <w:rPr>
          <w:b/>
          <w:sz w:val="32"/>
          <w:szCs w:val="32"/>
          <w:lang w:val="bg-BG"/>
        </w:rPr>
        <w:t>Инструкции за зареждане и съхраняване</w:t>
      </w:r>
    </w:p>
    <w:p w:rsidR="00304FCB" w:rsidRDefault="00304FCB" w:rsidP="004037A2">
      <w:pPr>
        <w:spacing w:after="0" w:line="240" w:lineRule="auto"/>
        <w:ind w:firstLine="720"/>
        <w:rPr>
          <w:lang w:val="bg-BG"/>
        </w:rPr>
      </w:pPr>
      <w:r w:rsidRPr="00304FCB">
        <w:rPr>
          <w:lang w:val="bg-BG"/>
        </w:rPr>
        <w:t>Инструкциите за зареждане и съхраняване придвижват данни между общите регистри на паметта и CPU. Инструкциите за зареждане и съхраняване могат да се зареждат само от паметта в регистрите или съхраняват регистрите в местата на паметта. Няма директен начин за извършване на аритметични или логически операции между регистрите и съдържанието на паметта.</w:t>
      </w:r>
    </w:p>
    <w:p w:rsidR="0020441D" w:rsidRPr="004037A2" w:rsidRDefault="0020441D" w:rsidP="004037A2">
      <w:pPr>
        <w:spacing w:after="0" w:line="240" w:lineRule="auto"/>
        <w:ind w:firstLine="720"/>
        <w:rPr>
          <w:lang w:val="bg-BG"/>
        </w:rPr>
      </w:pPr>
      <w:r w:rsidRPr="004037A2">
        <w:rPr>
          <w:lang w:val="bg-BG"/>
        </w:rPr>
        <w:t xml:space="preserve">При 32-битовия ISA режим всички инструкции за зареждане и съхраняване се дешифрират като инструкции от I тип(с непосредствен операнд). Те генерират ефективен адрес, чрез индиректно регистрово адресиране с отместване. </w:t>
      </w:r>
      <w:r w:rsidR="002B1D16" w:rsidRPr="004037A2">
        <w:rPr>
          <w:lang w:val="bg-BG"/>
        </w:rPr>
        <w:t xml:space="preserve">Ефективния адрес се формира като </w:t>
      </w:r>
      <w:r w:rsidRPr="004037A2">
        <w:rPr>
          <w:lang w:val="bg-BG"/>
        </w:rPr>
        <w:t>16 битовото непосредствено отместване(младшите 16 бита от инструкцията) се разширчва знаково (</w:t>
      </w:r>
      <w:r w:rsidR="002B1D16" w:rsidRPr="004037A2">
        <w:rPr>
          <w:lang w:val="bg-BG"/>
        </w:rPr>
        <w:t>sign-extended) до 32 бита и се събира със съдържанието на регистър с общо предназначение.</w:t>
      </w:r>
    </w:p>
    <w:p w:rsidR="002B1D16" w:rsidRPr="004037A2" w:rsidRDefault="002B1D16" w:rsidP="004037A2">
      <w:pPr>
        <w:spacing w:after="0" w:line="240" w:lineRule="auto"/>
        <w:ind w:firstLine="720"/>
        <w:rPr>
          <w:lang w:val="bg-BG"/>
        </w:rPr>
      </w:pPr>
      <w:r w:rsidRPr="004037A2">
        <w:rPr>
          <w:lang w:val="bg-BG"/>
        </w:rPr>
        <w:t>Например в инструкцията</w:t>
      </w:r>
    </w:p>
    <w:p w:rsidR="002B1D16" w:rsidRPr="004037A2" w:rsidRDefault="002B1D16" w:rsidP="004037A2">
      <w:pPr>
        <w:spacing w:after="0" w:line="240" w:lineRule="auto"/>
        <w:ind w:firstLine="720"/>
        <w:rPr>
          <w:lang w:val="bg-BG"/>
        </w:rPr>
      </w:pPr>
      <w:r w:rsidRPr="004037A2">
        <w:rPr>
          <w:lang w:val="bg-BG"/>
        </w:rPr>
        <w:tab/>
      </w:r>
      <w:r w:rsidRPr="004037A2">
        <w:rPr>
          <w:lang w:val="bg-BG"/>
        </w:rPr>
        <w:tab/>
      </w:r>
      <w:r w:rsidRPr="004037A2">
        <w:rPr>
          <w:lang w:val="bg-BG"/>
        </w:rPr>
        <w:tab/>
        <w:t>LW r9</w:t>
      </w:r>
      <w:proofErr w:type="gramStart"/>
      <w:r w:rsidRPr="004037A2">
        <w:rPr>
          <w:lang w:val="bg-BG"/>
        </w:rPr>
        <w:t>,4</w:t>
      </w:r>
      <w:proofErr w:type="gramEnd"/>
      <w:r w:rsidRPr="004037A2">
        <w:rPr>
          <w:lang w:val="bg-BG"/>
        </w:rPr>
        <w:t>(r8)</w:t>
      </w:r>
    </w:p>
    <w:p w:rsidR="002B1D16" w:rsidRPr="004037A2" w:rsidRDefault="002B1D16" w:rsidP="004037A2">
      <w:pPr>
        <w:spacing w:after="0" w:line="240" w:lineRule="auto"/>
        <w:ind w:firstLine="720"/>
        <w:rPr>
          <w:lang w:val="bg-BG"/>
        </w:rPr>
      </w:pPr>
      <w:r w:rsidRPr="004037A2">
        <w:rPr>
          <w:lang w:val="bg-BG"/>
        </w:rPr>
        <w:t>непосредствената стойност на отместването е 4, регистъра с общо предназначение е регистър r8, а r9 е регистъра, в който ще се зареди прочетената дума.</w:t>
      </w:r>
    </w:p>
    <w:p w:rsidR="002B1D16" w:rsidRPr="004037A2" w:rsidRDefault="002B1D16" w:rsidP="004037A2">
      <w:pPr>
        <w:spacing w:after="0" w:line="240" w:lineRule="auto"/>
        <w:ind w:firstLine="720"/>
        <w:rPr>
          <w:lang w:val="bg-BG"/>
        </w:rPr>
      </w:pPr>
    </w:p>
    <w:p w:rsidR="0020441D" w:rsidRPr="0020441D" w:rsidRDefault="0020441D" w:rsidP="004037A2">
      <w:pPr>
        <w:spacing w:after="0" w:line="240" w:lineRule="auto"/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4134759" cy="170273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745" cy="1701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0441D" w:rsidRPr="0020441D" w:rsidSect="0018724E">
      <w:pgSz w:w="11907" w:h="16839" w:code="9"/>
      <w:pgMar w:top="851" w:right="1134" w:bottom="851" w:left="1134" w:header="851" w:footer="567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E5D2F50"/>
    <w:multiLevelType w:val="hybridMultilevel"/>
    <w:tmpl w:val="FAC02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EE0382"/>
    <w:rsid w:val="00000CD5"/>
    <w:rsid w:val="00080B1F"/>
    <w:rsid w:val="000B05A0"/>
    <w:rsid w:val="000B5759"/>
    <w:rsid w:val="000E73F9"/>
    <w:rsid w:val="000F74E5"/>
    <w:rsid w:val="00182850"/>
    <w:rsid w:val="00186EDE"/>
    <w:rsid w:val="0018724E"/>
    <w:rsid w:val="001F2E36"/>
    <w:rsid w:val="0020441D"/>
    <w:rsid w:val="0022202B"/>
    <w:rsid w:val="00246967"/>
    <w:rsid w:val="002726F8"/>
    <w:rsid w:val="00272D07"/>
    <w:rsid w:val="00291A8B"/>
    <w:rsid w:val="002B1D16"/>
    <w:rsid w:val="002D2A54"/>
    <w:rsid w:val="002D6319"/>
    <w:rsid w:val="00304FCB"/>
    <w:rsid w:val="003C0D00"/>
    <w:rsid w:val="004037A2"/>
    <w:rsid w:val="004336B8"/>
    <w:rsid w:val="00461563"/>
    <w:rsid w:val="00474541"/>
    <w:rsid w:val="00495AA4"/>
    <w:rsid w:val="00496803"/>
    <w:rsid w:val="004A707E"/>
    <w:rsid w:val="004B31F9"/>
    <w:rsid w:val="00516BAE"/>
    <w:rsid w:val="005A45D7"/>
    <w:rsid w:val="006301C0"/>
    <w:rsid w:val="007B736C"/>
    <w:rsid w:val="00893DF3"/>
    <w:rsid w:val="008C6B53"/>
    <w:rsid w:val="008D738C"/>
    <w:rsid w:val="00995419"/>
    <w:rsid w:val="009F6BC1"/>
    <w:rsid w:val="00A06594"/>
    <w:rsid w:val="00A454DD"/>
    <w:rsid w:val="00A86EBC"/>
    <w:rsid w:val="00AA70DE"/>
    <w:rsid w:val="00B55DA9"/>
    <w:rsid w:val="00CD27A5"/>
    <w:rsid w:val="00CE6441"/>
    <w:rsid w:val="00CF4849"/>
    <w:rsid w:val="00CF7A15"/>
    <w:rsid w:val="00D014BA"/>
    <w:rsid w:val="00D1298C"/>
    <w:rsid w:val="00DC30F7"/>
    <w:rsid w:val="00DD27DA"/>
    <w:rsid w:val="00DE05E0"/>
    <w:rsid w:val="00E302BE"/>
    <w:rsid w:val="00E3606B"/>
    <w:rsid w:val="00E54DCA"/>
    <w:rsid w:val="00EE0382"/>
    <w:rsid w:val="00F54A6E"/>
    <w:rsid w:val="00FA03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1A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36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36B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16BA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customXml" Target="../customXml/item3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2FCB3B3A55F094685E273775CBA8BC0" ma:contentTypeVersion="2" ma:contentTypeDescription="Създаване на нов документ" ma:contentTypeScope="" ma:versionID="671770a9aad98591abb5998dfb609d16">
  <xsd:schema xmlns:xsd="http://www.w3.org/2001/XMLSchema" xmlns:xs="http://www.w3.org/2001/XMLSchema" xmlns:p="http://schemas.microsoft.com/office/2006/metadata/properties" xmlns:ns2="da8eba6a-341b-4f3e-80e4-5648ba164e04" targetNamespace="http://schemas.microsoft.com/office/2006/metadata/properties" ma:root="true" ma:fieldsID="9683c061618fe84737c12239fed07d5b" ns2:_="">
    <xsd:import namespace="da8eba6a-341b-4f3e-80e4-5648ba164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8eba6a-341b-4f3e-80e4-5648ba164e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C512A3D-04F6-4118-AD35-B776A57DBAE2}"/>
</file>

<file path=customXml/itemProps2.xml><?xml version="1.0" encoding="utf-8"?>
<ds:datastoreItem xmlns:ds="http://schemas.openxmlformats.org/officeDocument/2006/customXml" ds:itemID="{C7F27B2E-E47B-476E-9302-8A182A4D3726}"/>
</file>

<file path=customXml/itemProps3.xml><?xml version="1.0" encoding="utf-8"?>
<ds:datastoreItem xmlns:ds="http://schemas.openxmlformats.org/officeDocument/2006/customXml" ds:itemID="{F08B0E1D-8637-414C-B304-9EB05C8B6D7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5</Pages>
  <Words>1622</Words>
  <Characters>9251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Petko-home</dc:creator>
  <cp:lastModifiedBy>Petko-home</cp:lastModifiedBy>
  <cp:revision>30</cp:revision>
  <dcterms:created xsi:type="dcterms:W3CDTF">2019-12-13T07:41:00Z</dcterms:created>
  <dcterms:modified xsi:type="dcterms:W3CDTF">2019-12-15T08:40:00Z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0x01010062FCB3B3A55F094685E273775CBA8BC0</vt:lpwstr>
  </property>
</Properties>
</file>