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623B" w:rsidRDefault="003D623B" w:rsidP="00D03DE8">
      <w:pPr>
        <w:tabs>
          <w:tab w:val="left" w:pos="340"/>
        </w:tabs>
        <w:spacing w:before="60" w:after="0" w:line="240" w:lineRule="auto"/>
        <w:jc w:val="both"/>
        <w:rPr>
          <w:rFonts w:ascii="Arial" w:eastAsia="Times New Roman" w:hAnsi="Arial" w:cs="Arial"/>
          <w:bCs/>
          <w:iCs/>
          <w:sz w:val="20"/>
          <w:szCs w:val="20"/>
          <w:lang w:val="bg-BG"/>
        </w:rPr>
      </w:pPr>
    </w:p>
    <w:p w:rsidR="003D623B" w:rsidRPr="003D623B" w:rsidRDefault="003D623B" w:rsidP="003D623B">
      <w:pPr>
        <w:pBdr>
          <w:top w:val="single" w:sz="24" w:space="4" w:color="FF0000"/>
          <w:left w:val="single" w:sz="24" w:space="4" w:color="FF0000"/>
          <w:bottom w:val="single" w:sz="24" w:space="4" w:color="FF0000"/>
          <w:right w:val="single" w:sz="24" w:space="4" w:color="FF0000"/>
        </w:pBdr>
        <w:shd w:val="clear" w:color="auto" w:fill="E6E6E6"/>
        <w:tabs>
          <w:tab w:val="left" w:pos="340"/>
        </w:tabs>
        <w:spacing w:after="0" w:line="240" w:lineRule="auto"/>
        <w:ind w:left="1701" w:right="1701"/>
        <w:jc w:val="center"/>
        <w:rPr>
          <w:rFonts w:ascii="Arial" w:eastAsia="Times New Roman" w:hAnsi="Arial" w:cs="Arial"/>
          <w:b/>
          <w:sz w:val="24"/>
          <w:szCs w:val="20"/>
          <w:lang w:val="bg-BG"/>
        </w:rPr>
      </w:pPr>
      <w:r w:rsidRPr="003D623B">
        <w:rPr>
          <w:rFonts w:ascii="Arial" w:eastAsia="Times New Roman" w:hAnsi="Arial" w:cs="Arial"/>
          <w:b/>
          <w:sz w:val="24"/>
          <w:szCs w:val="20"/>
          <w:lang w:val="bg-BG"/>
        </w:rPr>
        <w:t>1.1.6.2   Числа с плаваща запетая</w:t>
      </w:r>
    </w:p>
    <w:p w:rsidR="003D623B" w:rsidRPr="003D623B" w:rsidRDefault="003D623B" w:rsidP="003D623B">
      <w:pPr>
        <w:pBdr>
          <w:top w:val="single" w:sz="24" w:space="4" w:color="FF0000"/>
          <w:left w:val="single" w:sz="24" w:space="4" w:color="FF0000"/>
          <w:bottom w:val="single" w:sz="24" w:space="4" w:color="FF0000"/>
          <w:right w:val="single" w:sz="24" w:space="4" w:color="FF0000"/>
        </w:pBdr>
        <w:shd w:val="clear" w:color="auto" w:fill="E6E6E6"/>
        <w:tabs>
          <w:tab w:val="left" w:pos="340"/>
        </w:tabs>
        <w:spacing w:before="60" w:after="0" w:line="240" w:lineRule="auto"/>
        <w:ind w:left="1701" w:right="1701"/>
        <w:jc w:val="center"/>
        <w:rPr>
          <w:rFonts w:ascii="Arial" w:eastAsia="Times New Roman" w:hAnsi="Arial" w:cs="Times New Roman"/>
          <w:b/>
          <w:color w:val="800080"/>
          <w:sz w:val="24"/>
          <w:szCs w:val="20"/>
        </w:rPr>
      </w:pPr>
      <w:r w:rsidRPr="003D623B">
        <w:rPr>
          <w:rFonts w:ascii="Arial" w:eastAsia="Times New Roman" w:hAnsi="Arial" w:cs="Arial"/>
          <w:b/>
          <w:i/>
          <w:iCs/>
          <w:color w:val="800080"/>
          <w:sz w:val="24"/>
          <w:szCs w:val="20"/>
        </w:rPr>
        <w:t>Presentation of numbers with floating point</w:t>
      </w:r>
    </w:p>
    <w:p w:rsidR="003D623B" w:rsidRDefault="003D623B" w:rsidP="00D03DE8">
      <w:pPr>
        <w:tabs>
          <w:tab w:val="left" w:pos="340"/>
        </w:tabs>
        <w:spacing w:before="60" w:after="0" w:line="240" w:lineRule="auto"/>
        <w:jc w:val="both"/>
        <w:rPr>
          <w:rFonts w:ascii="Arial" w:eastAsia="Times New Roman" w:hAnsi="Arial" w:cs="Arial"/>
          <w:bCs/>
          <w:iCs/>
          <w:sz w:val="20"/>
          <w:szCs w:val="20"/>
          <w:lang w:val="bg-BG"/>
        </w:rPr>
      </w:pPr>
    </w:p>
    <w:p w:rsidR="00D03DE8" w:rsidRPr="00D03DE8" w:rsidRDefault="00D03DE8" w:rsidP="00D03DE8">
      <w:pPr>
        <w:tabs>
          <w:tab w:val="left" w:pos="340"/>
        </w:tabs>
        <w:spacing w:before="60" w:after="0" w:line="240" w:lineRule="auto"/>
        <w:jc w:val="both"/>
        <w:rPr>
          <w:rFonts w:ascii="Arial" w:eastAsia="Times New Roman" w:hAnsi="Arial" w:cs="Arial"/>
          <w:bCs/>
          <w:iCs/>
          <w:sz w:val="20"/>
          <w:szCs w:val="20"/>
          <w:lang w:val="bg-BG"/>
        </w:rPr>
      </w:pPr>
      <w:r w:rsidRPr="00D03DE8">
        <w:rPr>
          <w:rFonts w:ascii="Arial" w:eastAsia="Times New Roman" w:hAnsi="Arial" w:cs="Arial"/>
          <w:bCs/>
          <w:iCs/>
          <w:sz w:val="20"/>
          <w:szCs w:val="20"/>
          <w:lang w:val="bg-BG"/>
        </w:rPr>
        <w:t xml:space="preserve">Ефектът от функцията на мащаба видимо се изразява само в преместването на запетаята в желаното положение. Това положение не е единствено, което означава, че мултипликативният вид на едно число </w:t>
      </w:r>
      <w:r w:rsidRPr="00D03DE8">
        <w:rPr>
          <w:rFonts w:ascii="Arial" w:eastAsia="Times New Roman" w:hAnsi="Arial" w:cs="Arial"/>
          <w:bCs/>
          <w:iCs/>
          <w:sz w:val="20"/>
          <w:szCs w:val="20"/>
          <w:u w:val="single"/>
          <w:lang w:val="bg-BG"/>
        </w:rPr>
        <w:t>не е единствен</w:t>
      </w:r>
      <w:r w:rsidRPr="00D03DE8">
        <w:rPr>
          <w:rFonts w:ascii="Arial" w:eastAsia="Times New Roman" w:hAnsi="Arial" w:cs="Arial"/>
          <w:bCs/>
          <w:iCs/>
          <w:sz w:val="20"/>
          <w:szCs w:val="20"/>
          <w:lang w:val="bg-BG"/>
        </w:rPr>
        <w:t>. Например:</w:t>
      </w:r>
    </w:p>
    <w:p w:rsidR="00D03DE8" w:rsidRPr="00D03DE8" w:rsidRDefault="00D03DE8" w:rsidP="00D03DE8">
      <w:pPr>
        <w:tabs>
          <w:tab w:val="left" w:pos="340"/>
        </w:tabs>
        <w:spacing w:before="120" w:after="0" w:line="240" w:lineRule="auto"/>
        <w:jc w:val="center"/>
        <w:rPr>
          <w:rFonts w:ascii="Arial" w:eastAsia="Times New Roman" w:hAnsi="Arial" w:cs="Times New Roman"/>
          <w:bCs/>
          <w:sz w:val="20"/>
          <w:szCs w:val="20"/>
          <w:lang w:val="bg-BG"/>
        </w:rPr>
      </w:pPr>
      <w:r w:rsidRPr="00D03DE8">
        <w:rPr>
          <w:rFonts w:ascii="Arial" w:eastAsia="Times New Roman" w:hAnsi="Arial" w:cs="Arial"/>
          <w:bCs/>
          <w:sz w:val="20"/>
          <w:szCs w:val="20"/>
          <w:lang w:val="bg-BG"/>
        </w:rPr>
        <w:t xml:space="preserve">Х1 = </w:t>
      </w:r>
      <w:r w:rsidRPr="00D03DE8">
        <w:rPr>
          <w:rFonts w:ascii="Arial" w:eastAsia="Times New Roman" w:hAnsi="Arial" w:cs="Times New Roman"/>
          <w:bCs/>
          <w:sz w:val="20"/>
          <w:szCs w:val="20"/>
          <w:lang w:val="bg-BG"/>
        </w:rPr>
        <w:t>0</w:t>
      </w:r>
      <w:r w:rsidRPr="00D03DE8">
        <w:rPr>
          <w:rFonts w:ascii="Arial" w:eastAsia="Times New Roman" w:hAnsi="Arial" w:cs="Times New Roman"/>
          <w:b/>
          <w:sz w:val="20"/>
          <w:szCs w:val="20"/>
          <w:lang w:val="bg-BG"/>
        </w:rPr>
        <w:t>,</w:t>
      </w:r>
      <w:r w:rsidRPr="00D03DE8">
        <w:rPr>
          <w:rFonts w:ascii="Arial" w:eastAsia="Times New Roman" w:hAnsi="Arial" w:cs="Times New Roman"/>
          <w:bCs/>
          <w:sz w:val="20"/>
          <w:szCs w:val="20"/>
          <w:lang w:val="bg-BG"/>
        </w:rPr>
        <w:t>000000000035060  =  3506</w:t>
      </w:r>
      <w:r w:rsidRPr="00D03DE8">
        <w:rPr>
          <w:rFonts w:ascii="Arial" w:eastAsia="Times New Roman" w:hAnsi="Arial" w:cs="Times New Roman"/>
          <w:b/>
          <w:sz w:val="20"/>
          <w:szCs w:val="20"/>
          <w:lang w:val="bg-BG"/>
        </w:rPr>
        <w:t>,</w:t>
      </w:r>
      <w:r w:rsidRPr="00D03DE8">
        <w:rPr>
          <w:rFonts w:ascii="Arial" w:eastAsia="Times New Roman" w:hAnsi="Arial" w:cs="Times New Roman"/>
          <w:bCs/>
          <w:sz w:val="20"/>
          <w:szCs w:val="20"/>
          <w:lang w:val="bg-BG"/>
        </w:rPr>
        <w:t>0 .</w:t>
      </w:r>
      <w:r w:rsidRPr="00D03DE8">
        <w:rPr>
          <w:rFonts w:ascii="Arial" w:eastAsia="Times New Roman" w:hAnsi="Arial" w:cs="Times New Roman"/>
          <w:bCs/>
          <w:sz w:val="20"/>
          <w:szCs w:val="20"/>
        </w:rPr>
        <w:t xml:space="preserve"> 10</w:t>
      </w:r>
      <w:r w:rsidRPr="00D03DE8">
        <w:rPr>
          <w:rFonts w:ascii="Arial" w:eastAsia="Times New Roman" w:hAnsi="Arial" w:cs="Times New Roman"/>
          <w:bCs/>
          <w:sz w:val="16"/>
          <w:szCs w:val="20"/>
          <w:vertAlign w:val="superscript"/>
        </w:rPr>
        <w:t>-</w:t>
      </w:r>
      <w:proofErr w:type="gramStart"/>
      <w:r w:rsidRPr="00D03DE8">
        <w:rPr>
          <w:rFonts w:ascii="Arial" w:eastAsia="Times New Roman" w:hAnsi="Arial" w:cs="Times New Roman"/>
          <w:bCs/>
          <w:sz w:val="16"/>
          <w:szCs w:val="20"/>
          <w:vertAlign w:val="superscript"/>
        </w:rPr>
        <w:t>14</w:t>
      </w:r>
      <w:r w:rsidRPr="00D03DE8">
        <w:rPr>
          <w:rFonts w:ascii="Arial" w:eastAsia="Times New Roman" w:hAnsi="Arial" w:cs="Times New Roman"/>
          <w:bCs/>
          <w:sz w:val="20"/>
          <w:szCs w:val="20"/>
          <w:lang w:val="bg-BG"/>
        </w:rPr>
        <w:t xml:space="preserve">  =</w:t>
      </w:r>
      <w:proofErr w:type="gramEnd"/>
      <w:r w:rsidRPr="00D03DE8">
        <w:rPr>
          <w:rFonts w:ascii="Arial" w:eastAsia="Times New Roman" w:hAnsi="Arial" w:cs="Times New Roman"/>
          <w:bCs/>
          <w:sz w:val="20"/>
          <w:szCs w:val="20"/>
          <w:lang w:val="bg-BG"/>
        </w:rPr>
        <w:t xml:space="preserve">  35</w:t>
      </w:r>
      <w:r w:rsidRPr="00D03DE8">
        <w:rPr>
          <w:rFonts w:ascii="Arial" w:eastAsia="Times New Roman" w:hAnsi="Arial" w:cs="Times New Roman"/>
          <w:b/>
          <w:sz w:val="20"/>
          <w:szCs w:val="20"/>
          <w:lang w:val="bg-BG"/>
        </w:rPr>
        <w:t>,</w:t>
      </w:r>
      <w:r w:rsidRPr="00D03DE8">
        <w:rPr>
          <w:rFonts w:ascii="Arial" w:eastAsia="Times New Roman" w:hAnsi="Arial" w:cs="Times New Roman"/>
          <w:bCs/>
          <w:sz w:val="20"/>
          <w:szCs w:val="20"/>
          <w:lang w:val="bg-BG"/>
        </w:rPr>
        <w:t>060 .</w:t>
      </w:r>
      <w:r w:rsidRPr="00D03DE8">
        <w:rPr>
          <w:rFonts w:ascii="Arial" w:eastAsia="Times New Roman" w:hAnsi="Arial" w:cs="Times New Roman"/>
          <w:bCs/>
          <w:sz w:val="20"/>
          <w:szCs w:val="20"/>
        </w:rPr>
        <w:t xml:space="preserve"> 10</w:t>
      </w:r>
      <w:r w:rsidRPr="00D03DE8">
        <w:rPr>
          <w:rFonts w:ascii="Arial" w:eastAsia="Times New Roman" w:hAnsi="Arial" w:cs="Times New Roman"/>
          <w:bCs/>
          <w:sz w:val="16"/>
          <w:szCs w:val="20"/>
          <w:vertAlign w:val="superscript"/>
        </w:rPr>
        <w:t>-</w:t>
      </w:r>
      <w:proofErr w:type="gramStart"/>
      <w:r w:rsidRPr="00D03DE8">
        <w:rPr>
          <w:rFonts w:ascii="Arial" w:eastAsia="Times New Roman" w:hAnsi="Arial" w:cs="Times New Roman"/>
          <w:bCs/>
          <w:sz w:val="16"/>
          <w:szCs w:val="20"/>
          <w:vertAlign w:val="superscript"/>
        </w:rPr>
        <w:t>1</w:t>
      </w:r>
      <w:r w:rsidRPr="00D03DE8">
        <w:rPr>
          <w:rFonts w:ascii="Arial" w:eastAsia="Times New Roman" w:hAnsi="Arial" w:cs="Times New Roman"/>
          <w:bCs/>
          <w:sz w:val="16"/>
          <w:szCs w:val="20"/>
          <w:vertAlign w:val="superscript"/>
          <w:lang w:val="bg-BG"/>
        </w:rPr>
        <w:t>2</w:t>
      </w:r>
      <w:r w:rsidRPr="00D03DE8">
        <w:rPr>
          <w:rFonts w:ascii="Arial" w:eastAsia="Times New Roman" w:hAnsi="Arial" w:cs="Times New Roman"/>
          <w:bCs/>
          <w:sz w:val="20"/>
          <w:szCs w:val="20"/>
          <w:lang w:val="bg-BG"/>
        </w:rPr>
        <w:t xml:space="preserve">  =</w:t>
      </w:r>
      <w:proofErr w:type="gramEnd"/>
      <w:r w:rsidRPr="00D03DE8">
        <w:rPr>
          <w:rFonts w:ascii="Arial" w:eastAsia="Times New Roman" w:hAnsi="Arial" w:cs="Times New Roman"/>
          <w:bCs/>
          <w:sz w:val="20"/>
          <w:szCs w:val="20"/>
          <w:lang w:val="bg-BG"/>
        </w:rPr>
        <w:t xml:space="preserve">  0</w:t>
      </w:r>
      <w:r w:rsidRPr="00D03DE8">
        <w:rPr>
          <w:rFonts w:ascii="Arial" w:eastAsia="Times New Roman" w:hAnsi="Arial" w:cs="Times New Roman"/>
          <w:b/>
          <w:sz w:val="20"/>
          <w:szCs w:val="20"/>
          <w:lang w:val="bg-BG"/>
        </w:rPr>
        <w:t>,</w:t>
      </w:r>
      <w:r w:rsidRPr="00D03DE8">
        <w:rPr>
          <w:rFonts w:ascii="Arial" w:eastAsia="Times New Roman" w:hAnsi="Arial" w:cs="Times New Roman"/>
          <w:bCs/>
          <w:sz w:val="20"/>
          <w:szCs w:val="20"/>
          <w:lang w:val="bg-BG"/>
        </w:rPr>
        <w:t>35060 .</w:t>
      </w:r>
      <w:r w:rsidRPr="00D03DE8">
        <w:rPr>
          <w:rFonts w:ascii="Arial" w:eastAsia="Times New Roman" w:hAnsi="Arial" w:cs="Times New Roman"/>
          <w:bCs/>
          <w:sz w:val="20"/>
          <w:szCs w:val="20"/>
        </w:rPr>
        <w:t xml:space="preserve"> 10</w:t>
      </w:r>
      <w:r w:rsidRPr="00D03DE8">
        <w:rPr>
          <w:rFonts w:ascii="Arial" w:eastAsia="Times New Roman" w:hAnsi="Arial" w:cs="Times New Roman"/>
          <w:bCs/>
          <w:sz w:val="16"/>
          <w:szCs w:val="20"/>
          <w:vertAlign w:val="superscript"/>
        </w:rPr>
        <w:t>-</w:t>
      </w:r>
      <w:proofErr w:type="gramStart"/>
      <w:r w:rsidRPr="00D03DE8">
        <w:rPr>
          <w:rFonts w:ascii="Arial" w:eastAsia="Times New Roman" w:hAnsi="Arial" w:cs="Times New Roman"/>
          <w:bCs/>
          <w:sz w:val="16"/>
          <w:szCs w:val="20"/>
          <w:vertAlign w:val="superscript"/>
        </w:rPr>
        <w:t>1</w:t>
      </w:r>
      <w:r w:rsidRPr="00D03DE8">
        <w:rPr>
          <w:rFonts w:ascii="Arial" w:eastAsia="Times New Roman" w:hAnsi="Arial" w:cs="Times New Roman"/>
          <w:bCs/>
          <w:sz w:val="16"/>
          <w:szCs w:val="20"/>
          <w:vertAlign w:val="superscript"/>
          <w:lang w:val="bg-BG"/>
        </w:rPr>
        <w:t>0</w:t>
      </w:r>
      <w:r w:rsidRPr="00D03DE8">
        <w:rPr>
          <w:rFonts w:ascii="Arial" w:eastAsia="Times New Roman" w:hAnsi="Arial" w:cs="Times New Roman"/>
          <w:bCs/>
          <w:sz w:val="20"/>
          <w:szCs w:val="20"/>
          <w:lang w:val="bg-BG"/>
        </w:rPr>
        <w:t xml:space="preserve">  =</w:t>
      </w:r>
      <w:proofErr w:type="gramEnd"/>
      <w:r w:rsidRPr="00D03DE8">
        <w:rPr>
          <w:rFonts w:ascii="Arial" w:eastAsia="Times New Roman" w:hAnsi="Arial" w:cs="Times New Roman"/>
          <w:bCs/>
          <w:sz w:val="20"/>
          <w:szCs w:val="20"/>
          <w:lang w:val="bg-BG"/>
        </w:rPr>
        <w:t xml:space="preserve"> ... и т.н.</w:t>
      </w:r>
    </w:p>
    <w:p w:rsidR="00D03DE8" w:rsidRPr="00D03DE8" w:rsidRDefault="00D03DE8" w:rsidP="00D03DE8">
      <w:pPr>
        <w:tabs>
          <w:tab w:val="left" w:pos="340"/>
        </w:tabs>
        <w:spacing w:before="120" w:after="40" w:line="240" w:lineRule="auto"/>
        <w:jc w:val="both"/>
        <w:rPr>
          <w:rFonts w:ascii="Arial" w:eastAsia="Times New Roman" w:hAnsi="Arial" w:cs="Arial"/>
          <w:sz w:val="20"/>
          <w:szCs w:val="20"/>
          <w:lang w:val="bg-BG"/>
        </w:rPr>
      </w:pPr>
      <w:r w:rsidRPr="00D03DE8">
        <w:rPr>
          <w:rFonts w:ascii="Arial" w:eastAsia="Times New Roman" w:hAnsi="Arial" w:cs="Arial"/>
          <w:sz w:val="20"/>
          <w:szCs w:val="20"/>
          <w:lang w:val="bg-BG"/>
        </w:rPr>
        <w:tab/>
        <w:t xml:space="preserve">Така естествено възниква въпросът - кой от записите на едно число е най-подходящ? Представянето на числата в мултипликативен вид се нарича още </w:t>
      </w:r>
      <w:r w:rsidRPr="00D03DE8">
        <w:rPr>
          <w:rFonts w:ascii="Arial" w:eastAsia="Times New Roman" w:hAnsi="Arial" w:cs="Arial"/>
          <w:bCs/>
          <w:i/>
          <w:sz w:val="20"/>
          <w:szCs w:val="20"/>
          <w:lang w:val="bg-BG"/>
        </w:rPr>
        <w:t xml:space="preserve">представяне във </w:t>
      </w:r>
      <w:r w:rsidRPr="00D03DE8">
        <w:rPr>
          <w:rFonts w:ascii="Arial" w:eastAsia="Times New Roman" w:hAnsi="Arial" w:cs="Arial"/>
          <w:b/>
          <w:i/>
          <w:sz w:val="20"/>
          <w:szCs w:val="20"/>
          <w:lang w:val="bg-BG"/>
        </w:rPr>
        <w:t>форма с плаваща запетая</w:t>
      </w:r>
      <w:r w:rsidRPr="00D03DE8">
        <w:rPr>
          <w:rFonts w:ascii="Arial" w:eastAsia="Times New Roman" w:hAnsi="Arial" w:cs="Arial"/>
          <w:bCs/>
          <w:iCs/>
          <w:sz w:val="20"/>
          <w:szCs w:val="20"/>
          <w:lang w:val="bg-BG"/>
        </w:rPr>
        <w:t xml:space="preserve"> (ПЗ)</w:t>
      </w:r>
      <w:r w:rsidRPr="00D03DE8">
        <w:rPr>
          <w:rFonts w:ascii="Arial" w:eastAsia="Times New Roman" w:hAnsi="Arial" w:cs="Arial"/>
          <w:sz w:val="20"/>
          <w:szCs w:val="20"/>
          <w:lang w:val="bg-BG"/>
        </w:rPr>
        <w:t xml:space="preserve">, наименование, което произтича от свойствата на така определения мащаб. Мащабът е степенна функция, чийто степенен показател има характер на </w:t>
      </w:r>
      <w:r w:rsidRPr="00D03DE8">
        <w:rPr>
          <w:rFonts w:ascii="Arial" w:eastAsia="Times New Roman" w:hAnsi="Arial" w:cs="Arial"/>
          <w:i/>
          <w:iCs/>
          <w:sz w:val="20"/>
          <w:szCs w:val="20"/>
          <w:lang w:val="bg-BG"/>
        </w:rPr>
        <w:t>цяло число със знак</w:t>
      </w:r>
      <w:r w:rsidRPr="00D03DE8">
        <w:rPr>
          <w:rFonts w:ascii="Arial" w:eastAsia="Times New Roman" w:hAnsi="Arial" w:cs="Arial"/>
          <w:sz w:val="20"/>
          <w:szCs w:val="20"/>
          <w:lang w:val="bg-BG"/>
        </w:rPr>
        <w:t xml:space="preserve">. Степенният показател се нарича </w:t>
      </w:r>
      <w:r w:rsidRPr="00D03DE8">
        <w:rPr>
          <w:rFonts w:ascii="Arial" w:eastAsia="Times New Roman" w:hAnsi="Arial" w:cs="Arial"/>
          <w:b/>
          <w:i/>
          <w:sz w:val="20"/>
          <w:szCs w:val="20"/>
          <w:highlight w:val="yellow"/>
          <w:lang w:val="bg-BG"/>
        </w:rPr>
        <w:t>порядък</w:t>
      </w:r>
      <w:r w:rsidRPr="00D03DE8">
        <w:rPr>
          <w:rFonts w:ascii="Arial" w:eastAsia="Times New Roman" w:hAnsi="Arial" w:cs="Arial"/>
          <w:sz w:val="20"/>
          <w:szCs w:val="20"/>
          <w:lang w:val="bg-BG"/>
        </w:rPr>
        <w:t xml:space="preserve"> и показва на колко позиции е изместен разделителят (запетаята) в значещата част (наричана </w:t>
      </w:r>
      <w:r w:rsidRPr="00D03DE8">
        <w:rPr>
          <w:rFonts w:ascii="Arial" w:eastAsia="Times New Roman" w:hAnsi="Arial" w:cs="Arial"/>
          <w:b/>
          <w:i/>
          <w:sz w:val="20"/>
          <w:szCs w:val="20"/>
          <w:highlight w:val="cyan"/>
          <w:lang w:val="bg-BG"/>
        </w:rPr>
        <w:t>мантиса</w:t>
      </w:r>
      <w:r w:rsidRPr="00D03DE8">
        <w:rPr>
          <w:rFonts w:ascii="Arial" w:eastAsia="Times New Roman" w:hAnsi="Arial" w:cs="Arial"/>
          <w:sz w:val="20"/>
          <w:szCs w:val="20"/>
          <w:lang w:val="bg-BG"/>
        </w:rPr>
        <w:t>), спрямо позицията му (й) в естествения вид на числото (1.1.6.1</w:t>
      </w:r>
      <w:r w:rsidRPr="00D03DE8">
        <w:rPr>
          <w:rFonts w:ascii="Arial" w:eastAsia="Times New Roman" w:hAnsi="Arial" w:cs="Arial"/>
          <w:sz w:val="20"/>
          <w:szCs w:val="20"/>
          <w:lang w:val="ru-RU"/>
        </w:rPr>
        <w:t>.1</w:t>
      </w:r>
      <w:r w:rsidRPr="00D03DE8">
        <w:rPr>
          <w:rFonts w:ascii="Arial" w:eastAsia="Times New Roman" w:hAnsi="Arial" w:cs="Arial"/>
          <w:sz w:val="20"/>
          <w:szCs w:val="20"/>
          <w:lang w:val="bg-BG"/>
        </w:rPr>
        <w:t xml:space="preserve">). Думат </w:t>
      </w:r>
      <w:r w:rsidRPr="00D03DE8">
        <w:rPr>
          <w:rFonts w:ascii="Arial" w:eastAsia="Times New Roman" w:hAnsi="Arial" w:cs="Arial"/>
          <w:i/>
          <w:iCs/>
          <w:sz w:val="20"/>
          <w:szCs w:val="20"/>
          <w:lang w:val="bg-BG"/>
        </w:rPr>
        <w:t>мантиса</w:t>
      </w:r>
      <w:r w:rsidRPr="00D03DE8">
        <w:rPr>
          <w:rFonts w:ascii="Arial" w:eastAsia="Times New Roman" w:hAnsi="Arial" w:cs="Arial"/>
          <w:sz w:val="20"/>
          <w:szCs w:val="20"/>
          <w:lang w:val="bg-BG"/>
        </w:rPr>
        <w:t xml:space="preserve">, която означава значещата част на числото, произхожда от езика на древните етруси (изчезнал народ, живял някога в райните на северна Италия) и означава </w:t>
      </w:r>
      <w:r w:rsidRPr="00D03DE8">
        <w:rPr>
          <w:rFonts w:ascii="Arial" w:eastAsia="Times New Roman" w:hAnsi="Arial" w:cs="Arial"/>
          <w:i/>
          <w:iCs/>
          <w:sz w:val="20"/>
          <w:szCs w:val="20"/>
          <w:lang w:val="bg-BG"/>
        </w:rPr>
        <w:t>част</w:t>
      </w:r>
      <w:r w:rsidRPr="00D03DE8">
        <w:rPr>
          <w:rFonts w:ascii="Arial" w:eastAsia="Times New Roman" w:hAnsi="Arial" w:cs="Arial"/>
          <w:sz w:val="20"/>
          <w:szCs w:val="20"/>
          <w:lang w:val="bg-BG"/>
        </w:rPr>
        <w:t xml:space="preserve"> (фракция).</w:t>
      </w:r>
    </w:p>
    <w:p w:rsidR="00D03DE8" w:rsidRPr="00D03DE8" w:rsidRDefault="00D03DE8" w:rsidP="00D03DE8">
      <w:pPr>
        <w:tabs>
          <w:tab w:val="left" w:pos="340"/>
        </w:tabs>
        <w:spacing w:after="0" w:line="240" w:lineRule="auto"/>
        <w:jc w:val="both"/>
        <w:rPr>
          <w:rFonts w:ascii="Arial" w:eastAsia="Times New Roman" w:hAnsi="Arial" w:cs="Times New Roman"/>
          <w:sz w:val="20"/>
          <w:szCs w:val="20"/>
          <w:lang w:val="bg-BG"/>
        </w:rPr>
      </w:pPr>
      <w:r w:rsidRPr="00D03DE8">
        <w:rPr>
          <w:rFonts w:ascii="Arial" w:eastAsia="Times New Roman" w:hAnsi="Arial" w:cs="Arial"/>
          <w:sz w:val="20"/>
          <w:szCs w:val="20"/>
          <w:lang w:val="bg-BG"/>
        </w:rPr>
        <w:tab/>
        <w:t xml:space="preserve">Знакът на порядъка показва посоката на числовата ос, в която следва да се премести разделителят (запетаята), за да се възвърне естественият вид на числото. Съответно: в отрицателна посока ( </w:t>
      </w:r>
      <w:r w:rsidRPr="00D03DE8">
        <w:rPr>
          <w:rFonts w:ascii="Arial" w:eastAsia="Times New Roman" w:hAnsi="Arial" w:cs="Arial"/>
          <w:sz w:val="20"/>
          <w:szCs w:val="20"/>
          <w:lang w:val="bg-BG"/>
        </w:rPr>
        <w:sym w:font="Symbol" w:char="00AC"/>
      </w:r>
      <w:r w:rsidRPr="00D03DE8">
        <w:rPr>
          <w:rFonts w:ascii="Arial" w:eastAsia="Times New Roman" w:hAnsi="Arial" w:cs="Arial"/>
          <w:sz w:val="20"/>
          <w:szCs w:val="20"/>
          <w:lang w:val="bg-BG"/>
        </w:rPr>
        <w:t xml:space="preserve"> ) на числовата ос, на 14 позиции за числото </w:t>
      </w:r>
      <w:r w:rsidRPr="00D03DE8">
        <w:rPr>
          <w:rFonts w:ascii="Arial" w:eastAsia="Times New Roman" w:hAnsi="Arial" w:cs="Times New Roman"/>
          <w:bCs/>
          <w:sz w:val="20"/>
          <w:szCs w:val="20"/>
          <w:lang w:val="bg-BG"/>
        </w:rPr>
        <w:t>X1</w:t>
      </w:r>
    </w:p>
    <w:p w:rsidR="00D03DE8" w:rsidRPr="00D03DE8" w:rsidRDefault="00D03DE8" w:rsidP="00D03DE8">
      <w:pPr>
        <w:tabs>
          <w:tab w:val="left" w:pos="340"/>
        </w:tabs>
        <w:spacing w:before="120" w:after="60" w:line="240" w:lineRule="auto"/>
        <w:jc w:val="center"/>
        <w:rPr>
          <w:rFonts w:ascii="Arial" w:eastAsia="Times New Roman" w:hAnsi="Arial" w:cs="Times New Roman"/>
          <w:sz w:val="20"/>
          <w:szCs w:val="20"/>
          <w:lang w:val="bg-BG"/>
        </w:rPr>
      </w:pPr>
      <w:r w:rsidRPr="00D03DE8">
        <w:rPr>
          <w:rFonts w:ascii="Arial" w:eastAsia="Times New Roman" w:hAnsi="Arial" w:cs="Times New Roman"/>
          <w:bCs/>
          <w:sz w:val="20"/>
          <w:szCs w:val="20"/>
          <w:lang w:val="bg-BG"/>
        </w:rPr>
        <w:t>X1</w:t>
      </w:r>
      <w:r w:rsidRPr="00D03DE8">
        <w:rPr>
          <w:rFonts w:ascii="Arial" w:eastAsia="Times New Roman" w:hAnsi="Arial" w:cs="Times New Roman"/>
          <w:sz w:val="20"/>
          <w:szCs w:val="20"/>
          <w:lang w:val="bg-BG"/>
        </w:rPr>
        <w:t xml:space="preserve"> = </w:t>
      </w:r>
      <w:r w:rsidRPr="00D03DE8">
        <w:rPr>
          <w:rFonts w:ascii="Arial" w:eastAsia="Times New Roman" w:hAnsi="Arial" w:cs="Times New Roman"/>
          <w:bCs/>
          <w:sz w:val="20"/>
          <w:szCs w:val="20"/>
          <w:lang w:val="bg-BG"/>
        </w:rPr>
        <w:t>3506</w:t>
      </w:r>
      <w:r w:rsidRPr="00D03DE8">
        <w:rPr>
          <w:rFonts w:ascii="Arial" w:eastAsia="Times New Roman" w:hAnsi="Arial" w:cs="Times New Roman"/>
          <w:b/>
          <w:sz w:val="20"/>
          <w:szCs w:val="20"/>
          <w:lang w:val="bg-BG"/>
        </w:rPr>
        <w:t>,</w:t>
      </w:r>
      <w:r w:rsidRPr="00D03DE8">
        <w:rPr>
          <w:rFonts w:ascii="Arial" w:eastAsia="Times New Roman" w:hAnsi="Arial" w:cs="Times New Roman"/>
          <w:bCs/>
          <w:sz w:val="20"/>
          <w:szCs w:val="20"/>
          <w:lang w:val="bg-BG"/>
        </w:rPr>
        <w:t>0 .</w:t>
      </w:r>
      <w:r w:rsidRPr="00D03DE8">
        <w:rPr>
          <w:rFonts w:ascii="Arial" w:eastAsia="Times New Roman" w:hAnsi="Arial" w:cs="Times New Roman"/>
          <w:bCs/>
          <w:sz w:val="20"/>
          <w:szCs w:val="20"/>
        </w:rPr>
        <w:t xml:space="preserve"> 10</w:t>
      </w:r>
      <w:r w:rsidRPr="00D03DE8">
        <w:rPr>
          <w:rFonts w:ascii="Arial" w:eastAsia="Times New Roman" w:hAnsi="Arial" w:cs="Times New Roman"/>
          <w:bCs/>
          <w:sz w:val="16"/>
          <w:szCs w:val="20"/>
          <w:vertAlign w:val="superscript"/>
        </w:rPr>
        <w:t>-</w:t>
      </w:r>
      <w:proofErr w:type="gramStart"/>
      <w:r w:rsidRPr="00D03DE8">
        <w:rPr>
          <w:rFonts w:ascii="Arial" w:eastAsia="Times New Roman" w:hAnsi="Arial" w:cs="Times New Roman"/>
          <w:bCs/>
          <w:sz w:val="16"/>
          <w:szCs w:val="20"/>
          <w:vertAlign w:val="superscript"/>
        </w:rPr>
        <w:t>14</w:t>
      </w:r>
      <w:r w:rsidRPr="00D03DE8">
        <w:rPr>
          <w:rFonts w:ascii="Arial" w:eastAsia="Times New Roman" w:hAnsi="Arial" w:cs="Times New Roman"/>
          <w:bCs/>
          <w:sz w:val="20"/>
          <w:szCs w:val="20"/>
          <w:lang w:val="bg-BG"/>
        </w:rPr>
        <w:t xml:space="preserve"> </w:t>
      </w:r>
      <w:r w:rsidRPr="00D03DE8">
        <w:rPr>
          <w:rFonts w:ascii="Arial" w:eastAsia="Times New Roman" w:hAnsi="Arial" w:cs="Times New Roman"/>
          <w:sz w:val="20"/>
          <w:szCs w:val="20"/>
          <w:lang w:val="bg-BG"/>
        </w:rPr>
        <w:t xml:space="preserve"> =</w:t>
      </w:r>
      <w:proofErr w:type="gramEnd"/>
      <w:r w:rsidRPr="00D03DE8">
        <w:rPr>
          <w:rFonts w:ascii="Arial" w:eastAsia="Times New Roman" w:hAnsi="Arial" w:cs="Times New Roman"/>
          <w:sz w:val="20"/>
          <w:szCs w:val="20"/>
          <w:lang w:val="bg-BG"/>
        </w:rPr>
        <w:t xml:space="preserve">  0</w:t>
      </w:r>
      <w:r w:rsidRPr="00D03DE8">
        <w:rPr>
          <w:rFonts w:ascii="Arial" w:eastAsia="Times New Roman" w:hAnsi="Arial" w:cs="Times New Roman"/>
          <w:b/>
          <w:bCs/>
          <w:sz w:val="20"/>
          <w:szCs w:val="20"/>
          <w:lang w:val="bg-BG"/>
        </w:rPr>
        <w:t>,</w:t>
      </w:r>
      <w:r w:rsidRPr="00D03DE8">
        <w:rPr>
          <w:rFonts w:ascii="Arial" w:eastAsia="Times New Roman" w:hAnsi="Arial" w:cs="Times New Roman"/>
          <w:sz w:val="20"/>
          <w:szCs w:val="20"/>
          <w:lang w:val="bg-BG"/>
        </w:rPr>
        <w:t>00000000003506  ;</w:t>
      </w:r>
    </w:p>
    <w:p w:rsidR="00D03DE8" w:rsidRPr="00D03DE8" w:rsidRDefault="00D03DE8" w:rsidP="00D03DE8">
      <w:pPr>
        <w:tabs>
          <w:tab w:val="left" w:pos="340"/>
        </w:tabs>
        <w:spacing w:after="0" w:line="240" w:lineRule="auto"/>
        <w:rPr>
          <w:rFonts w:ascii="Arial" w:eastAsia="Times New Roman" w:hAnsi="Arial" w:cs="Times New Roman"/>
          <w:sz w:val="20"/>
          <w:szCs w:val="20"/>
          <w:lang w:val="bg-BG"/>
        </w:rPr>
      </w:pPr>
      <w:r w:rsidRPr="00D03DE8">
        <w:rPr>
          <w:rFonts w:ascii="Arial" w:eastAsia="Times New Roman" w:hAnsi="Arial" w:cs="Arial"/>
          <w:sz w:val="20"/>
          <w:szCs w:val="20"/>
          <w:lang w:val="bg-BG"/>
        </w:rPr>
        <w:t xml:space="preserve">и в положителна посока ( </w:t>
      </w:r>
      <w:r w:rsidRPr="00D03DE8">
        <w:rPr>
          <w:rFonts w:ascii="Arial" w:eastAsia="Times New Roman" w:hAnsi="Arial" w:cs="Arial"/>
          <w:sz w:val="20"/>
          <w:szCs w:val="20"/>
          <w:lang w:val="bg-BG"/>
        </w:rPr>
        <w:sym w:font="Symbol" w:char="00AE"/>
      </w:r>
      <w:r w:rsidRPr="00D03DE8">
        <w:rPr>
          <w:rFonts w:ascii="Arial" w:eastAsia="Times New Roman" w:hAnsi="Arial" w:cs="Arial"/>
          <w:sz w:val="20"/>
          <w:szCs w:val="20"/>
          <w:lang w:val="bg-BG"/>
        </w:rPr>
        <w:t xml:space="preserve"> ) на числовата ос, на 10 позиции за числото </w:t>
      </w:r>
      <w:r w:rsidRPr="00D03DE8">
        <w:rPr>
          <w:rFonts w:ascii="Arial" w:eastAsia="Times New Roman" w:hAnsi="Arial" w:cs="Times New Roman"/>
          <w:bCs/>
          <w:sz w:val="20"/>
          <w:szCs w:val="20"/>
          <w:lang w:val="bg-BG"/>
        </w:rPr>
        <w:t>X2</w:t>
      </w:r>
    </w:p>
    <w:p w:rsidR="00D03DE8" w:rsidRPr="00D03DE8" w:rsidRDefault="00D03DE8" w:rsidP="00D03DE8">
      <w:pPr>
        <w:tabs>
          <w:tab w:val="left" w:pos="340"/>
        </w:tabs>
        <w:spacing w:before="120" w:after="120" w:line="240" w:lineRule="auto"/>
        <w:jc w:val="center"/>
        <w:rPr>
          <w:rFonts w:ascii="Arial" w:eastAsia="Times New Roman" w:hAnsi="Arial" w:cs="Times New Roman"/>
          <w:sz w:val="20"/>
          <w:szCs w:val="20"/>
          <w:lang w:val="bg-BG"/>
        </w:rPr>
      </w:pPr>
      <w:r w:rsidRPr="00D03DE8">
        <w:rPr>
          <w:rFonts w:ascii="Arial" w:eastAsia="Times New Roman" w:hAnsi="Arial" w:cs="Times New Roman"/>
          <w:bCs/>
          <w:sz w:val="20"/>
          <w:szCs w:val="20"/>
          <w:lang w:val="bg-BG"/>
        </w:rPr>
        <w:t>X2</w:t>
      </w:r>
      <w:r w:rsidRPr="00D03DE8">
        <w:rPr>
          <w:rFonts w:ascii="Arial" w:eastAsia="Times New Roman" w:hAnsi="Arial" w:cs="Times New Roman"/>
          <w:sz w:val="20"/>
          <w:szCs w:val="20"/>
          <w:lang w:val="bg-BG"/>
        </w:rPr>
        <w:t xml:space="preserve"> = -</w:t>
      </w:r>
      <w:r w:rsidRPr="00D03DE8">
        <w:rPr>
          <w:rFonts w:ascii="Arial" w:eastAsia="Times New Roman" w:hAnsi="Arial" w:cs="Times New Roman"/>
          <w:bCs/>
          <w:sz w:val="20"/>
          <w:szCs w:val="20"/>
          <w:lang w:val="bg-BG"/>
        </w:rPr>
        <w:t>12074</w:t>
      </w:r>
      <w:r w:rsidRPr="00D03DE8">
        <w:rPr>
          <w:rFonts w:ascii="Arial" w:eastAsia="Times New Roman" w:hAnsi="Arial" w:cs="Times New Roman"/>
          <w:b/>
          <w:sz w:val="20"/>
          <w:szCs w:val="20"/>
          <w:lang w:val="bg-BG"/>
        </w:rPr>
        <w:t>,</w:t>
      </w:r>
      <w:r w:rsidRPr="00D03DE8">
        <w:rPr>
          <w:rFonts w:ascii="Arial" w:eastAsia="Times New Roman" w:hAnsi="Arial" w:cs="Times New Roman"/>
          <w:bCs/>
          <w:sz w:val="20"/>
          <w:szCs w:val="20"/>
          <w:lang w:val="bg-BG"/>
        </w:rPr>
        <w:t>0 .</w:t>
      </w:r>
      <w:r w:rsidRPr="00D03DE8">
        <w:rPr>
          <w:rFonts w:ascii="Arial" w:eastAsia="Times New Roman" w:hAnsi="Arial" w:cs="Times New Roman"/>
          <w:bCs/>
          <w:sz w:val="20"/>
          <w:szCs w:val="20"/>
        </w:rPr>
        <w:t xml:space="preserve"> 10</w:t>
      </w:r>
      <w:r w:rsidRPr="00D03DE8">
        <w:rPr>
          <w:rFonts w:ascii="Arial" w:eastAsia="Times New Roman" w:hAnsi="Arial" w:cs="Times New Roman"/>
          <w:bCs/>
          <w:sz w:val="16"/>
          <w:szCs w:val="20"/>
          <w:vertAlign w:val="superscript"/>
        </w:rPr>
        <w:t>+</w:t>
      </w:r>
      <w:proofErr w:type="gramStart"/>
      <w:r w:rsidRPr="00D03DE8">
        <w:rPr>
          <w:rFonts w:ascii="Arial" w:eastAsia="Times New Roman" w:hAnsi="Arial" w:cs="Times New Roman"/>
          <w:bCs/>
          <w:sz w:val="16"/>
          <w:szCs w:val="20"/>
          <w:vertAlign w:val="superscript"/>
        </w:rPr>
        <w:t>10</w:t>
      </w:r>
      <w:r w:rsidRPr="00D03DE8">
        <w:rPr>
          <w:rFonts w:ascii="Arial" w:eastAsia="Times New Roman" w:hAnsi="Arial" w:cs="Times New Roman"/>
          <w:bCs/>
          <w:sz w:val="20"/>
          <w:szCs w:val="20"/>
          <w:lang w:val="bg-BG"/>
        </w:rPr>
        <w:t xml:space="preserve"> </w:t>
      </w:r>
      <w:r w:rsidRPr="00D03DE8">
        <w:rPr>
          <w:rFonts w:ascii="Arial" w:eastAsia="Times New Roman" w:hAnsi="Arial" w:cs="Times New Roman"/>
          <w:sz w:val="20"/>
          <w:szCs w:val="20"/>
          <w:lang w:val="bg-BG"/>
        </w:rPr>
        <w:t xml:space="preserve"> =</w:t>
      </w:r>
      <w:proofErr w:type="gramEnd"/>
      <w:r w:rsidRPr="00D03DE8">
        <w:rPr>
          <w:rFonts w:ascii="Arial" w:eastAsia="Times New Roman" w:hAnsi="Arial" w:cs="Times New Roman"/>
          <w:sz w:val="20"/>
          <w:szCs w:val="20"/>
          <w:lang w:val="bg-BG"/>
        </w:rPr>
        <w:t xml:space="preserve"> -120740000000000</w:t>
      </w:r>
      <w:r w:rsidRPr="00D03DE8">
        <w:rPr>
          <w:rFonts w:ascii="Arial" w:eastAsia="Times New Roman" w:hAnsi="Arial" w:cs="Times New Roman"/>
          <w:b/>
          <w:bCs/>
          <w:sz w:val="20"/>
          <w:szCs w:val="20"/>
          <w:lang w:val="bg-BG"/>
        </w:rPr>
        <w:t>,</w:t>
      </w:r>
      <w:r w:rsidRPr="00D03DE8">
        <w:rPr>
          <w:rFonts w:ascii="Arial" w:eastAsia="Times New Roman" w:hAnsi="Arial" w:cs="Times New Roman"/>
          <w:sz w:val="20"/>
          <w:szCs w:val="20"/>
          <w:lang w:val="bg-BG"/>
        </w:rPr>
        <w:t>0.</w:t>
      </w:r>
    </w:p>
    <w:p w:rsidR="00D03DE8" w:rsidRPr="00D03DE8" w:rsidRDefault="00D03DE8" w:rsidP="00D03DE8">
      <w:pPr>
        <w:tabs>
          <w:tab w:val="left" w:pos="340"/>
        </w:tabs>
        <w:spacing w:after="0" w:line="240" w:lineRule="auto"/>
        <w:jc w:val="both"/>
        <w:rPr>
          <w:rFonts w:ascii="Arial" w:eastAsia="Times New Roman" w:hAnsi="Arial" w:cs="Arial"/>
          <w:sz w:val="20"/>
          <w:szCs w:val="20"/>
          <w:lang w:val="bg-BG"/>
        </w:rPr>
      </w:pPr>
      <w:r w:rsidRPr="00D03DE8">
        <w:rPr>
          <w:rFonts w:ascii="Arial" w:eastAsia="Times New Roman" w:hAnsi="Arial" w:cs="Arial"/>
          <w:sz w:val="20"/>
          <w:szCs w:val="20"/>
          <w:lang w:val="bg-BG"/>
        </w:rPr>
        <w:tab/>
        <w:t xml:space="preserve">Общият вид на числото </w:t>
      </w:r>
      <w:r w:rsidRPr="00D03DE8">
        <w:rPr>
          <w:rFonts w:ascii="Arial" w:eastAsia="Times New Roman" w:hAnsi="Arial" w:cs="Times New Roman"/>
          <w:bCs/>
          <w:szCs w:val="28"/>
          <w:lang w:val="bg-BG"/>
        </w:rPr>
        <w:t>X</w:t>
      </w:r>
      <w:r w:rsidRPr="00D03DE8">
        <w:rPr>
          <w:rFonts w:ascii="Arial" w:eastAsia="Times New Roman" w:hAnsi="Arial" w:cs="Arial"/>
          <w:sz w:val="20"/>
          <w:szCs w:val="20"/>
          <w:lang w:val="bg-BG"/>
        </w:rPr>
        <w:t>, записано във форма с плаваща запетая, е следният:</w:t>
      </w:r>
    </w:p>
    <w:p w:rsidR="00D03DE8" w:rsidRPr="00D03DE8" w:rsidRDefault="00D03DE8" w:rsidP="00D03DE8">
      <w:pPr>
        <w:tabs>
          <w:tab w:val="left" w:pos="340"/>
        </w:tabs>
        <w:spacing w:before="120" w:after="0" w:line="240" w:lineRule="auto"/>
        <w:jc w:val="center"/>
        <w:rPr>
          <w:rFonts w:ascii="Arial" w:eastAsia="Times New Roman" w:hAnsi="Arial" w:cs="Times New Roman"/>
          <w:sz w:val="20"/>
          <w:szCs w:val="20"/>
        </w:rPr>
      </w:pPr>
      <w:r w:rsidRPr="00D03DE8">
        <w:rPr>
          <w:rFonts w:ascii="Arial" w:eastAsia="Times New Roman" w:hAnsi="Arial" w:cs="Times New Roman"/>
          <w:sz w:val="20"/>
          <w:szCs w:val="20"/>
          <w:vertAlign w:val="subscript"/>
          <w:lang w:val="bg-BG"/>
        </w:rPr>
        <w:object w:dxaOrig="398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9.3pt;height:19pt" o:ole="">
            <v:imagedata r:id="rId5" o:title=""/>
          </v:shape>
          <o:OLEObject Type="Embed" ProgID="Equation.3" ShapeID="_x0000_i1025" DrawAspect="Content" ObjectID="_1641272936" r:id="rId6"/>
        </w:object>
      </w:r>
    </w:p>
    <w:p w:rsidR="00D03DE8" w:rsidRPr="00D03DE8" w:rsidRDefault="00D03DE8" w:rsidP="00D03DE8">
      <w:pPr>
        <w:tabs>
          <w:tab w:val="left" w:pos="340"/>
        </w:tabs>
        <w:spacing w:before="120" w:after="60" w:line="240" w:lineRule="auto"/>
        <w:rPr>
          <w:rFonts w:ascii="Arial" w:eastAsia="Times New Roman" w:hAnsi="Arial" w:cs="Times New Roman"/>
          <w:sz w:val="20"/>
          <w:szCs w:val="20"/>
          <w:lang w:val="bg-BG"/>
        </w:rPr>
      </w:pPr>
      <w:r w:rsidRPr="00D03DE8">
        <w:rPr>
          <w:rFonts w:ascii="Arial" w:eastAsia="Times New Roman" w:hAnsi="Arial" w:cs="Times New Roman"/>
          <w:sz w:val="20"/>
          <w:szCs w:val="20"/>
          <w:lang w:val="bg-BG"/>
        </w:rPr>
        <w:t xml:space="preserve">където с </w:t>
      </w:r>
      <w:proofErr w:type="spellStart"/>
      <w:r w:rsidRPr="00D03DE8">
        <w:rPr>
          <w:rFonts w:ascii="Arial" w:eastAsia="Times New Roman" w:hAnsi="Arial" w:cs="Times New Roman"/>
          <w:sz w:val="20"/>
          <w:szCs w:val="20"/>
        </w:rPr>
        <w:t>M</w:t>
      </w:r>
      <w:r w:rsidRPr="00D03DE8">
        <w:rPr>
          <w:rFonts w:ascii="Arial" w:eastAsia="Times New Roman" w:hAnsi="Arial" w:cs="Times New Roman"/>
          <w:sz w:val="18"/>
          <w:szCs w:val="20"/>
          <w:vertAlign w:val="subscript"/>
        </w:rPr>
        <w:t>x</w:t>
      </w:r>
      <w:proofErr w:type="spellEnd"/>
      <w:r w:rsidRPr="00D03DE8">
        <w:rPr>
          <w:rFonts w:ascii="Arial" w:eastAsia="Times New Roman" w:hAnsi="Arial" w:cs="Times New Roman"/>
          <w:sz w:val="20"/>
          <w:szCs w:val="20"/>
          <w:lang w:val="bg-BG"/>
        </w:rPr>
        <w:t xml:space="preserve"> е означена значещата част на числото, т.е. мантисата, а с </w:t>
      </w:r>
      <w:proofErr w:type="spellStart"/>
      <w:r w:rsidRPr="00D03DE8">
        <w:rPr>
          <w:rFonts w:ascii="Arial" w:eastAsia="Times New Roman" w:hAnsi="Arial" w:cs="Times New Roman"/>
          <w:sz w:val="20"/>
          <w:szCs w:val="20"/>
        </w:rPr>
        <w:t>p</w:t>
      </w:r>
      <w:r w:rsidRPr="00D03DE8">
        <w:rPr>
          <w:rFonts w:ascii="Arial" w:eastAsia="Times New Roman" w:hAnsi="Arial" w:cs="Times New Roman"/>
          <w:sz w:val="18"/>
          <w:szCs w:val="20"/>
          <w:vertAlign w:val="subscript"/>
        </w:rPr>
        <w:t>x</w:t>
      </w:r>
      <w:proofErr w:type="spellEnd"/>
      <w:r w:rsidRPr="00D03DE8">
        <w:rPr>
          <w:rFonts w:ascii="Arial" w:eastAsia="Times New Roman" w:hAnsi="Arial" w:cs="Times New Roman"/>
          <w:sz w:val="20"/>
          <w:szCs w:val="20"/>
          <w:lang w:val="bg-BG"/>
        </w:rPr>
        <w:t xml:space="preserve"> </w:t>
      </w:r>
      <w:r w:rsidRPr="00D03DE8">
        <w:rPr>
          <w:rFonts w:ascii="Arial" w:eastAsia="Times New Roman" w:hAnsi="Arial" w:cs="Arial"/>
          <w:sz w:val="20"/>
          <w:szCs w:val="20"/>
          <w:lang w:val="bg-BG"/>
        </w:rPr>
        <w:t xml:space="preserve">– </w:t>
      </w:r>
      <w:r w:rsidRPr="00D03DE8">
        <w:rPr>
          <w:rFonts w:ascii="Arial" w:eastAsia="Times New Roman" w:hAnsi="Arial" w:cs="Times New Roman"/>
          <w:sz w:val="20"/>
          <w:szCs w:val="20"/>
          <w:lang w:val="bg-BG"/>
        </w:rPr>
        <w:t>порядъкът.</w:t>
      </w:r>
    </w:p>
    <w:p w:rsidR="00D03DE8" w:rsidRPr="00D03DE8" w:rsidRDefault="00D03DE8" w:rsidP="00D03DE8">
      <w:pPr>
        <w:tabs>
          <w:tab w:val="left" w:pos="340"/>
        </w:tabs>
        <w:spacing w:before="60" w:after="0" w:line="240" w:lineRule="auto"/>
        <w:jc w:val="both"/>
        <w:rPr>
          <w:rFonts w:ascii="Arial" w:eastAsia="Times New Roman" w:hAnsi="Arial" w:cs="Arial"/>
          <w:sz w:val="20"/>
          <w:szCs w:val="20"/>
          <w:lang w:val="bg-BG"/>
        </w:rPr>
      </w:pPr>
      <w:r w:rsidRPr="00D03DE8">
        <w:rPr>
          <w:rFonts w:ascii="Arial" w:eastAsia="Times New Roman" w:hAnsi="Arial" w:cs="Arial"/>
          <w:sz w:val="20"/>
          <w:szCs w:val="20"/>
          <w:lang w:val="bg-BG"/>
        </w:rPr>
        <w:tab/>
        <w:t>За представяне на числата в изчислителните устройства отново се използва понятието разрядна мрежа (виж фигура 1.1.6.1.1). За да се представи дадено число, в разрядната мрежа следва да намерят място всички негови елементи, които според (1.1.6.</w:t>
      </w:r>
      <w:r w:rsidRPr="00D03DE8">
        <w:rPr>
          <w:rFonts w:ascii="Arial" w:eastAsia="Times New Roman" w:hAnsi="Arial" w:cs="Arial"/>
          <w:sz w:val="20"/>
          <w:szCs w:val="20"/>
          <w:lang w:val="ru-RU"/>
        </w:rPr>
        <w:t>2.1</w:t>
      </w:r>
      <w:r w:rsidRPr="00D03DE8">
        <w:rPr>
          <w:rFonts w:ascii="Arial" w:eastAsia="Times New Roman" w:hAnsi="Arial" w:cs="Arial"/>
          <w:sz w:val="20"/>
          <w:szCs w:val="20"/>
          <w:lang w:val="bg-BG"/>
        </w:rPr>
        <w:t>) са четири:</w:t>
      </w:r>
    </w:p>
    <w:p w:rsidR="00D03DE8" w:rsidRPr="00D03DE8" w:rsidRDefault="00D03DE8" w:rsidP="00D03DE8">
      <w:pPr>
        <w:numPr>
          <w:ilvl w:val="0"/>
          <w:numId w:val="1"/>
        </w:numPr>
        <w:tabs>
          <w:tab w:val="left" w:pos="340"/>
        </w:tabs>
        <w:spacing w:after="0" w:line="240" w:lineRule="auto"/>
        <w:ind w:left="680" w:firstLine="0"/>
        <w:rPr>
          <w:rFonts w:ascii="Arial" w:eastAsia="Times New Roman" w:hAnsi="Arial" w:cs="Arial"/>
          <w:sz w:val="20"/>
          <w:szCs w:val="20"/>
          <w:lang w:val="bg-BG"/>
        </w:rPr>
      </w:pPr>
      <w:r w:rsidRPr="00D03DE8">
        <w:rPr>
          <w:rFonts w:ascii="Arial" w:eastAsia="Times New Roman" w:hAnsi="Arial" w:cs="Arial"/>
          <w:sz w:val="20"/>
          <w:szCs w:val="20"/>
          <w:lang w:val="bg-BG"/>
        </w:rPr>
        <w:t>знак на числото;</w:t>
      </w:r>
    </w:p>
    <w:p w:rsidR="00D03DE8" w:rsidRPr="00D03DE8" w:rsidRDefault="00D03DE8" w:rsidP="00D03DE8">
      <w:pPr>
        <w:numPr>
          <w:ilvl w:val="0"/>
          <w:numId w:val="1"/>
        </w:numPr>
        <w:tabs>
          <w:tab w:val="left" w:pos="340"/>
        </w:tabs>
        <w:spacing w:after="0" w:line="240" w:lineRule="auto"/>
        <w:ind w:left="680" w:firstLine="0"/>
        <w:rPr>
          <w:rFonts w:ascii="Arial" w:eastAsia="Times New Roman" w:hAnsi="Arial" w:cs="Arial"/>
          <w:sz w:val="20"/>
          <w:szCs w:val="20"/>
          <w:lang w:val="bg-BG"/>
        </w:rPr>
      </w:pPr>
      <w:r w:rsidRPr="00D03DE8">
        <w:rPr>
          <w:rFonts w:ascii="Arial" w:eastAsia="Times New Roman" w:hAnsi="Arial" w:cs="Arial"/>
          <w:sz w:val="20"/>
          <w:szCs w:val="20"/>
          <w:lang w:val="bg-BG"/>
        </w:rPr>
        <w:t>мантиса на числото;</w:t>
      </w:r>
    </w:p>
    <w:p w:rsidR="00D03DE8" w:rsidRPr="00D03DE8" w:rsidRDefault="00D03DE8" w:rsidP="00D03DE8">
      <w:pPr>
        <w:numPr>
          <w:ilvl w:val="0"/>
          <w:numId w:val="1"/>
        </w:numPr>
        <w:tabs>
          <w:tab w:val="left" w:pos="340"/>
        </w:tabs>
        <w:spacing w:after="0" w:line="240" w:lineRule="auto"/>
        <w:ind w:left="680" w:firstLine="0"/>
        <w:rPr>
          <w:rFonts w:ascii="Arial" w:eastAsia="Times New Roman" w:hAnsi="Arial" w:cs="Arial"/>
          <w:sz w:val="20"/>
          <w:szCs w:val="20"/>
          <w:lang w:val="bg-BG"/>
        </w:rPr>
      </w:pPr>
      <w:r w:rsidRPr="00D03DE8">
        <w:rPr>
          <w:rFonts w:ascii="Arial" w:eastAsia="Times New Roman" w:hAnsi="Arial" w:cs="Arial"/>
          <w:sz w:val="20"/>
          <w:szCs w:val="20"/>
          <w:lang w:val="bg-BG"/>
        </w:rPr>
        <w:t>знак на порядъка и</w:t>
      </w:r>
    </w:p>
    <w:p w:rsidR="00D03DE8" w:rsidRPr="00D03DE8" w:rsidRDefault="00D03DE8" w:rsidP="00D03DE8">
      <w:pPr>
        <w:numPr>
          <w:ilvl w:val="0"/>
          <w:numId w:val="1"/>
        </w:numPr>
        <w:tabs>
          <w:tab w:val="left" w:pos="340"/>
        </w:tabs>
        <w:spacing w:after="0" w:line="240" w:lineRule="auto"/>
        <w:ind w:left="680" w:firstLine="0"/>
        <w:rPr>
          <w:rFonts w:ascii="Arial" w:eastAsia="Times New Roman" w:hAnsi="Arial" w:cs="Arial"/>
          <w:sz w:val="20"/>
          <w:szCs w:val="20"/>
          <w:lang w:val="bg-BG"/>
        </w:rPr>
      </w:pPr>
      <w:r w:rsidRPr="00D03DE8">
        <w:rPr>
          <w:rFonts w:ascii="Arial" w:eastAsia="Times New Roman" w:hAnsi="Arial" w:cs="Arial"/>
          <w:sz w:val="20"/>
          <w:szCs w:val="20"/>
          <w:lang w:val="bg-BG"/>
        </w:rPr>
        <w:t>порядък.</w:t>
      </w:r>
    </w:p>
    <w:p w:rsidR="00112ABC" w:rsidRDefault="00112ABC"/>
    <w:p w:rsidR="00D03DE8" w:rsidRDefault="00D03DE8"/>
    <w:p w:rsidR="00D03DE8" w:rsidRDefault="00D03DE8">
      <w:pPr>
        <w:rPr>
          <w:rFonts w:cs="Arial"/>
          <w:sz w:val="20"/>
        </w:rPr>
      </w:pPr>
      <w:r>
        <w:rPr>
          <w:rFonts w:cs="Arial"/>
          <w:sz w:val="20"/>
          <w:lang w:val="bg-BG"/>
        </w:rPr>
        <w:t xml:space="preserve">     </w:t>
      </w:r>
      <w:r w:rsidRPr="00D03DE8">
        <w:rPr>
          <w:rFonts w:cs="Arial"/>
          <w:sz w:val="20"/>
          <w:highlight w:val="yellow"/>
          <w:lang w:val="bg-BG"/>
        </w:rPr>
        <w:t>Представянето на числата във форма с плаваща запетая е неточно. Допусканата грешка е принципна и не може да бъде отстранена. Тя може само да бъде намалена чрез удължаване на полето на мантисата.</w:t>
      </w:r>
    </w:p>
    <w:p w:rsidR="00D03DE8" w:rsidRDefault="00D03DE8">
      <w:pPr>
        <w:rPr>
          <w:rFonts w:cs="Arial"/>
          <w:sz w:val="20"/>
        </w:rPr>
      </w:pPr>
    </w:p>
    <w:p w:rsidR="00D03DE8" w:rsidRDefault="00D03DE8">
      <w:pPr>
        <w:rPr>
          <w:rFonts w:cs="Arial"/>
          <w:sz w:val="20"/>
        </w:rPr>
      </w:pPr>
    </w:p>
    <w:p w:rsidR="00D03DE8" w:rsidRPr="00D03DE8" w:rsidRDefault="00D03DE8" w:rsidP="00D03DE8">
      <w:pPr>
        <w:tabs>
          <w:tab w:val="left" w:pos="340"/>
        </w:tabs>
        <w:spacing w:before="120" w:after="0" w:line="240" w:lineRule="auto"/>
        <w:jc w:val="both"/>
        <w:rPr>
          <w:rFonts w:ascii="Arial" w:eastAsia="Times New Roman" w:hAnsi="Arial" w:cs="Arial"/>
          <w:sz w:val="20"/>
          <w:szCs w:val="20"/>
          <w:lang w:val="bg-BG"/>
        </w:rPr>
      </w:pPr>
      <w:r w:rsidRPr="00D03DE8">
        <w:rPr>
          <w:rFonts w:ascii="Arial" w:eastAsia="Times New Roman" w:hAnsi="Arial" w:cs="Arial"/>
          <w:sz w:val="20"/>
          <w:szCs w:val="20"/>
          <w:lang w:val="bg-BG"/>
        </w:rPr>
        <w:tab/>
        <w:t xml:space="preserve">Получаването на мантисата по начина, представен на фигура 1.1.6.2.1, се постига технически по-лесно, </w:t>
      </w:r>
      <w:r w:rsidRPr="00D03DE8">
        <w:rPr>
          <w:rFonts w:ascii="Arial" w:eastAsia="Times New Roman" w:hAnsi="Arial" w:cs="Arial"/>
          <w:sz w:val="20"/>
          <w:szCs w:val="20"/>
          <w:u w:val="single"/>
          <w:lang w:val="bg-BG"/>
        </w:rPr>
        <w:t>ако значещата част е число с ляво фиксирана запетая</w:t>
      </w:r>
      <w:r w:rsidRPr="00D03DE8">
        <w:rPr>
          <w:rFonts w:ascii="Arial" w:eastAsia="Times New Roman" w:hAnsi="Arial" w:cs="Arial"/>
          <w:sz w:val="20"/>
          <w:szCs w:val="20"/>
          <w:lang w:val="bg-BG"/>
        </w:rPr>
        <w:t>. Въпреки, че това твърдение към момента не е обосновано достатъчно добре, читателят следва да го приеме.</w:t>
      </w:r>
    </w:p>
    <w:p w:rsidR="00D03DE8" w:rsidRPr="00D03DE8" w:rsidRDefault="00D03DE8" w:rsidP="00D03DE8">
      <w:pPr>
        <w:tabs>
          <w:tab w:val="left" w:pos="340"/>
        </w:tabs>
        <w:spacing w:before="60" w:after="0" w:line="240" w:lineRule="auto"/>
        <w:jc w:val="both"/>
        <w:rPr>
          <w:rFonts w:ascii="Arial" w:eastAsia="Times New Roman" w:hAnsi="Arial" w:cs="Arial"/>
          <w:b/>
          <w:i/>
          <w:sz w:val="20"/>
          <w:szCs w:val="20"/>
          <w:lang w:val="bg-BG"/>
        </w:rPr>
      </w:pPr>
      <w:r w:rsidRPr="00D03DE8">
        <w:rPr>
          <w:rFonts w:ascii="Arial" w:eastAsia="Times New Roman" w:hAnsi="Arial" w:cs="Arial"/>
          <w:sz w:val="20"/>
          <w:szCs w:val="20"/>
          <w:lang w:val="bg-BG"/>
        </w:rPr>
        <w:lastRenderedPageBreak/>
        <w:tab/>
        <w:t xml:space="preserve">Когато една мантиса е разположена в изобразяващото поле по описания по-горе начин, тя се нарича </w:t>
      </w:r>
      <w:r w:rsidRPr="00D03DE8">
        <w:rPr>
          <w:rFonts w:ascii="Arial" w:eastAsia="Times New Roman" w:hAnsi="Arial" w:cs="Arial"/>
          <w:b/>
          <w:i/>
          <w:sz w:val="20"/>
          <w:szCs w:val="20"/>
          <w:lang w:val="bg-BG"/>
        </w:rPr>
        <w:t>нормализирана</w:t>
      </w:r>
      <w:r w:rsidRPr="00D03DE8">
        <w:rPr>
          <w:rFonts w:ascii="Arial" w:eastAsia="Times New Roman" w:hAnsi="Arial" w:cs="Arial"/>
          <w:bCs/>
          <w:i/>
          <w:sz w:val="20"/>
          <w:szCs w:val="20"/>
          <w:lang w:val="bg-BG"/>
        </w:rPr>
        <w:t>.</w:t>
      </w:r>
    </w:p>
    <w:p w:rsidR="00D03DE8" w:rsidRPr="00D03DE8" w:rsidRDefault="00D03DE8" w:rsidP="00D03DE8">
      <w:pPr>
        <w:tabs>
          <w:tab w:val="left" w:pos="340"/>
        </w:tabs>
        <w:spacing w:before="60" w:after="0" w:line="240" w:lineRule="auto"/>
        <w:jc w:val="both"/>
        <w:rPr>
          <w:rFonts w:ascii="Arial" w:eastAsia="Times New Roman" w:hAnsi="Arial" w:cs="Arial"/>
          <w:sz w:val="20"/>
          <w:szCs w:val="20"/>
          <w:lang w:val="bg-BG"/>
        </w:rPr>
      </w:pPr>
      <w:r w:rsidRPr="00D03DE8">
        <w:rPr>
          <w:rFonts w:ascii="Arial" w:eastAsia="Times New Roman" w:hAnsi="Arial" w:cs="Arial"/>
          <w:sz w:val="20"/>
          <w:szCs w:val="20"/>
          <w:lang w:val="bg-BG"/>
        </w:rPr>
        <w:tab/>
        <w:t xml:space="preserve">Това определение има и своето формално описание при следните предпоставки – ако полето на мантисата има дължина </w:t>
      </w:r>
      <w:r w:rsidRPr="00D03DE8">
        <w:rPr>
          <w:rFonts w:ascii="Arial" w:eastAsia="Times New Roman" w:hAnsi="Arial" w:cs="Times New Roman"/>
          <w:bCs/>
          <w:sz w:val="20"/>
          <w:szCs w:val="20"/>
          <w:lang w:val="bg-BG"/>
        </w:rPr>
        <w:t>m</w:t>
      </w:r>
      <w:r w:rsidRPr="00D03DE8">
        <w:rPr>
          <w:rFonts w:ascii="Arial" w:eastAsia="Times New Roman" w:hAnsi="Arial" w:cs="Arial"/>
          <w:sz w:val="20"/>
          <w:szCs w:val="20"/>
          <w:lang w:val="bg-BG"/>
        </w:rPr>
        <w:t xml:space="preserve"> разряда и ако то е организирано с ляво фиксирана запетая, тогава мантисата, представена в него, е нормализирана, ако удовлетворява неравенството:</w:t>
      </w:r>
    </w:p>
    <w:p w:rsidR="00D03DE8" w:rsidRDefault="00D03DE8" w:rsidP="00D03DE8">
      <w:pPr>
        <w:tabs>
          <w:tab w:val="left" w:pos="340"/>
        </w:tabs>
        <w:spacing w:before="120" w:after="120" w:line="240" w:lineRule="auto"/>
        <w:jc w:val="center"/>
        <w:rPr>
          <w:rFonts w:ascii="Arial" w:eastAsia="Times New Roman" w:hAnsi="Arial" w:cs="Times New Roman"/>
          <w:sz w:val="24"/>
          <w:szCs w:val="20"/>
        </w:rPr>
      </w:pPr>
      <w:r>
        <w:rPr>
          <w:rFonts w:ascii="Arial" w:eastAsia="Times New Roman" w:hAnsi="Arial" w:cs="Times New Roman"/>
          <w:bCs/>
          <w:noProof/>
          <w:sz w:val="20"/>
          <w:szCs w:val="20"/>
          <w:vertAlign w:val="subscript"/>
        </w:rPr>
        <w:drawing>
          <wp:inline distT="0" distB="0" distL="0" distR="0">
            <wp:extent cx="2992120" cy="241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2992120" cy="241300"/>
                    </a:xfrm>
                    <a:prstGeom prst="rect">
                      <a:avLst/>
                    </a:prstGeom>
                    <a:noFill/>
                    <a:ln w="9525">
                      <a:noFill/>
                      <a:miter lim="800000"/>
                      <a:headEnd/>
                      <a:tailEnd/>
                    </a:ln>
                  </pic:spPr>
                </pic:pic>
              </a:graphicData>
            </a:graphic>
          </wp:inline>
        </w:drawing>
      </w:r>
    </w:p>
    <w:p w:rsidR="00D03DE8" w:rsidRDefault="00D03DE8" w:rsidP="00D03DE8">
      <w:pPr>
        <w:tabs>
          <w:tab w:val="left" w:pos="340"/>
        </w:tabs>
        <w:spacing w:before="120" w:after="120" w:line="240" w:lineRule="auto"/>
        <w:jc w:val="center"/>
        <w:rPr>
          <w:rFonts w:ascii="Arial" w:eastAsia="Times New Roman" w:hAnsi="Arial" w:cs="Times New Roman"/>
          <w:sz w:val="24"/>
          <w:szCs w:val="20"/>
        </w:rPr>
      </w:pPr>
    </w:p>
    <w:p w:rsidR="00D03DE8" w:rsidRDefault="00D03DE8" w:rsidP="00D03DE8">
      <w:pPr>
        <w:tabs>
          <w:tab w:val="left" w:pos="340"/>
        </w:tabs>
        <w:spacing w:before="120" w:after="120" w:line="240" w:lineRule="auto"/>
        <w:jc w:val="center"/>
        <w:rPr>
          <w:rFonts w:ascii="Arial" w:eastAsia="Times New Roman" w:hAnsi="Arial" w:cs="Times New Roman"/>
          <w:sz w:val="24"/>
          <w:szCs w:val="20"/>
        </w:rPr>
      </w:pPr>
    </w:p>
    <w:p w:rsidR="00D03DE8" w:rsidRDefault="00D03DE8" w:rsidP="00D03DE8">
      <w:pPr>
        <w:tabs>
          <w:tab w:val="left" w:pos="340"/>
        </w:tabs>
        <w:spacing w:before="120" w:after="120" w:line="240" w:lineRule="auto"/>
        <w:jc w:val="center"/>
        <w:rPr>
          <w:rFonts w:ascii="Arial" w:eastAsia="Times New Roman" w:hAnsi="Arial" w:cs="Times New Roman"/>
          <w:sz w:val="24"/>
          <w:szCs w:val="20"/>
        </w:rPr>
      </w:pPr>
    </w:p>
    <w:p w:rsidR="00D03DE8" w:rsidRPr="00D03DE8" w:rsidRDefault="00D03DE8" w:rsidP="00D03DE8">
      <w:pPr>
        <w:tabs>
          <w:tab w:val="left" w:pos="340"/>
        </w:tabs>
        <w:spacing w:after="0" w:line="240" w:lineRule="auto"/>
        <w:jc w:val="both"/>
        <w:rPr>
          <w:rFonts w:ascii="Arial" w:eastAsia="Times New Roman" w:hAnsi="Arial" w:cs="Arial"/>
          <w:sz w:val="20"/>
          <w:szCs w:val="20"/>
          <w:lang w:val="bg-BG"/>
        </w:rPr>
      </w:pPr>
      <w:r w:rsidRPr="00D03DE8">
        <w:rPr>
          <w:rFonts w:ascii="Arial" w:eastAsia="Times New Roman" w:hAnsi="Arial" w:cs="Arial"/>
          <w:sz w:val="20"/>
          <w:szCs w:val="20"/>
          <w:lang w:val="bg-BG"/>
        </w:rPr>
        <w:t xml:space="preserve">Обикновено абстрактното поле на разрядната мрежа на цифровите машина е едно и също, т.е. то съчетава изобразяване на числа както във форма с фиксирана запетая, така и във форма с плаваща запетая. От тук следва, че нейното структуриране на подполета за представяне на елементите на числата с плаваща запетая е само формално. Тогава сумата от дължините </w:t>
      </w:r>
      <w:r w:rsidRPr="00D03DE8">
        <w:rPr>
          <w:rFonts w:ascii="Arial" w:eastAsia="Times New Roman" w:hAnsi="Arial" w:cs="Times New Roman"/>
          <w:bCs/>
          <w:sz w:val="20"/>
          <w:szCs w:val="20"/>
          <w:lang w:val="bg-BG"/>
        </w:rPr>
        <w:t>m+k=n</w:t>
      </w:r>
      <w:r w:rsidRPr="00D03DE8">
        <w:rPr>
          <w:rFonts w:ascii="Arial" w:eastAsia="Times New Roman" w:hAnsi="Arial" w:cs="Arial"/>
          <w:sz w:val="20"/>
          <w:szCs w:val="20"/>
          <w:lang w:val="bg-BG"/>
        </w:rPr>
        <w:t xml:space="preserve">, а организацията на разрядната мрежа има вида </w:t>
      </w:r>
    </w:p>
    <w:p w:rsidR="00D03DE8" w:rsidRPr="00D03DE8" w:rsidRDefault="00D03DE8" w:rsidP="00D03DE8">
      <w:pPr>
        <w:tabs>
          <w:tab w:val="left" w:pos="340"/>
        </w:tabs>
        <w:spacing w:before="160" w:after="0" w:line="240" w:lineRule="auto"/>
        <w:jc w:val="center"/>
        <w:rPr>
          <w:rFonts w:ascii="Arial" w:eastAsia="Times New Roman" w:hAnsi="Arial" w:cs="Times New Roman"/>
          <w:sz w:val="20"/>
          <w:szCs w:val="20"/>
        </w:rPr>
      </w:pPr>
      <w:r w:rsidRPr="00D03DE8">
        <w:rPr>
          <w:rFonts w:ascii="Arial" w:eastAsia="Times New Roman" w:hAnsi="Arial" w:cs="Times New Roman"/>
          <w:b/>
          <w:sz w:val="20"/>
          <w:szCs w:val="20"/>
          <w:vertAlign w:val="subscript"/>
          <w:lang w:val="bg-BG"/>
        </w:rPr>
        <w:object w:dxaOrig="1320" w:dyaOrig="300">
          <v:shape id="_x0000_i1026" type="#_x0000_t75" style="width:66.25pt;height:15pt" o:ole="">
            <v:imagedata r:id="rId8" o:title=""/>
          </v:shape>
          <o:OLEObject Type="Embed" ProgID="Equation.3" ShapeID="_x0000_i1026" DrawAspect="Content" ObjectID="_1641272937" r:id="rId9"/>
        </w:object>
      </w:r>
    </w:p>
    <w:p w:rsidR="00D03DE8" w:rsidRPr="00D03DE8" w:rsidRDefault="00D03DE8" w:rsidP="00D03DE8">
      <w:pPr>
        <w:tabs>
          <w:tab w:val="left" w:pos="340"/>
        </w:tabs>
        <w:spacing w:before="240" w:after="0" w:line="240" w:lineRule="auto"/>
        <w:jc w:val="center"/>
        <w:rPr>
          <w:rFonts w:ascii="Arial" w:eastAsia="Times New Roman" w:hAnsi="Arial" w:cs="Times New Roman"/>
          <w:sz w:val="20"/>
          <w:szCs w:val="20"/>
          <w:lang w:val="bg-BG"/>
        </w:rPr>
      </w:pPr>
      <w:r w:rsidRPr="00D03DE8">
        <w:rPr>
          <w:rFonts w:ascii="Arial" w:eastAsia="Times New Roman" w:hAnsi="Arial" w:cs="Arial"/>
          <w:sz w:val="20"/>
          <w:szCs w:val="20"/>
          <w:lang w:val="bg-BG"/>
        </w:rPr>
        <w:object w:dxaOrig="7786" w:dyaOrig="2429">
          <v:shape id="_x0000_i1027" type="#_x0000_t75" style="width:389.4pt;height:121.55pt" o:ole="">
            <v:imagedata r:id="rId10" o:title=""/>
          </v:shape>
          <o:OLEObject Type="Embed" ProgID="Word.Picture.8" ShapeID="_x0000_i1027" DrawAspect="Content" ObjectID="_1641272938" r:id="rId11"/>
        </w:object>
      </w:r>
    </w:p>
    <w:p w:rsidR="00D03DE8" w:rsidRPr="00D03DE8" w:rsidRDefault="00D03DE8" w:rsidP="00D03DE8">
      <w:pPr>
        <w:tabs>
          <w:tab w:val="left" w:pos="340"/>
        </w:tabs>
        <w:spacing w:after="120" w:line="240" w:lineRule="auto"/>
        <w:jc w:val="center"/>
        <w:rPr>
          <w:rFonts w:ascii="Arial" w:eastAsia="Times New Roman" w:hAnsi="Arial" w:cs="Arial"/>
          <w:bCs/>
          <w:sz w:val="20"/>
          <w:szCs w:val="20"/>
          <w:lang w:val="bg-BG"/>
        </w:rPr>
      </w:pPr>
      <w:r w:rsidRPr="00D03DE8">
        <w:rPr>
          <w:rFonts w:ascii="Arial" w:eastAsia="Times New Roman" w:hAnsi="Arial" w:cs="Arial"/>
          <w:bCs/>
          <w:sz w:val="20"/>
          <w:szCs w:val="20"/>
          <w:lang w:val="bg-BG"/>
        </w:rPr>
        <w:t>Фиг. 1.</w:t>
      </w:r>
      <w:r w:rsidRPr="00D03DE8">
        <w:rPr>
          <w:rFonts w:ascii="Arial" w:eastAsia="Times New Roman" w:hAnsi="Arial" w:cs="Arial"/>
          <w:bCs/>
          <w:sz w:val="20"/>
          <w:szCs w:val="20"/>
        </w:rPr>
        <w:t>1.</w:t>
      </w:r>
      <w:r w:rsidRPr="00D03DE8">
        <w:rPr>
          <w:rFonts w:ascii="Arial" w:eastAsia="Times New Roman" w:hAnsi="Arial" w:cs="Arial"/>
          <w:bCs/>
          <w:sz w:val="20"/>
          <w:szCs w:val="20"/>
          <w:lang w:val="bg-BG"/>
        </w:rPr>
        <w:t>6</w:t>
      </w:r>
      <w:r w:rsidRPr="00D03DE8">
        <w:rPr>
          <w:rFonts w:ascii="Arial" w:eastAsia="Times New Roman" w:hAnsi="Arial" w:cs="Arial"/>
          <w:bCs/>
          <w:sz w:val="20"/>
          <w:szCs w:val="20"/>
        </w:rPr>
        <w:t>.2.2</w:t>
      </w:r>
      <w:r w:rsidRPr="00D03DE8">
        <w:rPr>
          <w:rFonts w:ascii="Arial" w:eastAsia="Times New Roman" w:hAnsi="Arial" w:cs="Arial"/>
          <w:bCs/>
          <w:sz w:val="20"/>
          <w:szCs w:val="20"/>
          <w:lang w:val="bg-BG"/>
        </w:rPr>
        <w:t xml:space="preserve">  Структура на разрядна мрежа с плаваща запетая</w:t>
      </w:r>
    </w:p>
    <w:p w:rsidR="00D03DE8" w:rsidRPr="00D03DE8" w:rsidRDefault="00D03DE8" w:rsidP="00D03DE8">
      <w:pPr>
        <w:tabs>
          <w:tab w:val="left" w:pos="340"/>
        </w:tabs>
        <w:spacing w:before="120" w:after="120" w:line="240" w:lineRule="auto"/>
        <w:jc w:val="center"/>
        <w:rPr>
          <w:rFonts w:ascii="Arial" w:eastAsia="Times New Roman" w:hAnsi="Arial" w:cs="Times New Roman"/>
          <w:sz w:val="24"/>
          <w:szCs w:val="20"/>
        </w:rPr>
      </w:pPr>
    </w:p>
    <w:p w:rsidR="00D03DE8" w:rsidRDefault="00D03DE8">
      <w:pPr>
        <w:rPr>
          <w:lang w:val="bg-BG"/>
        </w:rPr>
      </w:pPr>
    </w:p>
    <w:p w:rsidR="00DC0A66" w:rsidRDefault="00DC0A66">
      <w:pPr>
        <w:pBdr>
          <w:bottom w:val="single" w:sz="6" w:space="1" w:color="auto"/>
        </w:pBdr>
        <w:rPr>
          <w:lang w:val="bg-BG"/>
        </w:rPr>
      </w:pPr>
    </w:p>
    <w:p w:rsidR="00DC0A66" w:rsidRDefault="00DC0A66">
      <w:pPr>
        <w:rPr>
          <w:lang w:val="bg-BG"/>
        </w:rPr>
      </w:pPr>
    </w:p>
    <w:p w:rsidR="00DC0A66" w:rsidRDefault="00DC0A66" w:rsidP="00DC0A66">
      <w:pPr>
        <w:tabs>
          <w:tab w:val="left" w:pos="340"/>
        </w:tabs>
        <w:spacing w:before="60" w:after="0" w:line="240" w:lineRule="auto"/>
        <w:jc w:val="both"/>
        <w:rPr>
          <w:rFonts w:ascii="Arial" w:eastAsia="Times New Roman" w:hAnsi="Arial" w:cs="Arial"/>
          <w:sz w:val="20"/>
          <w:szCs w:val="20"/>
          <w:lang w:val="bg-BG"/>
        </w:rPr>
      </w:pPr>
      <w:r w:rsidRPr="00DC0A66">
        <w:rPr>
          <w:rFonts w:ascii="Arial" w:eastAsia="Times New Roman" w:hAnsi="Arial" w:cs="Arial"/>
          <w:sz w:val="20"/>
          <w:szCs w:val="20"/>
          <w:lang w:val="bg-BG"/>
        </w:rPr>
        <w:tab/>
      </w:r>
    </w:p>
    <w:p w:rsidR="00DC0A66" w:rsidRDefault="00DC0A66" w:rsidP="00DC0A66">
      <w:pPr>
        <w:tabs>
          <w:tab w:val="left" w:pos="340"/>
        </w:tabs>
        <w:spacing w:before="60" w:after="0" w:line="240" w:lineRule="auto"/>
        <w:jc w:val="both"/>
        <w:rPr>
          <w:rFonts w:ascii="Arial" w:eastAsia="Times New Roman" w:hAnsi="Arial" w:cs="Arial"/>
          <w:sz w:val="20"/>
          <w:szCs w:val="20"/>
          <w:lang w:val="bg-BG"/>
        </w:rPr>
      </w:pPr>
    </w:p>
    <w:p w:rsidR="00DC0A66" w:rsidRPr="00DC0A66" w:rsidRDefault="00DC0A66" w:rsidP="00DC0A66">
      <w:pPr>
        <w:tabs>
          <w:tab w:val="left" w:pos="340"/>
        </w:tabs>
        <w:spacing w:before="60" w:after="0" w:line="240" w:lineRule="auto"/>
        <w:jc w:val="both"/>
        <w:rPr>
          <w:rFonts w:ascii="Arial" w:eastAsia="Times New Roman" w:hAnsi="Arial" w:cs="Arial"/>
          <w:sz w:val="20"/>
          <w:szCs w:val="20"/>
          <w:lang w:val="bg-BG"/>
        </w:rPr>
      </w:pPr>
      <w:r>
        <w:rPr>
          <w:rFonts w:ascii="Arial" w:eastAsia="Times New Roman" w:hAnsi="Arial" w:cs="Arial"/>
          <w:sz w:val="20"/>
          <w:szCs w:val="20"/>
          <w:lang w:val="bg-BG"/>
        </w:rPr>
        <w:tab/>
      </w:r>
      <w:r w:rsidRPr="00DC0A66">
        <w:rPr>
          <w:rFonts w:ascii="Arial" w:eastAsia="Times New Roman" w:hAnsi="Arial" w:cs="Arial"/>
          <w:sz w:val="20"/>
          <w:szCs w:val="20"/>
          <w:lang w:val="bg-BG"/>
        </w:rPr>
        <w:t xml:space="preserve">Вече стана ясно, че порядъкът има характер на цяло число със знак. </w:t>
      </w:r>
      <w:r w:rsidRPr="00DC0A66">
        <w:rPr>
          <w:rFonts w:ascii="Arial" w:eastAsia="Times New Roman" w:hAnsi="Arial" w:cs="Arial"/>
          <w:sz w:val="20"/>
          <w:szCs w:val="20"/>
          <w:lang w:val="be-BY"/>
        </w:rPr>
        <w:t xml:space="preserve">Както ще бъде изяснено по-късно в тази книга (вижте </w:t>
      </w:r>
      <w:r w:rsidRPr="00DC0A66">
        <w:rPr>
          <w:rFonts w:ascii="Arial" w:eastAsia="Times New Roman" w:hAnsi="Arial" w:cs="Arial"/>
          <w:color w:val="0000FF"/>
          <w:sz w:val="20"/>
          <w:szCs w:val="20"/>
          <w:lang w:val="be-BY"/>
        </w:rPr>
        <w:t>глава 3</w:t>
      </w:r>
      <w:r w:rsidRPr="00DC0A66">
        <w:rPr>
          <w:rFonts w:ascii="Arial" w:eastAsia="Times New Roman" w:hAnsi="Arial" w:cs="Arial"/>
          <w:sz w:val="20"/>
          <w:szCs w:val="20"/>
          <w:lang w:val="be-BY"/>
        </w:rPr>
        <w:t xml:space="preserve">), използването на порядъка в неговия естествен вид има своите недостатъци. Ето защо порядъкът се представя неявно чрез друга величина, наречена </w:t>
      </w:r>
      <w:r w:rsidRPr="00DC0A66">
        <w:rPr>
          <w:rFonts w:ascii="Arial" w:eastAsia="Times New Roman" w:hAnsi="Arial" w:cs="Arial"/>
          <w:i/>
          <w:iCs/>
          <w:sz w:val="20"/>
          <w:szCs w:val="20"/>
          <w:lang w:val="be-BY"/>
        </w:rPr>
        <w:t>характеристика</w:t>
      </w:r>
      <w:r w:rsidRPr="00DC0A66">
        <w:rPr>
          <w:rFonts w:ascii="Arial" w:eastAsia="Times New Roman" w:hAnsi="Arial" w:cs="Arial"/>
          <w:sz w:val="20"/>
          <w:szCs w:val="20"/>
          <w:lang w:val="be-BY"/>
        </w:rPr>
        <w:t xml:space="preserve">, чиито стойности са </w:t>
      </w:r>
      <w:r w:rsidRPr="00DC0A66">
        <w:rPr>
          <w:rFonts w:ascii="Arial" w:eastAsia="Times New Roman" w:hAnsi="Arial" w:cs="Arial"/>
          <w:i/>
          <w:iCs/>
          <w:sz w:val="20"/>
          <w:szCs w:val="20"/>
          <w:lang w:val="be-BY"/>
        </w:rPr>
        <w:t>числа без знак</w:t>
      </w:r>
      <w:r w:rsidRPr="00DC0A66">
        <w:rPr>
          <w:rFonts w:ascii="Arial" w:eastAsia="Times New Roman" w:hAnsi="Arial" w:cs="Arial"/>
          <w:sz w:val="20"/>
          <w:szCs w:val="20"/>
          <w:lang w:val="be-BY"/>
        </w:rPr>
        <w:t xml:space="preserve">. </w:t>
      </w:r>
      <w:r w:rsidRPr="00DC0A66">
        <w:rPr>
          <w:rFonts w:ascii="Arial" w:eastAsia="Times New Roman" w:hAnsi="Arial" w:cs="Arial"/>
          <w:sz w:val="20"/>
          <w:szCs w:val="20"/>
          <w:lang w:val="bg-BG"/>
        </w:rPr>
        <w:t xml:space="preserve">Превръщането на порядъка в число без знак се постига чрез изместване на неговия диапазон в положителната посока на числовата ос. Новополучената величина се нарича </w:t>
      </w:r>
      <w:r w:rsidRPr="00DC0A66">
        <w:rPr>
          <w:rFonts w:ascii="Arial" w:eastAsia="Times New Roman" w:hAnsi="Arial" w:cs="Arial"/>
          <w:b/>
          <w:i/>
          <w:sz w:val="20"/>
          <w:szCs w:val="20"/>
          <w:lang w:val="bg-BG"/>
        </w:rPr>
        <w:t>изместен порядък</w:t>
      </w:r>
      <w:r w:rsidRPr="00DC0A66">
        <w:rPr>
          <w:rFonts w:ascii="Arial" w:eastAsia="Times New Roman" w:hAnsi="Arial" w:cs="Arial"/>
          <w:bCs/>
          <w:i/>
          <w:sz w:val="20"/>
          <w:szCs w:val="20"/>
          <w:lang w:val="bg-BG"/>
        </w:rPr>
        <w:t xml:space="preserve"> или </w:t>
      </w:r>
      <w:r w:rsidRPr="00DC0A66">
        <w:rPr>
          <w:rFonts w:ascii="Arial" w:eastAsia="Times New Roman" w:hAnsi="Arial" w:cs="Arial"/>
          <w:b/>
          <w:i/>
          <w:sz w:val="20"/>
          <w:szCs w:val="20"/>
          <w:lang w:val="bg-BG"/>
        </w:rPr>
        <w:t>характеристика</w:t>
      </w:r>
      <w:r w:rsidRPr="00DC0A66">
        <w:rPr>
          <w:rFonts w:ascii="Arial" w:eastAsia="Times New Roman" w:hAnsi="Arial" w:cs="Arial"/>
          <w:sz w:val="20"/>
          <w:szCs w:val="20"/>
          <w:lang w:val="bg-BG"/>
        </w:rPr>
        <w:t xml:space="preserve"> и се определя така:</w:t>
      </w:r>
    </w:p>
    <w:p w:rsidR="00DC0A66" w:rsidRPr="00DC0A66" w:rsidRDefault="00DC0A66" w:rsidP="00DC0A66">
      <w:pPr>
        <w:tabs>
          <w:tab w:val="left" w:pos="340"/>
        </w:tabs>
        <w:spacing w:before="80" w:after="60" w:line="240" w:lineRule="auto"/>
        <w:jc w:val="center"/>
        <w:rPr>
          <w:rFonts w:ascii="Arial" w:eastAsia="Times New Roman" w:hAnsi="Arial" w:cs="Times New Roman"/>
          <w:sz w:val="20"/>
          <w:szCs w:val="20"/>
          <w:lang w:val="bg-BG"/>
        </w:rPr>
      </w:pPr>
      <w:r w:rsidRPr="00DC0A66">
        <w:rPr>
          <w:rFonts w:ascii="Arial" w:eastAsia="Times New Roman" w:hAnsi="Arial" w:cs="Times New Roman"/>
          <w:bCs/>
          <w:sz w:val="20"/>
          <w:szCs w:val="20"/>
        </w:rPr>
        <w:t>H</w:t>
      </w:r>
      <w:r w:rsidRPr="00DC0A66">
        <w:rPr>
          <w:rFonts w:ascii="Arial" w:eastAsia="Times New Roman" w:hAnsi="Arial" w:cs="Times New Roman"/>
          <w:bCs/>
          <w:sz w:val="20"/>
          <w:szCs w:val="20"/>
          <w:lang w:val="bg-BG"/>
        </w:rPr>
        <w:t xml:space="preserve"> = </w:t>
      </w:r>
      <w:r w:rsidRPr="00DC0A66">
        <w:rPr>
          <w:rFonts w:ascii="Arial" w:eastAsia="Times New Roman" w:hAnsi="Arial" w:cs="Times New Roman"/>
          <w:bCs/>
          <w:sz w:val="20"/>
          <w:szCs w:val="20"/>
        </w:rPr>
        <w:t>p</w:t>
      </w:r>
      <w:r w:rsidRPr="00DC0A66">
        <w:rPr>
          <w:rFonts w:ascii="Arial" w:eastAsia="Times New Roman" w:hAnsi="Arial" w:cs="Times New Roman"/>
          <w:bCs/>
          <w:sz w:val="20"/>
          <w:szCs w:val="20"/>
          <w:lang w:val="bg-BG"/>
        </w:rPr>
        <w:t>+</w:t>
      </w:r>
      <w:proofErr w:type="gramStart"/>
      <w:r w:rsidRPr="00DC0A66">
        <w:rPr>
          <w:rFonts w:ascii="Arial" w:eastAsia="Times New Roman" w:hAnsi="Arial" w:cs="Times New Roman"/>
          <w:bCs/>
          <w:sz w:val="20"/>
          <w:szCs w:val="20"/>
        </w:rPr>
        <w:t>D</w:t>
      </w:r>
      <w:r w:rsidRPr="00DC0A66">
        <w:rPr>
          <w:rFonts w:ascii="Arial" w:eastAsia="Times New Roman" w:hAnsi="Arial" w:cs="Times New Roman"/>
          <w:bCs/>
          <w:sz w:val="20"/>
          <w:szCs w:val="20"/>
          <w:lang w:val="bg-BG"/>
        </w:rPr>
        <w:t xml:space="preserve"> ,</w:t>
      </w:r>
      <w:proofErr w:type="gramEnd"/>
      <w:r w:rsidRPr="00DC0A66">
        <w:rPr>
          <w:rFonts w:ascii="Arial" w:eastAsia="Times New Roman" w:hAnsi="Arial" w:cs="Times New Roman"/>
          <w:bCs/>
          <w:sz w:val="20"/>
          <w:szCs w:val="20"/>
          <w:lang w:val="bg-BG"/>
        </w:rPr>
        <w:t xml:space="preserve">                                   (1.1.6.2.17)</w:t>
      </w:r>
    </w:p>
    <w:p w:rsidR="00DC0A66" w:rsidRPr="00DC0A66" w:rsidRDefault="00DC0A66" w:rsidP="00DC0A66">
      <w:pPr>
        <w:tabs>
          <w:tab w:val="left" w:pos="340"/>
        </w:tabs>
        <w:spacing w:after="0" w:line="240" w:lineRule="auto"/>
        <w:rPr>
          <w:rFonts w:ascii="Arial" w:eastAsia="Times New Roman" w:hAnsi="Arial" w:cs="Arial"/>
          <w:bCs/>
          <w:iCs/>
          <w:sz w:val="20"/>
          <w:szCs w:val="20"/>
          <w:lang w:val="bg-BG"/>
        </w:rPr>
      </w:pPr>
      <w:r w:rsidRPr="00DC0A66">
        <w:rPr>
          <w:rFonts w:ascii="Arial" w:eastAsia="Times New Roman" w:hAnsi="Arial" w:cs="Arial"/>
          <w:sz w:val="20"/>
          <w:szCs w:val="20"/>
          <w:lang w:val="bg-BG"/>
        </w:rPr>
        <w:t>където</w:t>
      </w:r>
      <w:r w:rsidRPr="00DC0A66">
        <w:rPr>
          <w:rFonts w:ascii="Arial" w:eastAsia="Times New Roman" w:hAnsi="Arial" w:cs="Arial"/>
          <w:sz w:val="20"/>
          <w:szCs w:val="20"/>
          <w:lang w:val="be-BY"/>
        </w:rPr>
        <w:t xml:space="preserve"> с</w:t>
      </w:r>
      <w:r w:rsidRPr="00DC0A66">
        <w:rPr>
          <w:rFonts w:ascii="Arial" w:eastAsia="Times New Roman" w:hAnsi="Arial" w:cs="Arial"/>
          <w:sz w:val="20"/>
          <w:szCs w:val="20"/>
          <w:lang w:val="bg-BG"/>
        </w:rPr>
        <w:t xml:space="preserve"> </w:t>
      </w:r>
      <w:r w:rsidRPr="00DC0A66">
        <w:rPr>
          <w:rFonts w:ascii="Arial" w:eastAsia="Times New Roman" w:hAnsi="Arial" w:cs="Times New Roman"/>
          <w:bCs/>
          <w:sz w:val="20"/>
          <w:szCs w:val="28"/>
          <w:lang w:val="bg-BG"/>
        </w:rPr>
        <w:t>D</w:t>
      </w:r>
      <w:r w:rsidRPr="00DC0A66">
        <w:rPr>
          <w:rFonts w:ascii="Arial" w:eastAsia="Times New Roman" w:hAnsi="Arial" w:cs="Arial"/>
          <w:sz w:val="20"/>
          <w:szCs w:val="20"/>
          <w:lang w:val="bg-BG"/>
        </w:rPr>
        <w:t xml:space="preserve"> е означена константа, която се нарича </w:t>
      </w:r>
      <w:r w:rsidRPr="00DC0A66">
        <w:rPr>
          <w:rFonts w:ascii="Arial" w:eastAsia="Times New Roman" w:hAnsi="Arial" w:cs="Arial"/>
          <w:b/>
          <w:i/>
          <w:sz w:val="20"/>
          <w:szCs w:val="20"/>
          <w:lang w:val="bg-BG"/>
        </w:rPr>
        <w:t>изместване</w:t>
      </w:r>
      <w:r w:rsidRPr="00DC0A66">
        <w:rPr>
          <w:rFonts w:ascii="Arial" w:eastAsia="Times New Roman" w:hAnsi="Arial" w:cs="Arial"/>
          <w:bCs/>
          <w:iCs/>
          <w:sz w:val="20"/>
          <w:szCs w:val="20"/>
          <w:lang w:val="bg-BG"/>
        </w:rPr>
        <w:t>.</w:t>
      </w:r>
    </w:p>
    <w:p w:rsidR="00DC0A66" w:rsidRPr="00DC0A66" w:rsidRDefault="00DC0A66" w:rsidP="00DC0A66">
      <w:pPr>
        <w:tabs>
          <w:tab w:val="left" w:pos="340"/>
        </w:tabs>
        <w:spacing w:before="120" w:after="0" w:line="240" w:lineRule="auto"/>
        <w:jc w:val="both"/>
        <w:rPr>
          <w:rFonts w:ascii="Arial" w:eastAsia="Times New Roman" w:hAnsi="Arial" w:cs="Arial"/>
          <w:sz w:val="20"/>
          <w:szCs w:val="20"/>
          <w:lang w:val="bg-BG"/>
        </w:rPr>
      </w:pPr>
      <w:r w:rsidRPr="00DC0A66">
        <w:rPr>
          <w:rFonts w:ascii="Arial" w:eastAsia="Times New Roman" w:hAnsi="Arial" w:cs="Arial"/>
          <w:sz w:val="20"/>
          <w:szCs w:val="20"/>
          <w:lang w:val="bg-BG"/>
        </w:rPr>
        <w:lastRenderedPageBreak/>
        <w:tab/>
        <w:t xml:space="preserve">Изместването </w:t>
      </w:r>
      <w:r w:rsidRPr="00DC0A66">
        <w:rPr>
          <w:rFonts w:ascii="Arial" w:eastAsia="Times New Roman" w:hAnsi="Arial" w:cs="Times New Roman"/>
          <w:bCs/>
          <w:sz w:val="20"/>
          <w:szCs w:val="28"/>
          <w:lang w:val="bg-BG"/>
        </w:rPr>
        <w:t>D</w:t>
      </w:r>
      <w:r w:rsidRPr="00DC0A66">
        <w:rPr>
          <w:rFonts w:ascii="Arial" w:eastAsia="Times New Roman" w:hAnsi="Arial" w:cs="Arial"/>
          <w:sz w:val="20"/>
          <w:szCs w:val="20"/>
          <w:lang w:val="bg-BG"/>
        </w:rPr>
        <w:t xml:space="preserve"> се дефинира като най-малкото число, с помощта на което се постига неравенството </w:t>
      </w:r>
      <w:r w:rsidRPr="00DC0A66">
        <w:rPr>
          <w:rFonts w:ascii="Arial" w:eastAsia="Times New Roman" w:hAnsi="Arial" w:cs="Arial"/>
          <w:sz w:val="20"/>
          <w:szCs w:val="20"/>
        </w:rPr>
        <w:t>H</w:t>
      </w:r>
      <w:r w:rsidRPr="00DC0A66">
        <w:rPr>
          <w:rFonts w:ascii="Arial" w:eastAsia="Times New Roman" w:hAnsi="Arial" w:cs="Arial"/>
          <w:sz w:val="20"/>
          <w:szCs w:val="20"/>
          <w:lang w:val="ru-RU"/>
        </w:rPr>
        <w:t xml:space="preserve"> </w:t>
      </w:r>
      <w:r w:rsidRPr="00DC0A66">
        <w:rPr>
          <w:rFonts w:ascii="Arial" w:eastAsia="Times New Roman" w:hAnsi="Arial" w:cs="Arial"/>
          <w:sz w:val="20"/>
          <w:szCs w:val="20"/>
        </w:rPr>
        <w:sym w:font="Symbol" w:char="00B3"/>
      </w:r>
      <w:r w:rsidRPr="00DC0A66">
        <w:rPr>
          <w:rFonts w:ascii="Arial" w:eastAsia="Times New Roman" w:hAnsi="Arial" w:cs="Arial"/>
          <w:sz w:val="20"/>
          <w:szCs w:val="20"/>
          <w:lang w:val="ru-RU"/>
        </w:rPr>
        <w:t xml:space="preserve"> 0, за всяко възможно </w:t>
      </w:r>
      <w:r w:rsidRPr="00DC0A66">
        <w:rPr>
          <w:rFonts w:ascii="Arial" w:eastAsia="Times New Roman" w:hAnsi="Arial" w:cs="Arial"/>
          <w:sz w:val="20"/>
          <w:szCs w:val="20"/>
        </w:rPr>
        <w:t>p</w:t>
      </w:r>
      <w:r w:rsidRPr="00DC0A66">
        <w:rPr>
          <w:rFonts w:ascii="Arial" w:eastAsia="Times New Roman" w:hAnsi="Arial" w:cs="Arial"/>
          <w:sz w:val="20"/>
          <w:szCs w:val="20"/>
          <w:lang w:val="bg-BG"/>
        </w:rPr>
        <w:t xml:space="preserve">. Очевидно </w:t>
      </w:r>
      <w:r w:rsidRPr="00DC0A66">
        <w:rPr>
          <w:rFonts w:ascii="Arial" w:eastAsia="Times New Roman" w:hAnsi="Arial" w:cs="Arial"/>
          <w:sz w:val="20"/>
          <w:szCs w:val="20"/>
          <w:lang w:val="be-BY"/>
        </w:rPr>
        <w:t>е, че стойността на изместването</w:t>
      </w:r>
      <w:r w:rsidRPr="00DC0A66">
        <w:rPr>
          <w:rFonts w:ascii="Arial" w:eastAsia="Times New Roman" w:hAnsi="Arial" w:cs="Arial"/>
          <w:sz w:val="20"/>
          <w:szCs w:val="20"/>
          <w:lang w:val="bg-BG"/>
        </w:rPr>
        <w:t xml:space="preserve"> </w:t>
      </w:r>
      <w:r w:rsidRPr="00DC0A66">
        <w:rPr>
          <w:rFonts w:ascii="Arial" w:eastAsia="Times New Roman" w:hAnsi="Arial" w:cs="Times New Roman"/>
          <w:bCs/>
          <w:sz w:val="20"/>
          <w:szCs w:val="28"/>
          <w:lang w:val="bg-BG"/>
        </w:rPr>
        <w:t>D</w:t>
      </w:r>
      <w:r w:rsidRPr="00DC0A66">
        <w:rPr>
          <w:rFonts w:ascii="Arial" w:eastAsia="Times New Roman" w:hAnsi="Arial" w:cs="Arial"/>
          <w:sz w:val="20"/>
          <w:szCs w:val="20"/>
          <w:lang w:val="be-BY"/>
        </w:rPr>
        <w:t xml:space="preserve"> зависи от конструктивните параметри на разрядната мрежа и по-точно от дължината на полето на порядъка, откъдето следва, че неговата стойност е равна</w:t>
      </w:r>
      <w:r w:rsidRPr="00DC0A66">
        <w:rPr>
          <w:rFonts w:ascii="Arial" w:eastAsia="Times New Roman" w:hAnsi="Arial" w:cs="Arial"/>
          <w:sz w:val="20"/>
          <w:szCs w:val="20"/>
          <w:lang w:val="bg-BG"/>
        </w:rPr>
        <w:t xml:space="preserve"> на числото, представляващо теглото на знаковия разряд в полето на порядъка, т.е.</w:t>
      </w:r>
    </w:p>
    <w:p w:rsidR="00DC0A66" w:rsidRPr="00DC0A66" w:rsidRDefault="00DC0A66" w:rsidP="00DC0A66">
      <w:pPr>
        <w:tabs>
          <w:tab w:val="left" w:pos="340"/>
        </w:tabs>
        <w:spacing w:before="120" w:after="0" w:line="240" w:lineRule="auto"/>
        <w:jc w:val="center"/>
        <w:rPr>
          <w:rFonts w:ascii="Arial" w:eastAsia="Times New Roman" w:hAnsi="Arial" w:cs="Arial"/>
          <w:sz w:val="20"/>
          <w:szCs w:val="20"/>
          <w:lang w:val="bg-BG"/>
        </w:rPr>
      </w:pPr>
      <w:r w:rsidRPr="00DC0A66">
        <w:rPr>
          <w:rFonts w:ascii="Arial" w:eastAsia="Times New Roman" w:hAnsi="Arial" w:cs="Times New Roman"/>
          <w:sz w:val="20"/>
          <w:szCs w:val="20"/>
          <w:vertAlign w:val="subscript"/>
          <w:lang w:val="bg-BG"/>
        </w:rPr>
        <w:object w:dxaOrig="3340" w:dyaOrig="360">
          <v:shape id="_x0000_i1028" type="#_x0000_t75" style="width:167.05pt;height:17.85pt" o:ole="">
            <v:imagedata r:id="rId12" o:title=""/>
          </v:shape>
          <o:OLEObject Type="Embed" ProgID="Equation.3" ShapeID="_x0000_i1028" DrawAspect="Content" ObjectID="_1641272939" r:id="rId13"/>
        </w:object>
      </w:r>
    </w:p>
    <w:p w:rsidR="00DC0A66" w:rsidRPr="00DC0A66" w:rsidRDefault="00DC0A66" w:rsidP="00DC0A66">
      <w:pPr>
        <w:tabs>
          <w:tab w:val="left" w:pos="340"/>
        </w:tabs>
        <w:spacing w:before="40" w:after="0" w:line="240" w:lineRule="auto"/>
        <w:jc w:val="both"/>
        <w:rPr>
          <w:rFonts w:ascii="Arial" w:eastAsia="Times New Roman" w:hAnsi="Arial" w:cs="Arial"/>
          <w:sz w:val="20"/>
          <w:szCs w:val="20"/>
          <w:lang w:val="bg-BG"/>
        </w:rPr>
      </w:pPr>
      <w:r w:rsidRPr="00DC0A66">
        <w:rPr>
          <w:rFonts w:ascii="Arial" w:eastAsia="Times New Roman" w:hAnsi="Arial" w:cs="Arial"/>
          <w:sz w:val="20"/>
          <w:szCs w:val="20"/>
          <w:lang w:val="ru-RU"/>
        </w:rPr>
        <w:tab/>
      </w:r>
      <w:r w:rsidRPr="00DC0A66">
        <w:rPr>
          <w:rFonts w:ascii="Arial" w:eastAsia="Times New Roman" w:hAnsi="Arial" w:cs="Arial"/>
          <w:sz w:val="20"/>
          <w:szCs w:val="20"/>
          <w:lang w:val="bg-BG"/>
        </w:rPr>
        <w:t xml:space="preserve">За </w:t>
      </w:r>
      <w:r w:rsidRPr="00DC0A66">
        <w:rPr>
          <w:rFonts w:ascii="Arial" w:eastAsia="Times New Roman" w:hAnsi="Arial" w:cs="Arial"/>
          <w:sz w:val="20"/>
          <w:szCs w:val="20"/>
          <w:lang w:val="be-BY"/>
        </w:rPr>
        <w:t>примера</w:t>
      </w:r>
      <w:r w:rsidRPr="00DC0A66">
        <w:rPr>
          <w:rFonts w:ascii="Arial" w:eastAsia="Times New Roman" w:hAnsi="Arial" w:cs="Arial"/>
          <w:sz w:val="20"/>
          <w:szCs w:val="20"/>
          <w:lang w:val="bg-BG"/>
        </w:rPr>
        <w:t xml:space="preserve">, разгледан по-горе, при </w:t>
      </w:r>
      <w:r w:rsidRPr="00DC0A66">
        <w:rPr>
          <w:rFonts w:ascii="Arial" w:eastAsia="Times New Roman" w:hAnsi="Arial" w:cs="Times New Roman"/>
          <w:bCs/>
          <w:sz w:val="20"/>
          <w:szCs w:val="20"/>
          <w:lang w:val="bg-BG"/>
        </w:rPr>
        <w:t>k=8,</w:t>
      </w:r>
      <w:r w:rsidRPr="00DC0A66">
        <w:rPr>
          <w:rFonts w:ascii="Arial" w:eastAsia="Times New Roman" w:hAnsi="Arial" w:cs="Arial"/>
          <w:sz w:val="20"/>
          <w:szCs w:val="20"/>
          <w:lang w:val="bg-BG"/>
        </w:rPr>
        <w:t xml:space="preserve"> изместването получава стойност</w:t>
      </w:r>
    </w:p>
    <w:p w:rsidR="00DC0A66" w:rsidRPr="00DC0A66" w:rsidRDefault="00DC0A66" w:rsidP="00DC0A66">
      <w:pPr>
        <w:tabs>
          <w:tab w:val="left" w:pos="340"/>
        </w:tabs>
        <w:spacing w:before="40" w:after="0" w:line="240" w:lineRule="auto"/>
        <w:jc w:val="center"/>
        <w:rPr>
          <w:rFonts w:ascii="Arial" w:eastAsia="Times New Roman" w:hAnsi="Arial" w:cs="Arial"/>
          <w:sz w:val="20"/>
          <w:szCs w:val="20"/>
        </w:rPr>
      </w:pPr>
      <w:r w:rsidRPr="00DC0A66">
        <w:rPr>
          <w:rFonts w:ascii="Arial" w:eastAsia="Times New Roman" w:hAnsi="Arial" w:cs="Times New Roman"/>
          <w:sz w:val="20"/>
          <w:szCs w:val="20"/>
          <w:vertAlign w:val="subscript"/>
          <w:lang w:val="bg-BG"/>
        </w:rPr>
        <w:object w:dxaOrig="2480" w:dyaOrig="360">
          <v:shape id="_x0000_i1029" type="#_x0000_t75" style="width:124.4pt;height:17.85pt" o:ole="">
            <v:imagedata r:id="rId14" o:title=""/>
          </v:shape>
          <o:OLEObject Type="Embed" ProgID="Equation.3" ShapeID="_x0000_i1029" DrawAspect="Content" ObjectID="_1641272940" r:id="rId15"/>
        </w:object>
      </w:r>
    </w:p>
    <w:p w:rsidR="00DC0A66" w:rsidRPr="00DC0A66" w:rsidRDefault="00DC0A66" w:rsidP="00DC0A66">
      <w:pPr>
        <w:tabs>
          <w:tab w:val="left" w:pos="340"/>
        </w:tabs>
        <w:spacing w:before="40" w:after="0" w:line="240" w:lineRule="auto"/>
        <w:jc w:val="both"/>
        <w:rPr>
          <w:rFonts w:ascii="Arial" w:eastAsia="Times New Roman" w:hAnsi="Arial" w:cs="Arial"/>
          <w:sz w:val="20"/>
          <w:szCs w:val="20"/>
          <w:lang w:val="ru-RU"/>
        </w:rPr>
      </w:pPr>
      <w:r w:rsidRPr="00DC0A66">
        <w:rPr>
          <w:rFonts w:ascii="Arial" w:eastAsia="Times New Roman" w:hAnsi="Arial" w:cs="Arial"/>
          <w:sz w:val="20"/>
          <w:szCs w:val="20"/>
          <w:lang w:val="bg-BG"/>
        </w:rPr>
        <w:tab/>
        <w:t>Така 8 битовото двоично число без знак</w:t>
      </w:r>
      <w:r w:rsidRPr="00DC0A66">
        <w:rPr>
          <w:rFonts w:ascii="Arial" w:eastAsia="Times New Roman" w:hAnsi="Arial" w:cs="Arial"/>
          <w:sz w:val="20"/>
          <w:szCs w:val="20"/>
          <w:lang w:val="ru-RU"/>
        </w:rPr>
        <w:t xml:space="preserve"> </w:t>
      </w:r>
      <w:r w:rsidRPr="00DC0A66">
        <w:rPr>
          <w:rFonts w:ascii="Arial" w:eastAsia="Times New Roman" w:hAnsi="Arial" w:cs="Arial"/>
          <w:sz w:val="20"/>
          <w:szCs w:val="20"/>
        </w:rPr>
        <w:t>H</w:t>
      </w:r>
      <w:r w:rsidRPr="00DC0A66">
        <w:rPr>
          <w:rFonts w:ascii="Arial" w:eastAsia="Times New Roman" w:hAnsi="Arial" w:cs="Arial"/>
          <w:sz w:val="20"/>
          <w:szCs w:val="20"/>
          <w:lang w:val="bg-BG"/>
        </w:rPr>
        <w:t xml:space="preserve"> се определя в диапазона </w:t>
      </w:r>
      <w:r w:rsidRPr="00DC0A66">
        <w:rPr>
          <w:rFonts w:ascii="Arial" w:eastAsia="Times New Roman" w:hAnsi="Arial" w:cs="Arial"/>
          <w:sz w:val="20"/>
          <w:szCs w:val="20"/>
          <w:lang w:val="ru-RU"/>
        </w:rPr>
        <w:t xml:space="preserve">[00000000 </w:t>
      </w:r>
      <w:r w:rsidRPr="00DC0A66">
        <w:rPr>
          <w:rFonts w:ascii="Arial" w:eastAsia="Times New Roman" w:hAnsi="Arial" w:cs="Arial"/>
          <w:sz w:val="20"/>
          <w:szCs w:val="20"/>
        </w:rPr>
        <w:t xml:space="preserve">… </w:t>
      </w:r>
      <w:r w:rsidRPr="00DC0A66">
        <w:rPr>
          <w:rFonts w:ascii="Arial" w:eastAsia="Times New Roman" w:hAnsi="Arial" w:cs="Arial"/>
          <w:sz w:val="20"/>
          <w:szCs w:val="20"/>
          <w:lang w:val="ru-RU"/>
        </w:rPr>
        <w:t xml:space="preserve">11111111], </w:t>
      </w:r>
      <w:r w:rsidRPr="00DC0A66">
        <w:rPr>
          <w:rFonts w:ascii="Arial" w:eastAsia="Times New Roman" w:hAnsi="Arial" w:cs="Arial"/>
          <w:sz w:val="20"/>
          <w:szCs w:val="20"/>
          <w:lang w:val="bg-BG"/>
        </w:rPr>
        <w:t>който в десетична система е</w:t>
      </w:r>
      <w:r w:rsidRPr="00DC0A66">
        <w:rPr>
          <w:rFonts w:ascii="Arial" w:eastAsia="Times New Roman" w:hAnsi="Arial" w:cs="Arial"/>
          <w:sz w:val="20"/>
          <w:szCs w:val="20"/>
          <w:lang w:val="ru-RU"/>
        </w:rPr>
        <w:t xml:space="preserve"> [0 … 255].</w:t>
      </w:r>
    </w:p>
    <w:p w:rsidR="00DC0A66" w:rsidRPr="00DC0A66" w:rsidRDefault="00DC0A66" w:rsidP="00DC0A66">
      <w:pPr>
        <w:tabs>
          <w:tab w:val="left" w:pos="340"/>
        </w:tabs>
        <w:spacing w:before="40" w:after="0" w:line="240" w:lineRule="auto"/>
        <w:jc w:val="both"/>
        <w:rPr>
          <w:rFonts w:ascii="Arial" w:eastAsia="Times New Roman" w:hAnsi="Arial" w:cs="Arial"/>
          <w:sz w:val="20"/>
          <w:szCs w:val="20"/>
          <w:lang w:val="ru-RU"/>
        </w:rPr>
      </w:pPr>
      <w:r w:rsidRPr="00DC0A66">
        <w:rPr>
          <w:rFonts w:ascii="Arial" w:eastAsia="Times New Roman" w:hAnsi="Arial" w:cs="Arial"/>
          <w:sz w:val="20"/>
          <w:szCs w:val="20"/>
          <w:lang w:val="ru-RU"/>
        </w:rPr>
        <w:tab/>
        <w:t xml:space="preserve">Премахвайки знака на порядъка, структурните елементи на числото, които следва да се представят в разрядната мрежа, остават три. Тяхното подреждане в разрядната мрежа най-често е по начина, показан на фигура </w:t>
      </w:r>
      <w:r w:rsidRPr="00DC0A66">
        <w:rPr>
          <w:rFonts w:ascii="Arial" w:eastAsia="Times New Roman" w:hAnsi="Arial" w:cs="Arial"/>
          <w:sz w:val="20"/>
          <w:szCs w:val="20"/>
          <w:lang w:val="be-BY"/>
        </w:rPr>
        <w:t>1.</w:t>
      </w:r>
      <w:r w:rsidRPr="00DC0A66">
        <w:rPr>
          <w:rFonts w:ascii="Arial" w:eastAsia="Times New Roman" w:hAnsi="Arial" w:cs="Arial"/>
          <w:sz w:val="20"/>
          <w:szCs w:val="20"/>
          <w:lang w:val="bg-BG"/>
        </w:rPr>
        <w:t>1.6.2.3</w:t>
      </w:r>
      <w:r w:rsidRPr="00DC0A66">
        <w:rPr>
          <w:rFonts w:ascii="Arial" w:eastAsia="Times New Roman" w:hAnsi="Arial" w:cs="Arial"/>
          <w:sz w:val="20"/>
          <w:szCs w:val="20"/>
          <w:lang w:val="ru-RU"/>
        </w:rPr>
        <w:t>.</w:t>
      </w:r>
    </w:p>
    <w:p w:rsidR="00DC0A66" w:rsidRPr="00DC0A66" w:rsidRDefault="00DC0A66" w:rsidP="00DC0A66">
      <w:pPr>
        <w:tabs>
          <w:tab w:val="left" w:pos="340"/>
        </w:tabs>
        <w:spacing w:before="240" w:after="80" w:line="240" w:lineRule="auto"/>
        <w:jc w:val="center"/>
        <w:rPr>
          <w:rFonts w:ascii="Arial" w:eastAsia="Times New Roman" w:hAnsi="Arial" w:cs="Arial"/>
          <w:sz w:val="20"/>
          <w:szCs w:val="20"/>
          <w:lang w:val="be-BY"/>
        </w:rPr>
      </w:pPr>
      <w:r w:rsidRPr="00DC0A66">
        <w:rPr>
          <w:rFonts w:ascii="Arial" w:eastAsia="Times New Roman" w:hAnsi="Arial" w:cs="Arial"/>
          <w:sz w:val="20"/>
          <w:szCs w:val="20"/>
          <w:lang w:val="bg-BG"/>
        </w:rPr>
        <w:object w:dxaOrig="7788" w:dyaOrig="1836">
          <v:shape id="_x0000_i1030" type="#_x0000_t75" style="width:389.4pt;height:91.6pt" o:ole="">
            <v:imagedata r:id="rId16" o:title=""/>
          </v:shape>
          <o:OLEObject Type="Embed" ProgID="Word.Picture.8" ShapeID="_x0000_i1030" DrawAspect="Content" ObjectID="_1641272941" r:id="rId17"/>
        </w:object>
      </w:r>
    </w:p>
    <w:p w:rsidR="00DC0A66" w:rsidRPr="00DC0A66" w:rsidRDefault="00DC0A66" w:rsidP="00DC0A66">
      <w:pPr>
        <w:tabs>
          <w:tab w:val="left" w:pos="340"/>
        </w:tabs>
        <w:spacing w:after="0" w:line="240" w:lineRule="auto"/>
        <w:jc w:val="center"/>
        <w:rPr>
          <w:rFonts w:ascii="Arial" w:eastAsia="Times New Roman" w:hAnsi="Arial" w:cs="Arial"/>
          <w:sz w:val="20"/>
          <w:szCs w:val="20"/>
          <w:lang w:val="be-BY"/>
        </w:rPr>
      </w:pPr>
      <w:r w:rsidRPr="00DC0A66">
        <w:rPr>
          <w:rFonts w:ascii="Arial" w:eastAsia="Times New Roman" w:hAnsi="Arial" w:cs="Arial"/>
          <w:sz w:val="20"/>
          <w:szCs w:val="20"/>
          <w:lang w:val="be-BY"/>
        </w:rPr>
        <w:t>Фиг. 1.</w:t>
      </w:r>
      <w:r w:rsidRPr="00DC0A66">
        <w:rPr>
          <w:rFonts w:ascii="Arial" w:eastAsia="Times New Roman" w:hAnsi="Arial" w:cs="Arial"/>
          <w:sz w:val="20"/>
          <w:szCs w:val="20"/>
        </w:rPr>
        <w:t>1.6.2.3</w:t>
      </w:r>
      <w:r w:rsidRPr="00DC0A66">
        <w:rPr>
          <w:rFonts w:ascii="Arial" w:eastAsia="Times New Roman" w:hAnsi="Arial" w:cs="Arial"/>
          <w:sz w:val="20"/>
          <w:szCs w:val="20"/>
          <w:lang w:val="be-BY"/>
        </w:rPr>
        <w:t xml:space="preserve">  Структура на РМ с ПЗ и изместен порядък</w:t>
      </w:r>
    </w:p>
    <w:p w:rsidR="00DC0A66" w:rsidRDefault="00DC0A66">
      <w:pPr>
        <w:rPr>
          <w:lang w:val="bg-BG"/>
        </w:rPr>
      </w:pPr>
    </w:p>
    <w:p w:rsidR="006605C4" w:rsidRDefault="006605C4">
      <w:pPr>
        <w:rPr>
          <w:lang w:val="bg-BG"/>
        </w:rPr>
      </w:pPr>
    </w:p>
    <w:p w:rsidR="006605C4" w:rsidRPr="006605C4" w:rsidRDefault="006605C4" w:rsidP="006605C4">
      <w:pPr>
        <w:tabs>
          <w:tab w:val="left" w:pos="340"/>
        </w:tabs>
        <w:spacing w:before="60" w:after="0" w:line="240" w:lineRule="auto"/>
        <w:jc w:val="both"/>
        <w:rPr>
          <w:rFonts w:ascii="Arial" w:eastAsia="Times New Roman" w:hAnsi="Arial" w:cs="Arial"/>
          <w:sz w:val="20"/>
          <w:szCs w:val="20"/>
          <w:lang w:val="be-BY"/>
        </w:rPr>
      </w:pPr>
      <w:r w:rsidRPr="006605C4">
        <w:rPr>
          <w:rFonts w:ascii="Arial" w:eastAsia="Times New Roman" w:hAnsi="Arial" w:cs="Arial"/>
          <w:sz w:val="20"/>
          <w:szCs w:val="20"/>
          <w:lang w:val="bg-BG"/>
        </w:rPr>
        <w:tab/>
        <w:t xml:space="preserve">Втората особеност, която ще изясним сега, се нарича </w:t>
      </w:r>
      <w:r w:rsidRPr="006605C4">
        <w:rPr>
          <w:rFonts w:ascii="Arial" w:eastAsia="Times New Roman" w:hAnsi="Arial" w:cs="Arial"/>
          <w:b/>
          <w:i/>
          <w:sz w:val="20"/>
          <w:szCs w:val="20"/>
          <w:lang w:val="bg-BG"/>
        </w:rPr>
        <w:t>"скрит бит" на мантисата</w:t>
      </w:r>
      <w:r w:rsidRPr="006605C4">
        <w:rPr>
          <w:rFonts w:ascii="Arial" w:eastAsia="Times New Roman" w:hAnsi="Arial" w:cs="Arial"/>
          <w:sz w:val="20"/>
          <w:szCs w:val="20"/>
          <w:lang w:val="bg-BG"/>
        </w:rPr>
        <w:t xml:space="preserve"> (HB – </w:t>
      </w:r>
      <w:r w:rsidRPr="006605C4">
        <w:rPr>
          <w:rFonts w:ascii="Arial" w:eastAsia="Times New Roman" w:hAnsi="Arial" w:cs="Arial"/>
          <w:i/>
          <w:iCs/>
          <w:sz w:val="20"/>
          <w:szCs w:val="20"/>
          <w:lang w:val="bg-BG"/>
        </w:rPr>
        <w:t xml:space="preserve">Hidden </w:t>
      </w:r>
      <w:r w:rsidRPr="006605C4">
        <w:rPr>
          <w:rFonts w:ascii="Arial" w:eastAsia="Times New Roman" w:hAnsi="Arial" w:cs="Arial"/>
          <w:i/>
          <w:iCs/>
          <w:sz w:val="20"/>
          <w:szCs w:val="20"/>
        </w:rPr>
        <w:t>B</w:t>
      </w:r>
      <w:r w:rsidRPr="006605C4">
        <w:rPr>
          <w:rFonts w:ascii="Arial" w:eastAsia="Times New Roman" w:hAnsi="Arial" w:cs="Arial"/>
          <w:i/>
          <w:iCs/>
          <w:sz w:val="20"/>
          <w:szCs w:val="20"/>
          <w:lang w:val="bg-BG"/>
        </w:rPr>
        <w:t>it</w:t>
      </w:r>
      <w:r w:rsidRPr="006605C4">
        <w:rPr>
          <w:rFonts w:ascii="Arial" w:eastAsia="Times New Roman" w:hAnsi="Arial" w:cs="Arial"/>
          <w:sz w:val="20"/>
          <w:szCs w:val="20"/>
          <w:lang w:val="bg-BG"/>
        </w:rPr>
        <w:t xml:space="preserve">). Скритият бит на мантисата присъства само по време на изчисленията. При запомняне на числата в паметта скритият бит не се съхранява. Основанията за подобно манипулиране на мантисата на числото се съдържат в условието за лява нормализация (1.1.6.2.2). Според това условие всяко представено число, различно от нула, има нормализирана мантиса, </w:t>
      </w:r>
      <w:r w:rsidRPr="006605C4">
        <w:rPr>
          <w:rFonts w:ascii="Arial" w:eastAsia="Times New Roman" w:hAnsi="Arial" w:cs="Arial"/>
          <w:sz w:val="20"/>
          <w:szCs w:val="20"/>
          <w:lang w:val="be-BY"/>
        </w:rPr>
        <w:t>която може да представим така:</w:t>
      </w:r>
    </w:p>
    <w:p w:rsidR="006605C4" w:rsidRPr="006605C4" w:rsidRDefault="006605C4" w:rsidP="006605C4">
      <w:pPr>
        <w:tabs>
          <w:tab w:val="left" w:pos="340"/>
        </w:tabs>
        <w:spacing w:before="40" w:after="60" w:line="240" w:lineRule="auto"/>
        <w:jc w:val="center"/>
        <w:rPr>
          <w:rFonts w:ascii="Arial" w:eastAsia="Times New Roman" w:hAnsi="Arial" w:cs="Arial"/>
          <w:b/>
          <w:bCs/>
          <w:sz w:val="20"/>
          <w:szCs w:val="20"/>
          <w:lang w:val="bg-BG"/>
        </w:rPr>
      </w:pPr>
      <w:r w:rsidRPr="006605C4">
        <w:rPr>
          <w:rFonts w:ascii="Arial" w:eastAsia="Times New Roman" w:hAnsi="Arial" w:cs="Arial"/>
          <w:sz w:val="20"/>
          <w:szCs w:val="20"/>
          <w:vertAlign w:val="subscript"/>
          <w:lang w:val="bg-BG"/>
        </w:rPr>
        <w:object w:dxaOrig="1859" w:dyaOrig="300">
          <v:shape id="_x0000_i1031" type="#_x0000_t75" style="width:93.3pt;height:15pt" o:ole="">
            <v:imagedata r:id="rId18" o:title=""/>
          </v:shape>
          <o:OLEObject Type="Embed" ProgID="Equation.3" ShapeID="_x0000_i1031" DrawAspect="Content" ObjectID="_1641272942" r:id="rId19"/>
        </w:object>
      </w:r>
      <w:r w:rsidRPr="006605C4">
        <w:rPr>
          <w:rFonts w:ascii="Arial" w:eastAsia="Times New Roman" w:hAnsi="Arial" w:cs="Arial"/>
          <w:sz w:val="20"/>
          <w:szCs w:val="20"/>
          <w:lang w:val="bg-BG"/>
        </w:rPr>
        <w:t xml:space="preserve">  .                     (1.1.6.2.19)</w:t>
      </w:r>
    </w:p>
    <w:p w:rsidR="006605C4" w:rsidRPr="006605C4" w:rsidRDefault="006605C4" w:rsidP="006605C4">
      <w:pPr>
        <w:tabs>
          <w:tab w:val="left" w:pos="340"/>
        </w:tabs>
        <w:spacing w:after="0" w:line="240" w:lineRule="auto"/>
        <w:jc w:val="both"/>
        <w:rPr>
          <w:rFonts w:ascii="Arial" w:eastAsia="Times New Roman" w:hAnsi="Arial" w:cs="Arial"/>
          <w:sz w:val="20"/>
          <w:szCs w:val="20"/>
          <w:lang w:val="be-BY"/>
        </w:rPr>
      </w:pPr>
      <w:r w:rsidRPr="006605C4">
        <w:rPr>
          <w:rFonts w:ascii="Arial" w:eastAsia="Times New Roman" w:hAnsi="Arial" w:cs="Arial"/>
          <w:sz w:val="20"/>
          <w:szCs w:val="20"/>
          <w:lang w:val="bg-BG"/>
        </w:rPr>
        <w:tab/>
        <w:t xml:space="preserve">Гледайки този вид на мантисата, стигаме до извода, че всяка мантиса, различна от нула, има за старша цифра единица – 1 (при двоична бойна система). Тогава възниква въпросът – </w:t>
      </w:r>
      <w:r w:rsidRPr="006605C4">
        <w:rPr>
          <w:rFonts w:ascii="Arial" w:eastAsia="Times New Roman" w:hAnsi="Arial" w:cs="Arial"/>
          <w:i/>
          <w:iCs/>
          <w:sz w:val="20"/>
          <w:szCs w:val="20"/>
          <w:lang w:val="bg-BG"/>
        </w:rPr>
        <w:t>защо е необходимо да се запомня този бит, след като за всяко число той е 1?</w:t>
      </w:r>
      <w:r w:rsidRPr="006605C4">
        <w:rPr>
          <w:rFonts w:ascii="Arial" w:eastAsia="Times New Roman" w:hAnsi="Arial" w:cs="Arial"/>
          <w:sz w:val="20"/>
          <w:szCs w:val="20"/>
          <w:lang w:val="bg-BG"/>
        </w:rPr>
        <w:t xml:space="preserve"> Така се стига до решението за два формата на данните – формат за запомняне (</w:t>
      </w:r>
      <w:r w:rsidRPr="006605C4">
        <w:rPr>
          <w:rFonts w:ascii="Arial" w:eastAsia="Times New Roman" w:hAnsi="Arial" w:cs="Arial"/>
          <w:i/>
          <w:iCs/>
          <w:sz w:val="20"/>
          <w:szCs w:val="20"/>
        </w:rPr>
        <w:t>Memory</w:t>
      </w:r>
      <w:r w:rsidRPr="006605C4">
        <w:rPr>
          <w:rFonts w:ascii="Arial" w:eastAsia="Times New Roman" w:hAnsi="Arial" w:cs="Arial"/>
          <w:i/>
          <w:iCs/>
          <w:sz w:val="20"/>
          <w:szCs w:val="20"/>
          <w:lang w:val="ru-RU"/>
        </w:rPr>
        <w:t xml:space="preserve"> </w:t>
      </w:r>
      <w:r w:rsidRPr="006605C4">
        <w:rPr>
          <w:rFonts w:ascii="Arial" w:eastAsia="Times New Roman" w:hAnsi="Arial" w:cs="Arial"/>
          <w:i/>
          <w:iCs/>
          <w:sz w:val="20"/>
          <w:szCs w:val="20"/>
        </w:rPr>
        <w:t>Format</w:t>
      </w:r>
      <w:r w:rsidRPr="006605C4">
        <w:rPr>
          <w:rFonts w:ascii="Arial" w:eastAsia="Times New Roman" w:hAnsi="Arial" w:cs="Arial"/>
          <w:sz w:val="20"/>
          <w:szCs w:val="20"/>
          <w:lang w:val="ru-RU"/>
        </w:rPr>
        <w:t xml:space="preserve"> - </w:t>
      </w:r>
      <w:proofErr w:type="spellStart"/>
      <w:r w:rsidRPr="006605C4">
        <w:rPr>
          <w:rFonts w:ascii="Arial" w:eastAsia="Times New Roman" w:hAnsi="Arial" w:cs="Arial"/>
          <w:sz w:val="20"/>
          <w:szCs w:val="20"/>
        </w:rPr>
        <w:t>MemF</w:t>
      </w:r>
      <w:proofErr w:type="spellEnd"/>
      <w:r w:rsidRPr="006605C4">
        <w:rPr>
          <w:rFonts w:ascii="Arial" w:eastAsia="Times New Roman" w:hAnsi="Arial" w:cs="Arial"/>
          <w:sz w:val="20"/>
          <w:szCs w:val="20"/>
          <w:lang w:val="ru-RU"/>
        </w:rPr>
        <w:t>), при който тази старша единица не присъства в паметта (скрива се)</w:t>
      </w:r>
      <w:r w:rsidRPr="006605C4">
        <w:rPr>
          <w:rFonts w:ascii="Arial" w:eastAsia="Times New Roman" w:hAnsi="Arial" w:cs="Arial"/>
          <w:sz w:val="20"/>
          <w:szCs w:val="20"/>
          <w:lang w:val="be-BY"/>
        </w:rPr>
        <w:t xml:space="preserve"> и формат за опериране с числата </w:t>
      </w:r>
      <w:r w:rsidRPr="006605C4">
        <w:rPr>
          <w:rFonts w:ascii="Arial" w:eastAsia="Times New Roman" w:hAnsi="Arial" w:cs="Arial"/>
          <w:sz w:val="20"/>
          <w:szCs w:val="20"/>
          <w:lang w:val="ru-RU"/>
        </w:rPr>
        <w:t>(</w:t>
      </w:r>
      <w:r w:rsidRPr="006605C4">
        <w:rPr>
          <w:rFonts w:ascii="Arial" w:eastAsia="Times New Roman" w:hAnsi="Arial" w:cs="Arial"/>
          <w:i/>
          <w:iCs/>
          <w:sz w:val="20"/>
          <w:szCs w:val="20"/>
        </w:rPr>
        <w:t>Operation</w:t>
      </w:r>
      <w:r w:rsidRPr="006605C4">
        <w:rPr>
          <w:rFonts w:ascii="Arial" w:eastAsia="Times New Roman" w:hAnsi="Arial" w:cs="Arial"/>
          <w:i/>
          <w:iCs/>
          <w:sz w:val="20"/>
          <w:szCs w:val="20"/>
          <w:lang w:val="ru-RU"/>
        </w:rPr>
        <w:t xml:space="preserve"> </w:t>
      </w:r>
      <w:r w:rsidRPr="006605C4">
        <w:rPr>
          <w:rFonts w:ascii="Arial" w:eastAsia="Times New Roman" w:hAnsi="Arial" w:cs="Arial"/>
          <w:i/>
          <w:iCs/>
          <w:sz w:val="20"/>
          <w:szCs w:val="20"/>
        </w:rPr>
        <w:t>Format</w:t>
      </w:r>
      <w:r w:rsidRPr="006605C4">
        <w:rPr>
          <w:rFonts w:ascii="Arial" w:eastAsia="Times New Roman" w:hAnsi="Arial" w:cs="Arial"/>
          <w:sz w:val="20"/>
          <w:szCs w:val="20"/>
          <w:lang w:val="ru-RU"/>
        </w:rPr>
        <w:t xml:space="preserve"> – </w:t>
      </w:r>
      <w:proofErr w:type="spellStart"/>
      <w:r w:rsidRPr="006605C4">
        <w:rPr>
          <w:rFonts w:ascii="Arial" w:eastAsia="Times New Roman" w:hAnsi="Arial" w:cs="Arial"/>
          <w:sz w:val="20"/>
          <w:szCs w:val="20"/>
        </w:rPr>
        <w:t>OpF</w:t>
      </w:r>
      <w:proofErr w:type="spellEnd"/>
      <w:r w:rsidRPr="006605C4">
        <w:rPr>
          <w:rFonts w:ascii="Arial" w:eastAsia="Times New Roman" w:hAnsi="Arial" w:cs="Arial"/>
          <w:sz w:val="20"/>
          <w:szCs w:val="20"/>
          <w:lang w:val="ru-RU"/>
        </w:rPr>
        <w:t xml:space="preserve">), при който тази единица присъства (възстановява се) в операционното устройство. </w:t>
      </w:r>
      <w:r w:rsidRPr="006605C4">
        <w:rPr>
          <w:rFonts w:ascii="Arial" w:eastAsia="Times New Roman" w:hAnsi="Arial" w:cs="Arial"/>
          <w:sz w:val="20"/>
          <w:szCs w:val="20"/>
          <w:lang w:val="be-BY"/>
        </w:rPr>
        <w:t xml:space="preserve">Разликата между двата формата е в това, че първият е с един бит по-къс. Скритият бит, като неизменна старша единица в мантисата на всяко число, се приема да се възстановява </w:t>
      </w:r>
      <w:r w:rsidRPr="006605C4">
        <w:rPr>
          <w:rFonts w:ascii="Arial" w:eastAsia="Times New Roman" w:hAnsi="Arial" w:cs="Arial"/>
          <w:b/>
          <w:bCs/>
          <w:i/>
          <w:iCs/>
          <w:sz w:val="20"/>
          <w:szCs w:val="20"/>
          <w:lang w:val="be-BY"/>
        </w:rPr>
        <w:t>отляво на запетаята</w:t>
      </w:r>
      <w:r w:rsidRPr="006605C4">
        <w:rPr>
          <w:rFonts w:ascii="Arial" w:eastAsia="Times New Roman" w:hAnsi="Arial" w:cs="Arial"/>
          <w:sz w:val="20"/>
          <w:szCs w:val="20"/>
          <w:lang w:val="be-BY"/>
        </w:rPr>
        <w:t xml:space="preserve"> на мантисата. Така нейният подразбиращ се вид се променя и след казаното се определя така:</w:t>
      </w:r>
    </w:p>
    <w:p w:rsidR="006605C4" w:rsidRPr="006605C4" w:rsidRDefault="006605C4" w:rsidP="006605C4">
      <w:pPr>
        <w:tabs>
          <w:tab w:val="left" w:pos="340"/>
        </w:tabs>
        <w:spacing w:before="80" w:after="80" w:line="240" w:lineRule="auto"/>
        <w:jc w:val="center"/>
        <w:rPr>
          <w:rFonts w:ascii="Arial" w:eastAsia="Times New Roman" w:hAnsi="Arial" w:cs="Arial"/>
          <w:b/>
          <w:bCs/>
          <w:sz w:val="20"/>
          <w:szCs w:val="20"/>
          <w:lang w:val="bg-BG"/>
        </w:rPr>
      </w:pPr>
      <w:r w:rsidRPr="006605C4">
        <w:rPr>
          <w:rFonts w:ascii="Arial" w:eastAsia="Times New Roman" w:hAnsi="Arial" w:cs="Arial"/>
          <w:sz w:val="20"/>
          <w:szCs w:val="20"/>
          <w:vertAlign w:val="subscript"/>
          <w:lang w:val="bg-BG"/>
        </w:rPr>
        <w:object w:dxaOrig="2420" w:dyaOrig="300">
          <v:shape id="_x0000_i1032" type="#_x0000_t75" style="width:120.95pt;height:15pt" o:ole="">
            <v:imagedata r:id="rId20" o:title=""/>
          </v:shape>
          <o:OLEObject Type="Embed" ProgID="Equation.3" ShapeID="_x0000_i1032" DrawAspect="Content" ObjectID="_1641272943" r:id="rId21"/>
        </w:object>
      </w:r>
      <w:r w:rsidRPr="006605C4">
        <w:rPr>
          <w:rFonts w:ascii="Arial" w:eastAsia="Times New Roman" w:hAnsi="Arial" w:cs="Arial"/>
          <w:sz w:val="20"/>
          <w:szCs w:val="20"/>
          <w:lang w:val="bg-BG"/>
        </w:rPr>
        <w:t xml:space="preserve"> ,</w:t>
      </w:r>
      <w:r w:rsidRPr="006605C4">
        <w:rPr>
          <w:rFonts w:ascii="Arial" w:eastAsia="Times New Roman" w:hAnsi="Arial" w:cs="Arial"/>
          <w:sz w:val="20"/>
          <w:szCs w:val="20"/>
          <w:lang w:val="be-BY"/>
        </w:rPr>
        <w:t xml:space="preserve">                     </w:t>
      </w:r>
      <w:r w:rsidRPr="006605C4">
        <w:rPr>
          <w:rFonts w:ascii="Arial" w:eastAsia="Times New Roman" w:hAnsi="Arial" w:cs="Arial"/>
          <w:sz w:val="20"/>
          <w:szCs w:val="20"/>
          <w:lang w:val="bg-BG"/>
        </w:rPr>
        <w:t>(1.1.6.2.20)</w:t>
      </w:r>
    </w:p>
    <w:p w:rsidR="006605C4" w:rsidRPr="006605C4" w:rsidRDefault="006605C4" w:rsidP="006605C4">
      <w:pPr>
        <w:tabs>
          <w:tab w:val="left" w:pos="340"/>
        </w:tabs>
        <w:spacing w:after="0" w:line="240" w:lineRule="auto"/>
        <w:jc w:val="both"/>
        <w:rPr>
          <w:rFonts w:ascii="Arial" w:eastAsia="Times New Roman" w:hAnsi="Arial" w:cs="Arial"/>
          <w:sz w:val="20"/>
          <w:szCs w:val="20"/>
          <w:lang w:val="be-BY"/>
        </w:rPr>
      </w:pPr>
      <w:r w:rsidRPr="006605C4">
        <w:rPr>
          <w:rFonts w:ascii="Arial" w:eastAsia="Times New Roman" w:hAnsi="Arial" w:cs="Arial"/>
          <w:sz w:val="20"/>
          <w:szCs w:val="20"/>
          <w:lang w:val="bg-BG"/>
        </w:rPr>
        <w:tab/>
        <w:t xml:space="preserve">В този си вид мантисата присъства във формат </w:t>
      </w:r>
      <w:proofErr w:type="spellStart"/>
      <w:r w:rsidRPr="006605C4">
        <w:rPr>
          <w:rFonts w:ascii="Arial" w:eastAsia="Times New Roman" w:hAnsi="Arial" w:cs="Arial"/>
          <w:sz w:val="20"/>
          <w:szCs w:val="20"/>
        </w:rPr>
        <w:t>OpF</w:t>
      </w:r>
      <w:proofErr w:type="spellEnd"/>
      <w:r w:rsidRPr="006605C4">
        <w:rPr>
          <w:rFonts w:ascii="Arial" w:eastAsia="Times New Roman" w:hAnsi="Arial" w:cs="Arial"/>
          <w:sz w:val="20"/>
          <w:szCs w:val="20"/>
          <w:lang w:val="be-BY"/>
        </w:rPr>
        <w:t xml:space="preserve">. Задължителната единица се явява в цялата й част. Дробната част от стойността на мантисата е означена с </w:t>
      </w:r>
      <w:r w:rsidRPr="006605C4">
        <w:rPr>
          <w:rFonts w:ascii="Arial" w:eastAsia="Times New Roman" w:hAnsi="Arial" w:cs="Arial"/>
          <w:sz w:val="20"/>
          <w:szCs w:val="20"/>
          <w:lang w:val="bg-BG"/>
        </w:rPr>
        <w:t xml:space="preserve">буква </w:t>
      </w:r>
      <w:r w:rsidRPr="006605C4">
        <w:rPr>
          <w:rFonts w:ascii="Arial" w:eastAsia="Times New Roman" w:hAnsi="Arial" w:cs="Arial"/>
          <w:szCs w:val="20"/>
        </w:rPr>
        <w:t>F</w:t>
      </w:r>
      <w:r w:rsidRPr="006605C4">
        <w:rPr>
          <w:rFonts w:ascii="Arial" w:eastAsia="Times New Roman" w:hAnsi="Arial" w:cs="Arial"/>
          <w:sz w:val="20"/>
          <w:szCs w:val="20"/>
          <w:lang w:val="be-BY"/>
        </w:rPr>
        <w:t xml:space="preserve"> (</w:t>
      </w:r>
      <w:r w:rsidRPr="006605C4">
        <w:rPr>
          <w:rFonts w:ascii="Arial" w:eastAsia="Times New Roman" w:hAnsi="Arial" w:cs="Arial"/>
          <w:i/>
          <w:iCs/>
          <w:sz w:val="20"/>
          <w:szCs w:val="20"/>
        </w:rPr>
        <w:t>Fraction</w:t>
      </w:r>
      <w:r w:rsidRPr="006605C4">
        <w:rPr>
          <w:rFonts w:ascii="Arial" w:eastAsia="Times New Roman" w:hAnsi="Arial" w:cs="Arial"/>
          <w:sz w:val="20"/>
          <w:szCs w:val="20"/>
          <w:lang w:val="ru-RU"/>
        </w:rPr>
        <w:t xml:space="preserve">). </w:t>
      </w:r>
      <w:r w:rsidRPr="006605C4">
        <w:rPr>
          <w:rFonts w:ascii="Arial" w:eastAsia="Times New Roman" w:hAnsi="Arial" w:cs="Arial"/>
          <w:sz w:val="20"/>
          <w:szCs w:val="20"/>
          <w:lang w:val="be-BY"/>
        </w:rPr>
        <w:t xml:space="preserve">Това е онази част, която подлежи на запомняне и присъства само във формат </w:t>
      </w:r>
      <w:proofErr w:type="spellStart"/>
      <w:r w:rsidRPr="006605C4">
        <w:rPr>
          <w:rFonts w:ascii="Arial" w:eastAsia="Times New Roman" w:hAnsi="Arial" w:cs="Arial"/>
          <w:sz w:val="20"/>
          <w:szCs w:val="20"/>
        </w:rPr>
        <w:t>MemF</w:t>
      </w:r>
      <w:proofErr w:type="spellEnd"/>
      <w:r w:rsidRPr="006605C4">
        <w:rPr>
          <w:rFonts w:ascii="Arial" w:eastAsia="Times New Roman" w:hAnsi="Arial" w:cs="Arial"/>
          <w:sz w:val="20"/>
          <w:szCs w:val="20"/>
          <w:lang w:val="be-BY"/>
        </w:rPr>
        <w:t xml:space="preserve">. Този начин за манипулиране на мантисата на числата наричаме </w:t>
      </w:r>
      <w:r w:rsidRPr="006605C4">
        <w:rPr>
          <w:rFonts w:ascii="Arial" w:eastAsia="Times New Roman" w:hAnsi="Arial" w:cs="Arial"/>
          <w:i/>
          <w:iCs/>
          <w:sz w:val="20"/>
          <w:szCs w:val="20"/>
          <w:lang w:val="be-BY"/>
        </w:rPr>
        <w:t>техника на скрития бит</w:t>
      </w:r>
      <w:r w:rsidRPr="006605C4">
        <w:rPr>
          <w:rFonts w:ascii="Arial" w:eastAsia="Times New Roman" w:hAnsi="Arial" w:cs="Arial"/>
          <w:sz w:val="20"/>
          <w:szCs w:val="20"/>
          <w:lang w:val="be-BY"/>
        </w:rPr>
        <w:t>.</w:t>
      </w:r>
    </w:p>
    <w:p w:rsidR="006605C4" w:rsidRPr="006605C4" w:rsidRDefault="006605C4" w:rsidP="006605C4">
      <w:pPr>
        <w:tabs>
          <w:tab w:val="left" w:pos="340"/>
        </w:tabs>
        <w:spacing w:before="40" w:after="0" w:line="240" w:lineRule="auto"/>
        <w:jc w:val="both"/>
        <w:rPr>
          <w:rFonts w:ascii="Arial" w:eastAsia="Times New Roman" w:hAnsi="Arial" w:cs="Arial"/>
          <w:sz w:val="20"/>
          <w:szCs w:val="20"/>
          <w:lang w:val="be-BY"/>
        </w:rPr>
      </w:pPr>
      <w:r w:rsidRPr="006605C4">
        <w:rPr>
          <w:rFonts w:ascii="Arial" w:eastAsia="Times New Roman" w:hAnsi="Arial" w:cs="Arial"/>
          <w:sz w:val="20"/>
          <w:szCs w:val="20"/>
          <w:lang w:val="bg-BG"/>
        </w:rPr>
        <w:lastRenderedPageBreak/>
        <w:tab/>
        <w:t>Тъй като този вид на мантисата се получава</w:t>
      </w:r>
      <w:r w:rsidRPr="006605C4">
        <w:rPr>
          <w:rFonts w:ascii="Arial" w:eastAsia="Times New Roman" w:hAnsi="Arial" w:cs="Arial"/>
          <w:sz w:val="20"/>
          <w:szCs w:val="20"/>
          <w:lang w:val="be-BY"/>
        </w:rPr>
        <w:t xml:space="preserve"> </w:t>
      </w:r>
      <w:r w:rsidRPr="006605C4">
        <w:rPr>
          <w:rFonts w:ascii="Arial" w:eastAsia="Times New Roman" w:hAnsi="Arial" w:cs="Arial"/>
          <w:sz w:val="20"/>
          <w:szCs w:val="20"/>
          <w:lang w:val="bg-BG"/>
        </w:rPr>
        <w:t>от определението за нормалност (1.1.6.</w:t>
      </w:r>
      <w:r w:rsidRPr="006605C4">
        <w:rPr>
          <w:rFonts w:ascii="Arial" w:eastAsia="Times New Roman" w:hAnsi="Arial" w:cs="Arial"/>
          <w:sz w:val="20"/>
          <w:szCs w:val="20"/>
          <w:lang w:val="be-BY"/>
        </w:rPr>
        <w:t>2.2</w:t>
      </w:r>
      <w:r w:rsidRPr="006605C4">
        <w:rPr>
          <w:rFonts w:ascii="Arial" w:eastAsia="Times New Roman" w:hAnsi="Arial" w:cs="Arial"/>
          <w:sz w:val="20"/>
          <w:szCs w:val="20"/>
          <w:lang w:val="bg-BG"/>
        </w:rPr>
        <w:t>) в резултат на изложените</w:t>
      </w:r>
      <w:r w:rsidRPr="006605C4">
        <w:rPr>
          <w:rFonts w:ascii="Arial" w:eastAsia="Times New Roman" w:hAnsi="Arial" w:cs="Arial"/>
          <w:sz w:val="20"/>
          <w:szCs w:val="20"/>
          <w:lang w:val="be-BY"/>
        </w:rPr>
        <w:t xml:space="preserve"> по-горе</w:t>
      </w:r>
      <w:r w:rsidRPr="006605C4">
        <w:rPr>
          <w:rFonts w:ascii="Arial" w:eastAsia="Times New Roman" w:hAnsi="Arial" w:cs="Arial"/>
          <w:sz w:val="20"/>
          <w:szCs w:val="20"/>
          <w:lang w:val="bg-BG"/>
        </w:rPr>
        <w:t xml:space="preserve"> мотиви, то следва, че трябва да приемаме за нормализира</w:t>
      </w:r>
      <w:r w:rsidRPr="006605C4">
        <w:rPr>
          <w:rFonts w:ascii="Arial" w:eastAsia="Times New Roman" w:hAnsi="Arial" w:cs="Arial"/>
          <w:sz w:val="20"/>
          <w:szCs w:val="20"/>
          <w:lang w:val="be-BY"/>
        </w:rPr>
        <w:t>лизирана всяка мантиса, чиято стойност е записана в съответствие с определението (1.1.6.2.20).</w:t>
      </w:r>
    </w:p>
    <w:p w:rsidR="006605C4" w:rsidRPr="006605C4" w:rsidRDefault="006605C4" w:rsidP="006605C4">
      <w:pPr>
        <w:tabs>
          <w:tab w:val="left" w:pos="340"/>
        </w:tabs>
        <w:spacing w:before="40" w:after="0" w:line="240" w:lineRule="auto"/>
        <w:jc w:val="both"/>
        <w:rPr>
          <w:rFonts w:ascii="Arial" w:eastAsia="Times New Roman" w:hAnsi="Arial" w:cs="Arial"/>
          <w:sz w:val="20"/>
          <w:szCs w:val="20"/>
          <w:lang w:val="be-BY"/>
        </w:rPr>
      </w:pPr>
      <w:r w:rsidRPr="006605C4">
        <w:rPr>
          <w:rFonts w:ascii="Arial" w:eastAsia="Times New Roman" w:hAnsi="Arial" w:cs="Arial"/>
          <w:sz w:val="20"/>
          <w:szCs w:val="20"/>
          <w:lang w:val="be-BY"/>
        </w:rPr>
        <w:tab/>
        <w:t>Този вид на мантисата обаче не остава без последствия. Ако искаме да продължаваме да представяме същото число, то преместването на запетаята на мантисата на един бит надясно следва да бъде компенсирано в стойността на порядъка чрез изваждане на единица. Трябва да съзнаваме добре, че това изваждане на единица от стойността на порядъка ще се прави за всяко число, т.е. тази операция е задължителна. Тъй като обаче в разрядната мрежа се представя характеристиката, то нейното определение (1.1.6.2.17) ще модифицираме така, че да запазим цялостта на порядъка:</w:t>
      </w:r>
    </w:p>
    <w:p w:rsidR="006605C4" w:rsidRPr="006605C4" w:rsidRDefault="006605C4" w:rsidP="006605C4">
      <w:pPr>
        <w:tabs>
          <w:tab w:val="left" w:pos="340"/>
        </w:tabs>
        <w:spacing w:before="80" w:after="80" w:line="240" w:lineRule="auto"/>
        <w:jc w:val="center"/>
        <w:rPr>
          <w:rFonts w:ascii="Arial" w:eastAsia="Times New Roman" w:hAnsi="Arial" w:cs="Times New Roman"/>
          <w:sz w:val="20"/>
          <w:szCs w:val="20"/>
          <w:lang w:val="bg-BG"/>
        </w:rPr>
      </w:pPr>
      <w:r w:rsidRPr="006605C4">
        <w:rPr>
          <w:rFonts w:ascii="Arial" w:eastAsia="Times New Roman" w:hAnsi="Arial" w:cs="Times New Roman"/>
          <w:bCs/>
          <w:sz w:val="20"/>
          <w:szCs w:val="20"/>
        </w:rPr>
        <w:t>H</w:t>
      </w:r>
      <w:r w:rsidRPr="006605C4">
        <w:rPr>
          <w:rFonts w:ascii="Arial" w:eastAsia="Times New Roman" w:hAnsi="Arial" w:cs="Times New Roman"/>
          <w:bCs/>
          <w:sz w:val="20"/>
          <w:szCs w:val="20"/>
          <w:lang w:val="be-BY"/>
        </w:rPr>
        <w:t xml:space="preserve"> </w:t>
      </w:r>
      <w:proofErr w:type="gramStart"/>
      <w:r w:rsidRPr="006605C4">
        <w:rPr>
          <w:rFonts w:ascii="Arial" w:eastAsia="Times New Roman" w:hAnsi="Arial" w:cs="Times New Roman"/>
          <w:bCs/>
          <w:sz w:val="20"/>
          <w:szCs w:val="20"/>
          <w:lang w:val="be-BY"/>
        </w:rPr>
        <w:t>=  (</w:t>
      </w:r>
      <w:proofErr w:type="gramEnd"/>
      <w:r w:rsidRPr="006605C4">
        <w:rPr>
          <w:rFonts w:ascii="Arial" w:eastAsia="Times New Roman" w:hAnsi="Arial" w:cs="Times New Roman"/>
          <w:bCs/>
          <w:sz w:val="20"/>
          <w:szCs w:val="20"/>
        </w:rPr>
        <w:t>p</w:t>
      </w:r>
      <w:r w:rsidRPr="006605C4">
        <w:rPr>
          <w:rFonts w:ascii="Arial" w:eastAsia="Times New Roman" w:hAnsi="Arial" w:cs="Times New Roman"/>
          <w:bCs/>
          <w:sz w:val="20"/>
          <w:szCs w:val="20"/>
          <w:lang w:val="be-BY"/>
        </w:rPr>
        <w:t>-1)+</w:t>
      </w:r>
      <w:r w:rsidRPr="006605C4">
        <w:rPr>
          <w:rFonts w:ascii="Arial" w:eastAsia="Times New Roman" w:hAnsi="Arial" w:cs="Times New Roman"/>
          <w:bCs/>
          <w:sz w:val="20"/>
          <w:szCs w:val="20"/>
        </w:rPr>
        <w:t>D</w:t>
      </w:r>
      <w:r w:rsidRPr="006605C4">
        <w:rPr>
          <w:rFonts w:ascii="Arial" w:eastAsia="Times New Roman" w:hAnsi="Arial" w:cs="Times New Roman"/>
          <w:bCs/>
          <w:sz w:val="20"/>
          <w:szCs w:val="20"/>
          <w:lang w:val="be-BY"/>
        </w:rPr>
        <w:t xml:space="preserve"> </w:t>
      </w:r>
      <w:r w:rsidRPr="006605C4">
        <w:rPr>
          <w:rFonts w:ascii="Arial" w:eastAsia="Times New Roman" w:hAnsi="Arial" w:cs="Times New Roman"/>
          <w:bCs/>
          <w:sz w:val="20"/>
          <w:szCs w:val="20"/>
        </w:rPr>
        <w:t xml:space="preserve">  </w:t>
      </w:r>
      <w:r w:rsidRPr="006605C4">
        <w:rPr>
          <w:rFonts w:ascii="Arial" w:eastAsia="Times New Roman" w:hAnsi="Arial" w:cs="Times New Roman"/>
          <w:bCs/>
          <w:sz w:val="20"/>
          <w:szCs w:val="20"/>
          <w:lang w:val="be-BY"/>
        </w:rPr>
        <w:t xml:space="preserve">= </w:t>
      </w:r>
      <w:r w:rsidRPr="006605C4">
        <w:rPr>
          <w:rFonts w:ascii="Arial" w:eastAsia="Times New Roman" w:hAnsi="Arial" w:cs="Times New Roman"/>
          <w:bCs/>
          <w:sz w:val="20"/>
          <w:szCs w:val="20"/>
        </w:rPr>
        <w:t xml:space="preserve">  p</w:t>
      </w:r>
      <w:r w:rsidRPr="006605C4">
        <w:rPr>
          <w:rFonts w:ascii="Arial" w:eastAsia="Times New Roman" w:hAnsi="Arial" w:cs="Times New Roman"/>
          <w:bCs/>
          <w:sz w:val="20"/>
          <w:szCs w:val="20"/>
          <w:lang w:val="be-BY"/>
        </w:rPr>
        <w:t xml:space="preserve"> + (</w:t>
      </w:r>
      <w:r w:rsidRPr="006605C4">
        <w:rPr>
          <w:rFonts w:ascii="Arial" w:eastAsia="Times New Roman" w:hAnsi="Arial" w:cs="Times New Roman"/>
          <w:bCs/>
          <w:sz w:val="20"/>
          <w:szCs w:val="20"/>
        </w:rPr>
        <w:t>D</w:t>
      </w:r>
      <w:r w:rsidRPr="006605C4">
        <w:rPr>
          <w:rFonts w:ascii="Arial" w:eastAsia="Times New Roman" w:hAnsi="Arial" w:cs="Times New Roman"/>
          <w:bCs/>
          <w:sz w:val="20"/>
          <w:szCs w:val="20"/>
          <w:lang w:val="be-BY"/>
        </w:rPr>
        <w:t>-1) ,</w:t>
      </w:r>
      <w:r w:rsidRPr="006605C4">
        <w:rPr>
          <w:rFonts w:ascii="Arial" w:eastAsia="Times New Roman" w:hAnsi="Arial" w:cs="Arial"/>
          <w:sz w:val="20"/>
          <w:szCs w:val="20"/>
          <w:lang w:val="be-BY"/>
        </w:rPr>
        <w:t xml:space="preserve">                  </w:t>
      </w:r>
      <w:r w:rsidRPr="006605C4">
        <w:rPr>
          <w:rFonts w:ascii="Arial" w:eastAsia="Times New Roman" w:hAnsi="Arial" w:cs="Arial"/>
          <w:bCs/>
          <w:sz w:val="20"/>
          <w:szCs w:val="20"/>
          <w:lang w:val="be-BY"/>
        </w:rPr>
        <w:t xml:space="preserve">   </w:t>
      </w:r>
      <w:r w:rsidRPr="006605C4">
        <w:rPr>
          <w:rFonts w:ascii="Arial" w:eastAsia="Times New Roman" w:hAnsi="Arial" w:cs="Times New Roman"/>
          <w:bCs/>
          <w:sz w:val="20"/>
          <w:szCs w:val="20"/>
          <w:lang w:val="bg-BG"/>
        </w:rPr>
        <w:t>(1.1.6.2.21)</w:t>
      </w:r>
    </w:p>
    <w:p w:rsidR="006605C4" w:rsidRPr="006605C4" w:rsidRDefault="006605C4" w:rsidP="006605C4">
      <w:pPr>
        <w:tabs>
          <w:tab w:val="left" w:pos="340"/>
        </w:tabs>
        <w:spacing w:after="0" w:line="240" w:lineRule="auto"/>
        <w:jc w:val="both"/>
        <w:rPr>
          <w:rFonts w:ascii="Arial" w:eastAsia="Times New Roman" w:hAnsi="Arial" w:cs="Arial"/>
          <w:sz w:val="20"/>
          <w:szCs w:val="20"/>
          <w:lang w:val="be-BY"/>
        </w:rPr>
      </w:pPr>
      <w:r w:rsidRPr="006605C4">
        <w:rPr>
          <w:rFonts w:ascii="Arial" w:eastAsia="Times New Roman" w:hAnsi="Arial" w:cs="Arial"/>
          <w:sz w:val="20"/>
          <w:szCs w:val="20"/>
          <w:lang w:val="be-BY"/>
        </w:rPr>
        <w:tab/>
        <w:t xml:space="preserve">Това определение на характеристиката изменя нейния диапазон в сравнение с определенията (1.1.6.2.17) и (1.1.6.2.18). Диапазонът се определя от две величини – порядък </w:t>
      </w:r>
      <w:r w:rsidRPr="006605C4">
        <w:rPr>
          <w:rFonts w:ascii="Arial" w:eastAsia="Times New Roman" w:hAnsi="Arial" w:cs="Arial"/>
          <w:sz w:val="20"/>
          <w:szCs w:val="20"/>
        </w:rPr>
        <w:t>p</w:t>
      </w:r>
      <w:r w:rsidRPr="006605C4">
        <w:rPr>
          <w:rFonts w:ascii="Arial" w:eastAsia="Times New Roman" w:hAnsi="Arial" w:cs="Arial"/>
          <w:sz w:val="20"/>
          <w:szCs w:val="20"/>
          <w:lang w:val="ru-RU"/>
        </w:rPr>
        <w:t xml:space="preserve"> и изместване (</w:t>
      </w:r>
      <w:r w:rsidRPr="006605C4">
        <w:rPr>
          <w:rFonts w:ascii="Arial" w:eastAsia="Times New Roman" w:hAnsi="Arial" w:cs="Arial"/>
          <w:sz w:val="20"/>
          <w:szCs w:val="20"/>
        </w:rPr>
        <w:t>D</w:t>
      </w:r>
      <w:r w:rsidRPr="006605C4">
        <w:rPr>
          <w:rFonts w:ascii="Arial" w:eastAsia="Times New Roman" w:hAnsi="Arial" w:cs="Arial"/>
          <w:sz w:val="20"/>
          <w:szCs w:val="20"/>
          <w:lang w:val="be-BY"/>
        </w:rPr>
        <w:t xml:space="preserve">-1). Тъй като възможностите на порядъка не са променени, а изместването е намалено с единица, то следва, че горната и долната граници на диапазона на характеристиката са намалени с единица. За взетия по-горе пример, при дължина на полето от </w:t>
      </w:r>
      <w:r w:rsidRPr="006605C4">
        <w:rPr>
          <w:rFonts w:ascii="Arial" w:eastAsia="Times New Roman" w:hAnsi="Arial" w:cs="Arial"/>
          <w:sz w:val="20"/>
          <w:szCs w:val="20"/>
        </w:rPr>
        <w:t>k</w:t>
      </w:r>
      <w:r w:rsidRPr="006605C4">
        <w:rPr>
          <w:rFonts w:ascii="Arial" w:eastAsia="Times New Roman" w:hAnsi="Arial" w:cs="Arial"/>
          <w:sz w:val="20"/>
          <w:szCs w:val="20"/>
          <w:lang w:val="ru-RU"/>
        </w:rPr>
        <w:t>=8[</w:t>
      </w:r>
      <w:r w:rsidRPr="006605C4">
        <w:rPr>
          <w:rFonts w:ascii="Arial" w:eastAsia="Times New Roman" w:hAnsi="Arial" w:cs="Arial"/>
          <w:sz w:val="20"/>
          <w:szCs w:val="20"/>
        </w:rPr>
        <w:t>b</w:t>
      </w:r>
      <w:r w:rsidRPr="006605C4">
        <w:rPr>
          <w:rFonts w:ascii="Arial" w:eastAsia="Times New Roman" w:hAnsi="Arial" w:cs="Arial"/>
          <w:sz w:val="20"/>
          <w:szCs w:val="20"/>
          <w:lang w:val="ru-RU"/>
        </w:rPr>
        <w:t>], възможните стойности на характеристиката са затворени в интервала [00000001 … 11111110]</w:t>
      </w:r>
      <w:r w:rsidRPr="006605C4">
        <w:rPr>
          <w:rFonts w:ascii="Arial" w:eastAsia="Times New Roman" w:hAnsi="Arial" w:cs="Arial"/>
          <w:sz w:val="20"/>
          <w:szCs w:val="20"/>
          <w:lang w:val="be-BY"/>
        </w:rPr>
        <w:t xml:space="preserve">, т.е. </w:t>
      </w:r>
      <w:r w:rsidRPr="006605C4">
        <w:rPr>
          <w:rFonts w:ascii="Arial" w:eastAsia="Times New Roman" w:hAnsi="Arial" w:cs="Arial"/>
          <w:sz w:val="20"/>
          <w:szCs w:val="20"/>
          <w:lang w:val="ru-RU"/>
        </w:rPr>
        <w:t xml:space="preserve">[1 … 254]. </w:t>
      </w:r>
      <w:r w:rsidRPr="006605C4">
        <w:rPr>
          <w:rFonts w:ascii="Arial" w:eastAsia="Times New Roman" w:hAnsi="Arial" w:cs="Arial"/>
          <w:sz w:val="20"/>
          <w:szCs w:val="20"/>
          <w:lang w:val="be-BY"/>
        </w:rPr>
        <w:t xml:space="preserve">Това съответства на порядъци в диапазона </w:t>
      </w:r>
      <w:r w:rsidRPr="006605C4">
        <w:rPr>
          <w:rFonts w:ascii="Arial" w:eastAsia="Times New Roman" w:hAnsi="Arial" w:cs="Arial"/>
          <w:sz w:val="20"/>
          <w:szCs w:val="20"/>
          <w:lang w:val="ru-RU"/>
        </w:rPr>
        <w:t>[-126 … +127]</w:t>
      </w:r>
      <w:r w:rsidRPr="006605C4">
        <w:rPr>
          <w:rFonts w:ascii="Arial" w:eastAsia="Times New Roman" w:hAnsi="Arial" w:cs="Arial"/>
          <w:sz w:val="20"/>
          <w:szCs w:val="20"/>
          <w:lang w:val="be-BY"/>
        </w:rPr>
        <w:t>.</w:t>
      </w:r>
    </w:p>
    <w:p w:rsidR="006605C4" w:rsidRPr="006605C4" w:rsidRDefault="006605C4" w:rsidP="006605C4">
      <w:pPr>
        <w:tabs>
          <w:tab w:val="left" w:pos="340"/>
        </w:tabs>
        <w:spacing w:before="60" w:after="0" w:line="240" w:lineRule="auto"/>
        <w:jc w:val="both"/>
        <w:rPr>
          <w:rFonts w:ascii="Arial" w:eastAsia="Times New Roman" w:hAnsi="Arial" w:cs="Arial"/>
          <w:sz w:val="20"/>
          <w:szCs w:val="20"/>
          <w:lang w:val="be-BY"/>
        </w:rPr>
      </w:pPr>
      <w:r w:rsidRPr="006605C4">
        <w:rPr>
          <w:rFonts w:ascii="Arial" w:eastAsia="Times New Roman" w:hAnsi="Arial" w:cs="Arial"/>
          <w:sz w:val="20"/>
          <w:szCs w:val="20"/>
          <w:lang w:val="be-BY"/>
        </w:rPr>
        <w:tab/>
        <w:t>След всичко казано следва, че едно число във форма с плаваща запетая, с нормализарана мантиса, с изместен порядък и с техника на скрития бит, ще се определя така:</w:t>
      </w:r>
    </w:p>
    <w:p w:rsidR="006605C4" w:rsidRPr="006605C4" w:rsidRDefault="006605C4" w:rsidP="006605C4">
      <w:pPr>
        <w:tabs>
          <w:tab w:val="left" w:pos="340"/>
        </w:tabs>
        <w:spacing w:before="120" w:after="120" w:line="240" w:lineRule="auto"/>
        <w:jc w:val="center"/>
        <w:rPr>
          <w:rFonts w:ascii="Arial" w:eastAsia="Times New Roman" w:hAnsi="Arial" w:cs="Times New Roman"/>
          <w:sz w:val="20"/>
          <w:szCs w:val="20"/>
          <w:lang w:val="bg-BG"/>
        </w:rPr>
      </w:pPr>
      <w:r w:rsidRPr="006605C4">
        <w:rPr>
          <w:rFonts w:ascii="Arial" w:eastAsia="Times New Roman" w:hAnsi="Arial" w:cs="Times New Roman"/>
          <w:sz w:val="20"/>
          <w:szCs w:val="20"/>
          <w:vertAlign w:val="subscript"/>
          <w:lang w:val="bg-BG"/>
        </w:rPr>
        <w:object w:dxaOrig="5580" w:dyaOrig="380">
          <v:shape id="_x0000_i1033" type="#_x0000_t75" style="width:278.8pt;height:19pt" o:ole="">
            <v:imagedata r:id="rId22" o:title=""/>
          </v:shape>
          <o:OLEObject Type="Embed" ProgID="Equation.3" ShapeID="_x0000_i1033" DrawAspect="Content" ObjectID="_1641272944" r:id="rId23"/>
        </w:object>
      </w:r>
    </w:p>
    <w:p w:rsidR="006605C4" w:rsidRPr="006605C4" w:rsidRDefault="006605C4" w:rsidP="006605C4">
      <w:pPr>
        <w:tabs>
          <w:tab w:val="left" w:pos="340"/>
        </w:tabs>
        <w:spacing w:after="0" w:line="240" w:lineRule="auto"/>
        <w:jc w:val="both"/>
        <w:rPr>
          <w:rFonts w:ascii="Arial" w:eastAsia="Times New Roman" w:hAnsi="Arial" w:cs="Arial"/>
          <w:sz w:val="20"/>
          <w:szCs w:val="20"/>
          <w:lang w:val="be-BY"/>
        </w:rPr>
      </w:pPr>
      <w:r w:rsidRPr="006605C4">
        <w:rPr>
          <w:rFonts w:ascii="Arial" w:eastAsia="Times New Roman" w:hAnsi="Arial" w:cs="Arial"/>
          <w:sz w:val="20"/>
          <w:szCs w:val="20"/>
          <w:lang w:val="be-BY"/>
        </w:rPr>
        <w:tab/>
        <w:t>Представянето на числата според така получената форма се реализира в разрядна мрежа със следната структура:</w:t>
      </w:r>
    </w:p>
    <w:p w:rsidR="006605C4" w:rsidRPr="006605C4" w:rsidRDefault="006605C4" w:rsidP="006605C4">
      <w:pPr>
        <w:tabs>
          <w:tab w:val="left" w:pos="340"/>
        </w:tabs>
        <w:spacing w:before="240" w:after="120" w:line="240" w:lineRule="auto"/>
        <w:jc w:val="center"/>
        <w:rPr>
          <w:rFonts w:ascii="Arial" w:eastAsia="Times New Roman" w:hAnsi="Arial" w:cs="Arial"/>
          <w:sz w:val="20"/>
          <w:szCs w:val="20"/>
          <w:lang w:val="be-BY"/>
        </w:rPr>
      </w:pPr>
      <w:r w:rsidRPr="006605C4">
        <w:rPr>
          <w:rFonts w:ascii="Arial" w:eastAsia="Times New Roman" w:hAnsi="Arial" w:cs="Arial"/>
          <w:sz w:val="20"/>
          <w:szCs w:val="20"/>
          <w:lang w:val="bg-BG"/>
        </w:rPr>
        <w:object w:dxaOrig="8172" w:dyaOrig="2532">
          <v:shape id="_x0000_i1034" type="#_x0000_t75" style="width:408.4pt;height:126.7pt" o:ole="">
            <v:imagedata r:id="rId24" o:title=""/>
          </v:shape>
          <o:OLEObject Type="Embed" ProgID="Word.Picture.8" ShapeID="_x0000_i1034" DrawAspect="Content" ObjectID="_1641272945" r:id="rId25"/>
        </w:object>
      </w:r>
    </w:p>
    <w:p w:rsidR="006605C4" w:rsidRPr="006605C4" w:rsidRDefault="006605C4" w:rsidP="006605C4">
      <w:pPr>
        <w:tabs>
          <w:tab w:val="left" w:pos="340"/>
        </w:tabs>
        <w:spacing w:after="120" w:line="240" w:lineRule="auto"/>
        <w:jc w:val="center"/>
        <w:rPr>
          <w:rFonts w:ascii="Arial" w:eastAsia="Times New Roman" w:hAnsi="Arial" w:cs="Arial"/>
          <w:sz w:val="20"/>
          <w:szCs w:val="20"/>
          <w:lang w:val="be-BY"/>
        </w:rPr>
      </w:pPr>
      <w:r w:rsidRPr="006605C4">
        <w:rPr>
          <w:rFonts w:ascii="Arial" w:eastAsia="Times New Roman" w:hAnsi="Arial" w:cs="Arial"/>
          <w:sz w:val="20"/>
          <w:szCs w:val="20"/>
          <w:lang w:val="be-BY"/>
        </w:rPr>
        <w:t>Фиг. 1.</w:t>
      </w:r>
      <w:r w:rsidRPr="006605C4">
        <w:rPr>
          <w:rFonts w:ascii="Arial" w:eastAsia="Times New Roman" w:hAnsi="Arial" w:cs="Arial"/>
          <w:sz w:val="20"/>
          <w:szCs w:val="20"/>
        </w:rPr>
        <w:t>1.6.2.4</w:t>
      </w:r>
      <w:r w:rsidRPr="006605C4">
        <w:rPr>
          <w:rFonts w:ascii="Arial" w:eastAsia="Times New Roman" w:hAnsi="Arial" w:cs="Arial"/>
          <w:sz w:val="20"/>
          <w:szCs w:val="20"/>
          <w:lang w:val="be-BY"/>
        </w:rPr>
        <w:t xml:space="preserve">  Структура на РМ с ПЗ, с изместен порядък и скрит бит</w:t>
      </w:r>
    </w:p>
    <w:p w:rsidR="006605C4" w:rsidRPr="006605C4" w:rsidRDefault="006605C4" w:rsidP="006605C4">
      <w:pPr>
        <w:tabs>
          <w:tab w:val="left" w:pos="340"/>
        </w:tabs>
        <w:spacing w:after="0" w:line="240" w:lineRule="auto"/>
        <w:jc w:val="both"/>
        <w:rPr>
          <w:rFonts w:ascii="Arial" w:eastAsia="Times New Roman" w:hAnsi="Arial" w:cs="Arial"/>
          <w:sz w:val="20"/>
          <w:szCs w:val="20"/>
        </w:rPr>
      </w:pPr>
      <w:r w:rsidRPr="006605C4">
        <w:rPr>
          <w:rFonts w:ascii="Arial" w:eastAsia="Times New Roman" w:hAnsi="Arial" w:cs="Arial"/>
          <w:sz w:val="20"/>
          <w:szCs w:val="20"/>
          <w:lang w:val="be-BY"/>
        </w:rPr>
        <w:tab/>
        <w:t>Структурата на разрядната мрежа от фигура 1.</w:t>
      </w:r>
      <w:r w:rsidRPr="006605C4">
        <w:rPr>
          <w:rFonts w:ascii="Arial" w:eastAsia="Times New Roman" w:hAnsi="Arial" w:cs="Arial"/>
          <w:sz w:val="20"/>
          <w:szCs w:val="20"/>
        </w:rPr>
        <w:t>1.6.2.4</w:t>
      </w:r>
      <w:r w:rsidRPr="006605C4">
        <w:rPr>
          <w:rFonts w:ascii="Arial" w:eastAsia="Times New Roman" w:hAnsi="Arial" w:cs="Arial"/>
          <w:sz w:val="20"/>
          <w:szCs w:val="20"/>
          <w:lang w:val="be-BY"/>
        </w:rPr>
        <w:t xml:space="preserve"> е стандартизирана от американската организация </w:t>
      </w:r>
      <w:r w:rsidRPr="006605C4">
        <w:rPr>
          <w:rFonts w:ascii="Arial" w:eastAsia="Times New Roman" w:hAnsi="Arial" w:cs="Arial"/>
          <w:sz w:val="20"/>
          <w:szCs w:val="20"/>
        </w:rPr>
        <w:t>IEEE</w:t>
      </w:r>
      <w:r w:rsidRPr="006605C4">
        <w:rPr>
          <w:rFonts w:ascii="Arial" w:eastAsia="Times New Roman" w:hAnsi="Arial" w:cs="Arial"/>
          <w:sz w:val="20"/>
          <w:szCs w:val="20"/>
          <w:lang w:val="be-BY"/>
        </w:rPr>
        <w:t xml:space="preserve"> (</w:t>
      </w:r>
      <w:r w:rsidRPr="006605C4">
        <w:rPr>
          <w:rFonts w:ascii="Arial" w:eastAsia="Times New Roman" w:hAnsi="Arial" w:cs="Arial"/>
          <w:i/>
          <w:iCs/>
          <w:sz w:val="20"/>
          <w:szCs w:val="20"/>
        </w:rPr>
        <w:t>Institution</w:t>
      </w:r>
      <w:r w:rsidRPr="006605C4">
        <w:rPr>
          <w:rFonts w:ascii="Arial" w:eastAsia="Times New Roman" w:hAnsi="Arial" w:cs="Arial"/>
          <w:i/>
          <w:iCs/>
          <w:sz w:val="20"/>
          <w:szCs w:val="20"/>
          <w:lang w:val="be-BY"/>
        </w:rPr>
        <w:t xml:space="preserve"> </w:t>
      </w:r>
      <w:r w:rsidRPr="006605C4">
        <w:rPr>
          <w:rFonts w:ascii="Arial" w:eastAsia="Times New Roman" w:hAnsi="Arial" w:cs="Arial"/>
          <w:i/>
          <w:iCs/>
          <w:sz w:val="20"/>
          <w:szCs w:val="20"/>
        </w:rPr>
        <w:t>of</w:t>
      </w:r>
      <w:r w:rsidRPr="006605C4">
        <w:rPr>
          <w:rFonts w:ascii="Arial" w:eastAsia="Times New Roman" w:hAnsi="Arial" w:cs="Arial"/>
          <w:i/>
          <w:iCs/>
          <w:sz w:val="20"/>
          <w:szCs w:val="20"/>
          <w:lang w:val="be-BY"/>
        </w:rPr>
        <w:t xml:space="preserve"> </w:t>
      </w:r>
      <w:r w:rsidRPr="006605C4">
        <w:rPr>
          <w:rFonts w:ascii="Arial" w:eastAsia="Times New Roman" w:hAnsi="Arial" w:cs="Arial"/>
          <w:i/>
          <w:iCs/>
          <w:sz w:val="20"/>
          <w:szCs w:val="20"/>
        </w:rPr>
        <w:t>Electrical</w:t>
      </w:r>
      <w:r w:rsidRPr="006605C4">
        <w:rPr>
          <w:rFonts w:ascii="Arial" w:eastAsia="Times New Roman" w:hAnsi="Arial" w:cs="Arial"/>
          <w:i/>
          <w:iCs/>
          <w:sz w:val="20"/>
          <w:szCs w:val="20"/>
          <w:lang w:val="be-BY"/>
        </w:rPr>
        <w:t xml:space="preserve"> </w:t>
      </w:r>
      <w:r w:rsidRPr="006605C4">
        <w:rPr>
          <w:rFonts w:ascii="Arial" w:eastAsia="Times New Roman" w:hAnsi="Arial" w:cs="Arial"/>
          <w:i/>
          <w:iCs/>
          <w:sz w:val="20"/>
          <w:szCs w:val="20"/>
        </w:rPr>
        <w:t>and</w:t>
      </w:r>
      <w:r w:rsidRPr="006605C4">
        <w:rPr>
          <w:rFonts w:ascii="Arial" w:eastAsia="Times New Roman" w:hAnsi="Arial" w:cs="Arial"/>
          <w:i/>
          <w:iCs/>
          <w:sz w:val="20"/>
          <w:szCs w:val="20"/>
          <w:lang w:val="be-BY"/>
        </w:rPr>
        <w:t xml:space="preserve"> </w:t>
      </w:r>
      <w:r w:rsidRPr="006605C4">
        <w:rPr>
          <w:rFonts w:ascii="Arial" w:eastAsia="Times New Roman" w:hAnsi="Arial" w:cs="Arial"/>
          <w:i/>
          <w:iCs/>
          <w:sz w:val="20"/>
          <w:szCs w:val="20"/>
        </w:rPr>
        <w:t>Electronic</w:t>
      </w:r>
      <w:r w:rsidRPr="006605C4">
        <w:rPr>
          <w:rFonts w:ascii="Arial" w:eastAsia="Times New Roman" w:hAnsi="Arial" w:cs="Arial"/>
          <w:i/>
          <w:iCs/>
          <w:sz w:val="20"/>
          <w:szCs w:val="20"/>
          <w:lang w:val="be-BY"/>
        </w:rPr>
        <w:t xml:space="preserve"> </w:t>
      </w:r>
      <w:r w:rsidRPr="006605C4">
        <w:rPr>
          <w:rFonts w:ascii="Arial" w:eastAsia="Times New Roman" w:hAnsi="Arial" w:cs="Arial"/>
          <w:i/>
          <w:iCs/>
          <w:sz w:val="20"/>
          <w:szCs w:val="20"/>
        </w:rPr>
        <w:t>Engineers</w:t>
      </w:r>
      <w:r w:rsidRPr="006605C4">
        <w:rPr>
          <w:rFonts w:ascii="Arial" w:eastAsia="Times New Roman" w:hAnsi="Arial" w:cs="Arial"/>
          <w:sz w:val="20"/>
          <w:szCs w:val="20"/>
          <w:lang w:val="be-BY"/>
        </w:rPr>
        <w:t xml:space="preserve">). </w:t>
      </w:r>
      <w:r w:rsidRPr="006605C4">
        <w:rPr>
          <w:rFonts w:ascii="Arial" w:eastAsia="Times New Roman" w:hAnsi="Arial" w:cs="Arial"/>
          <w:sz w:val="20"/>
          <w:szCs w:val="20"/>
          <w:lang w:val="ru-RU"/>
        </w:rPr>
        <w:t>Стандартът е известен в литературата под номер 754 (</w:t>
      </w:r>
      <w:r w:rsidRPr="006605C4">
        <w:rPr>
          <w:rFonts w:ascii="Arial" w:eastAsia="Times New Roman" w:hAnsi="Arial" w:cs="Arial"/>
          <w:sz w:val="20"/>
          <w:szCs w:val="20"/>
        </w:rPr>
        <w:t>IEEE</w:t>
      </w:r>
      <w:r w:rsidRPr="006605C4">
        <w:rPr>
          <w:rFonts w:ascii="Arial" w:eastAsia="Times New Roman" w:hAnsi="Arial" w:cs="Arial"/>
          <w:sz w:val="20"/>
          <w:szCs w:val="20"/>
          <w:lang w:val="ru-RU"/>
        </w:rPr>
        <w:t xml:space="preserve"> 754</w:t>
      </w:r>
      <w:r w:rsidRPr="006605C4">
        <w:rPr>
          <w:rFonts w:ascii="Arial" w:eastAsia="Times New Roman" w:hAnsi="Arial" w:cs="Arial"/>
          <w:sz w:val="20"/>
          <w:szCs w:val="20"/>
          <w:lang w:val="be-BY"/>
        </w:rPr>
        <w:t xml:space="preserve"> и по-новия 854</w:t>
      </w:r>
      <w:r w:rsidRPr="006605C4">
        <w:rPr>
          <w:rFonts w:ascii="Arial" w:eastAsia="Times New Roman" w:hAnsi="Arial" w:cs="Arial"/>
          <w:sz w:val="20"/>
          <w:szCs w:val="20"/>
          <w:lang w:val="ru-RU"/>
        </w:rPr>
        <w:t xml:space="preserve">) и се спазва от всички производители на компютърна техника. Главното предназначение на стандарта е да осигури преносимостта на програмите. Стандартът определя два формата за двоични числа – формат </w:t>
      </w:r>
      <w:r w:rsidRPr="006605C4">
        <w:rPr>
          <w:rFonts w:ascii="Arial" w:eastAsia="Times New Roman" w:hAnsi="Arial" w:cs="Arial"/>
          <w:sz w:val="20"/>
          <w:szCs w:val="20"/>
          <w:highlight w:val="yellow"/>
          <w:lang w:val="ru-RU"/>
        </w:rPr>
        <w:t>”единична точност”</w:t>
      </w:r>
      <w:r w:rsidRPr="006605C4">
        <w:rPr>
          <w:rFonts w:ascii="Arial" w:eastAsia="Times New Roman" w:hAnsi="Arial" w:cs="Arial"/>
          <w:sz w:val="20"/>
          <w:szCs w:val="20"/>
          <w:lang w:val="ru-RU"/>
        </w:rPr>
        <w:t xml:space="preserve"> (</w:t>
      </w:r>
      <w:r w:rsidRPr="006605C4">
        <w:rPr>
          <w:rFonts w:ascii="Arial" w:eastAsia="Times New Roman" w:hAnsi="Arial" w:cs="Arial"/>
          <w:sz w:val="20"/>
          <w:szCs w:val="20"/>
        </w:rPr>
        <w:t>SP</w:t>
      </w:r>
      <w:r w:rsidRPr="006605C4">
        <w:rPr>
          <w:rFonts w:ascii="Arial" w:eastAsia="Times New Roman" w:hAnsi="Arial" w:cs="Arial"/>
          <w:sz w:val="20"/>
          <w:szCs w:val="20"/>
          <w:lang w:val="ru-RU"/>
        </w:rPr>
        <w:t xml:space="preserve"> – </w:t>
      </w:r>
      <w:r w:rsidRPr="006605C4">
        <w:rPr>
          <w:rFonts w:ascii="Arial" w:eastAsia="Times New Roman" w:hAnsi="Arial" w:cs="Arial"/>
          <w:i/>
          <w:iCs/>
          <w:sz w:val="20"/>
          <w:szCs w:val="20"/>
        </w:rPr>
        <w:t>Single</w:t>
      </w:r>
      <w:r w:rsidRPr="006605C4">
        <w:rPr>
          <w:rFonts w:ascii="Arial" w:eastAsia="Times New Roman" w:hAnsi="Arial" w:cs="Arial"/>
          <w:i/>
          <w:iCs/>
          <w:sz w:val="20"/>
          <w:szCs w:val="20"/>
          <w:lang w:val="ru-RU"/>
        </w:rPr>
        <w:t xml:space="preserve"> </w:t>
      </w:r>
      <w:r w:rsidRPr="006605C4">
        <w:rPr>
          <w:rFonts w:ascii="Arial" w:eastAsia="Times New Roman" w:hAnsi="Arial" w:cs="Arial"/>
          <w:i/>
          <w:iCs/>
          <w:sz w:val="20"/>
          <w:szCs w:val="20"/>
        </w:rPr>
        <w:t>Precision</w:t>
      </w:r>
      <w:r w:rsidRPr="006605C4">
        <w:rPr>
          <w:rFonts w:ascii="Arial" w:eastAsia="Times New Roman" w:hAnsi="Arial" w:cs="Arial"/>
          <w:sz w:val="20"/>
          <w:szCs w:val="20"/>
          <w:lang w:val="ru-RU"/>
        </w:rPr>
        <w:t>) с дължина 32[</w:t>
      </w:r>
      <w:r w:rsidRPr="006605C4">
        <w:rPr>
          <w:rFonts w:ascii="Arial" w:eastAsia="Times New Roman" w:hAnsi="Arial" w:cs="Arial"/>
          <w:sz w:val="20"/>
          <w:szCs w:val="20"/>
        </w:rPr>
        <w:t>b</w:t>
      </w:r>
      <w:r w:rsidRPr="006605C4">
        <w:rPr>
          <w:rFonts w:ascii="Arial" w:eastAsia="Times New Roman" w:hAnsi="Arial" w:cs="Arial"/>
          <w:sz w:val="20"/>
          <w:szCs w:val="20"/>
          <w:lang w:val="ru-RU"/>
        </w:rPr>
        <w:t xml:space="preserve">] и </w:t>
      </w:r>
      <w:r w:rsidRPr="006605C4">
        <w:rPr>
          <w:rFonts w:ascii="Arial" w:eastAsia="Times New Roman" w:hAnsi="Arial" w:cs="Arial"/>
          <w:sz w:val="20"/>
          <w:szCs w:val="20"/>
          <w:highlight w:val="cyan"/>
          <w:lang w:val="ru-RU"/>
        </w:rPr>
        <w:t>”двойна точност”</w:t>
      </w:r>
      <w:r w:rsidRPr="006605C4">
        <w:rPr>
          <w:rFonts w:ascii="Arial" w:eastAsia="Times New Roman" w:hAnsi="Arial" w:cs="Arial"/>
          <w:sz w:val="20"/>
          <w:szCs w:val="20"/>
          <w:lang w:val="ru-RU"/>
        </w:rPr>
        <w:t xml:space="preserve"> (</w:t>
      </w:r>
      <w:r w:rsidRPr="006605C4">
        <w:rPr>
          <w:rFonts w:ascii="Arial" w:eastAsia="Times New Roman" w:hAnsi="Arial" w:cs="Arial"/>
          <w:sz w:val="20"/>
          <w:szCs w:val="20"/>
        </w:rPr>
        <w:t>DP</w:t>
      </w:r>
      <w:r w:rsidRPr="006605C4">
        <w:rPr>
          <w:rFonts w:ascii="Arial" w:eastAsia="Times New Roman" w:hAnsi="Arial" w:cs="Arial"/>
          <w:sz w:val="20"/>
          <w:szCs w:val="20"/>
          <w:lang w:val="ru-RU"/>
        </w:rPr>
        <w:t xml:space="preserve"> – </w:t>
      </w:r>
      <w:r w:rsidRPr="006605C4">
        <w:rPr>
          <w:rFonts w:ascii="Arial" w:eastAsia="Times New Roman" w:hAnsi="Arial" w:cs="Arial"/>
          <w:i/>
          <w:iCs/>
          <w:sz w:val="20"/>
          <w:szCs w:val="20"/>
        </w:rPr>
        <w:t>Double</w:t>
      </w:r>
      <w:r w:rsidRPr="006605C4">
        <w:rPr>
          <w:rFonts w:ascii="Arial" w:eastAsia="Times New Roman" w:hAnsi="Arial" w:cs="Arial"/>
          <w:i/>
          <w:iCs/>
          <w:sz w:val="20"/>
          <w:szCs w:val="20"/>
          <w:lang w:val="ru-RU"/>
        </w:rPr>
        <w:t xml:space="preserve"> </w:t>
      </w:r>
      <w:r w:rsidRPr="006605C4">
        <w:rPr>
          <w:rFonts w:ascii="Arial" w:eastAsia="Times New Roman" w:hAnsi="Arial" w:cs="Arial"/>
          <w:i/>
          <w:iCs/>
          <w:sz w:val="20"/>
          <w:szCs w:val="20"/>
        </w:rPr>
        <w:t>Precision</w:t>
      </w:r>
      <w:r w:rsidRPr="006605C4">
        <w:rPr>
          <w:rFonts w:ascii="Arial" w:eastAsia="Times New Roman" w:hAnsi="Arial" w:cs="Arial"/>
          <w:sz w:val="20"/>
          <w:szCs w:val="20"/>
          <w:lang w:val="ru-RU"/>
        </w:rPr>
        <w:t>) с дължина 64[</w:t>
      </w:r>
      <w:r w:rsidRPr="006605C4">
        <w:rPr>
          <w:rFonts w:ascii="Arial" w:eastAsia="Times New Roman" w:hAnsi="Arial" w:cs="Arial"/>
          <w:sz w:val="20"/>
          <w:szCs w:val="20"/>
        </w:rPr>
        <w:t>b</w:t>
      </w:r>
      <w:r w:rsidRPr="006605C4">
        <w:rPr>
          <w:rFonts w:ascii="Arial" w:eastAsia="Times New Roman" w:hAnsi="Arial" w:cs="Arial"/>
          <w:sz w:val="20"/>
          <w:szCs w:val="20"/>
          <w:lang w:val="ru-RU"/>
        </w:rPr>
        <w:t>]. Във</w:t>
      </w:r>
      <w:r w:rsidRPr="006605C4">
        <w:rPr>
          <w:rFonts w:ascii="Arial" w:eastAsia="Times New Roman" w:hAnsi="Arial" w:cs="Arial"/>
          <w:sz w:val="20"/>
          <w:szCs w:val="20"/>
          <w:lang w:val="be-BY"/>
        </w:rPr>
        <w:t xml:space="preserve"> формат </w:t>
      </w:r>
      <w:r w:rsidRPr="006605C4">
        <w:rPr>
          <w:rFonts w:ascii="Arial" w:eastAsia="Times New Roman" w:hAnsi="Arial" w:cs="Arial"/>
          <w:sz w:val="20"/>
          <w:szCs w:val="20"/>
        </w:rPr>
        <w:t>SP</w:t>
      </w:r>
      <w:r w:rsidRPr="006605C4">
        <w:rPr>
          <w:rFonts w:ascii="Arial" w:eastAsia="Times New Roman" w:hAnsi="Arial" w:cs="Arial"/>
          <w:sz w:val="20"/>
          <w:szCs w:val="20"/>
          <w:lang w:val="be-BY"/>
        </w:rPr>
        <w:t xml:space="preserve"> са определени 8</w:t>
      </w:r>
      <w:r w:rsidRPr="006605C4">
        <w:rPr>
          <w:rFonts w:ascii="Arial" w:eastAsia="Times New Roman" w:hAnsi="Arial" w:cs="Arial"/>
          <w:sz w:val="20"/>
          <w:szCs w:val="20"/>
          <w:lang w:val="ru-RU"/>
        </w:rPr>
        <w:t>[</w:t>
      </w:r>
      <w:r w:rsidRPr="006605C4">
        <w:rPr>
          <w:rFonts w:ascii="Arial" w:eastAsia="Times New Roman" w:hAnsi="Arial" w:cs="Arial"/>
          <w:sz w:val="20"/>
          <w:szCs w:val="20"/>
        </w:rPr>
        <w:t>b</w:t>
      </w:r>
      <w:r w:rsidRPr="006605C4">
        <w:rPr>
          <w:rFonts w:ascii="Arial" w:eastAsia="Times New Roman" w:hAnsi="Arial" w:cs="Arial"/>
          <w:sz w:val="20"/>
          <w:szCs w:val="20"/>
          <w:lang w:val="ru-RU"/>
        </w:rPr>
        <w:t xml:space="preserve">] за представяне на характеристиката, а във формат </w:t>
      </w:r>
      <w:r w:rsidRPr="006605C4">
        <w:rPr>
          <w:rFonts w:ascii="Arial" w:eastAsia="Times New Roman" w:hAnsi="Arial" w:cs="Arial"/>
          <w:sz w:val="20"/>
          <w:szCs w:val="20"/>
        </w:rPr>
        <w:t>DP</w:t>
      </w:r>
      <w:r w:rsidRPr="006605C4">
        <w:rPr>
          <w:rFonts w:ascii="Arial" w:eastAsia="Times New Roman" w:hAnsi="Arial" w:cs="Arial"/>
          <w:sz w:val="20"/>
          <w:szCs w:val="20"/>
          <w:lang w:val="be-BY"/>
        </w:rPr>
        <w:t xml:space="preserve"> </w:t>
      </w:r>
      <w:r w:rsidRPr="006605C4">
        <w:rPr>
          <w:rFonts w:ascii="Arial" w:eastAsia="Times New Roman" w:hAnsi="Arial" w:cs="Arial"/>
          <w:sz w:val="20"/>
          <w:szCs w:val="20"/>
          <w:lang w:val="ru-RU"/>
        </w:rPr>
        <w:t xml:space="preserve">– </w:t>
      </w:r>
      <w:r w:rsidRPr="006605C4">
        <w:rPr>
          <w:rFonts w:ascii="Arial" w:eastAsia="Times New Roman" w:hAnsi="Arial" w:cs="Arial"/>
          <w:sz w:val="20"/>
          <w:szCs w:val="20"/>
          <w:lang w:val="be-BY"/>
        </w:rPr>
        <w:t>11</w:t>
      </w:r>
      <w:r w:rsidRPr="006605C4">
        <w:rPr>
          <w:rFonts w:ascii="Arial" w:eastAsia="Times New Roman" w:hAnsi="Arial" w:cs="Arial"/>
          <w:sz w:val="20"/>
          <w:szCs w:val="20"/>
          <w:lang w:val="ru-RU"/>
        </w:rPr>
        <w:t>[</w:t>
      </w:r>
      <w:r w:rsidRPr="006605C4">
        <w:rPr>
          <w:rFonts w:ascii="Arial" w:eastAsia="Times New Roman" w:hAnsi="Arial" w:cs="Arial"/>
          <w:sz w:val="20"/>
          <w:szCs w:val="20"/>
        </w:rPr>
        <w:t>b</w:t>
      </w:r>
      <w:r w:rsidRPr="006605C4">
        <w:rPr>
          <w:rFonts w:ascii="Arial" w:eastAsia="Times New Roman" w:hAnsi="Arial" w:cs="Arial"/>
          <w:sz w:val="20"/>
          <w:szCs w:val="20"/>
          <w:lang w:val="ru-RU"/>
        </w:rPr>
        <w:t xml:space="preserve">]. Това което прави впечатление е, че форматът с двойна точност предлага значително разширение на диапазона на представимите числа. В 11 битовото поле максималният порядък, който може да се представи е 1023. Тогава </w:t>
      </w:r>
      <w:r w:rsidRPr="006605C4">
        <w:rPr>
          <w:rFonts w:ascii="Arial" w:eastAsia="Times New Roman" w:hAnsi="Arial" w:cs="Arial"/>
          <w:sz w:val="20"/>
          <w:szCs w:val="20"/>
          <w:lang w:val="be-BY"/>
        </w:rPr>
        <w:t xml:space="preserve">при  </w:t>
      </w:r>
      <w:proofErr w:type="spellStart"/>
      <w:r w:rsidRPr="006605C4">
        <w:rPr>
          <w:rFonts w:ascii="Arial" w:eastAsia="Times New Roman" w:hAnsi="Arial" w:cs="Arial"/>
          <w:szCs w:val="20"/>
        </w:rPr>
        <w:t>M</w:t>
      </w:r>
      <w:r w:rsidRPr="006605C4">
        <w:rPr>
          <w:rFonts w:ascii="Arial" w:eastAsia="Times New Roman" w:hAnsi="Arial" w:cs="Arial"/>
          <w:sz w:val="16"/>
          <w:szCs w:val="20"/>
          <w:vertAlign w:val="subscript"/>
        </w:rPr>
        <w:t>max</w:t>
      </w:r>
      <w:proofErr w:type="spellEnd"/>
      <w:r w:rsidRPr="006605C4">
        <w:rPr>
          <w:rFonts w:ascii="Arial" w:eastAsia="Times New Roman" w:hAnsi="Arial" w:cs="Arial"/>
          <w:sz w:val="20"/>
          <w:szCs w:val="20"/>
        </w:rPr>
        <w:t xml:space="preserve"> </w:t>
      </w:r>
      <w:r w:rsidRPr="006605C4">
        <w:rPr>
          <w:rFonts w:ascii="Arial" w:eastAsia="Times New Roman" w:hAnsi="Arial" w:cs="Arial"/>
          <w:szCs w:val="20"/>
        </w:rPr>
        <w:sym w:font="Symbol" w:char="00BB"/>
      </w:r>
      <w:r w:rsidRPr="006605C4">
        <w:rPr>
          <w:rFonts w:ascii="Arial" w:eastAsia="Times New Roman" w:hAnsi="Arial" w:cs="Arial"/>
          <w:sz w:val="20"/>
          <w:szCs w:val="20"/>
        </w:rPr>
        <w:t xml:space="preserve"> 2</w:t>
      </w:r>
      <w:r w:rsidRPr="006605C4">
        <w:rPr>
          <w:rFonts w:ascii="Arial" w:eastAsia="Times New Roman" w:hAnsi="Arial" w:cs="Arial"/>
          <w:sz w:val="20"/>
          <w:szCs w:val="20"/>
          <w:lang w:val="be-BY"/>
        </w:rPr>
        <w:t xml:space="preserve"> </w:t>
      </w:r>
      <w:r w:rsidRPr="006605C4">
        <w:rPr>
          <w:rFonts w:ascii="Arial" w:eastAsia="Times New Roman" w:hAnsi="Arial" w:cs="Arial"/>
          <w:sz w:val="20"/>
          <w:szCs w:val="20"/>
        </w:rPr>
        <w:t xml:space="preserve"> </w:t>
      </w:r>
      <w:r w:rsidRPr="006605C4">
        <w:rPr>
          <w:rFonts w:ascii="Arial" w:eastAsia="Times New Roman" w:hAnsi="Arial" w:cs="Arial"/>
          <w:sz w:val="20"/>
          <w:szCs w:val="20"/>
          <w:lang w:val="ru-RU"/>
        </w:rPr>
        <w:t>(според (1.1.6.2.20)) можем да разчитаме на</w:t>
      </w:r>
    </w:p>
    <w:p w:rsidR="006605C4" w:rsidRPr="006605C4" w:rsidRDefault="006605C4" w:rsidP="006605C4">
      <w:pPr>
        <w:tabs>
          <w:tab w:val="left" w:pos="340"/>
        </w:tabs>
        <w:spacing w:before="120" w:after="0" w:line="240" w:lineRule="auto"/>
        <w:jc w:val="center"/>
        <w:rPr>
          <w:rFonts w:ascii="Arial" w:eastAsia="Times New Roman" w:hAnsi="Arial" w:cs="Times New Roman"/>
          <w:sz w:val="24"/>
          <w:szCs w:val="20"/>
        </w:rPr>
      </w:pPr>
      <w:r>
        <w:rPr>
          <w:rFonts w:ascii="Arial" w:eastAsia="Times New Roman" w:hAnsi="Arial" w:cs="Times New Roman"/>
          <w:noProof/>
          <w:sz w:val="20"/>
          <w:szCs w:val="20"/>
          <w:vertAlign w:val="subscript"/>
        </w:rPr>
        <w:drawing>
          <wp:inline distT="0" distB="0" distL="0" distR="0">
            <wp:extent cx="2194560" cy="22669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srcRect/>
                    <a:stretch>
                      <a:fillRect/>
                    </a:stretch>
                  </pic:blipFill>
                  <pic:spPr bwMode="auto">
                    <a:xfrm>
                      <a:off x="0" y="0"/>
                      <a:ext cx="2194560" cy="226695"/>
                    </a:xfrm>
                    <a:prstGeom prst="rect">
                      <a:avLst/>
                    </a:prstGeom>
                    <a:noFill/>
                    <a:ln w="9525">
                      <a:noFill/>
                      <a:miter lim="800000"/>
                      <a:headEnd/>
                      <a:tailEnd/>
                    </a:ln>
                  </pic:spPr>
                </pic:pic>
              </a:graphicData>
            </a:graphic>
          </wp:inline>
        </w:drawing>
      </w:r>
    </w:p>
    <w:p w:rsidR="006605C4" w:rsidRPr="00DC0A66" w:rsidRDefault="006605C4">
      <w:pPr>
        <w:rPr>
          <w:lang w:val="bg-BG"/>
        </w:rPr>
      </w:pPr>
    </w:p>
    <w:sectPr w:rsidR="006605C4" w:rsidRPr="00DC0A66" w:rsidSect="00112AB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D67BCD"/>
    <w:multiLevelType w:val="hybridMultilevel"/>
    <w:tmpl w:val="5BDA23E8"/>
    <w:lvl w:ilvl="0" w:tplc="04090001">
      <w:start w:val="1"/>
      <w:numFmt w:val="bullet"/>
      <w:lvlText w:val=""/>
      <w:lvlJc w:val="left"/>
      <w:pPr>
        <w:tabs>
          <w:tab w:val="num" w:pos="2760"/>
        </w:tabs>
        <w:ind w:left="27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D03DE8"/>
    <w:rsid w:val="00112ABC"/>
    <w:rsid w:val="003D623B"/>
    <w:rsid w:val="00620FC5"/>
    <w:rsid w:val="006605C4"/>
    <w:rsid w:val="007040F2"/>
    <w:rsid w:val="00A202BC"/>
    <w:rsid w:val="00D03DE8"/>
    <w:rsid w:val="00DC0A66"/>
    <w:rsid w:val="00DD6D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AB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3D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3DE8"/>
    <w:rPr>
      <w:rFonts w:ascii="Tahoma" w:hAnsi="Tahoma" w:cs="Tahoma"/>
      <w:sz w:val="16"/>
      <w:szCs w:val="16"/>
    </w:rPr>
  </w:style>
  <w:style w:type="paragraph" w:styleId="BodyText">
    <w:name w:val="Body Text"/>
    <w:basedOn w:val="Normal"/>
    <w:link w:val="BodyTextChar"/>
    <w:uiPriority w:val="99"/>
    <w:semiHidden/>
    <w:unhideWhenUsed/>
    <w:rsid w:val="00DC0A66"/>
    <w:pPr>
      <w:tabs>
        <w:tab w:val="left" w:pos="340"/>
      </w:tabs>
      <w:spacing w:after="0" w:line="240" w:lineRule="auto"/>
      <w:jc w:val="both"/>
    </w:pPr>
    <w:rPr>
      <w:rFonts w:ascii="Arial" w:eastAsia="Times New Roman" w:hAnsi="Arial" w:cs="Arial"/>
      <w:sz w:val="20"/>
      <w:szCs w:val="20"/>
      <w:lang w:val="bg-BG"/>
    </w:rPr>
  </w:style>
  <w:style w:type="character" w:customStyle="1" w:styleId="BodyTextChar">
    <w:name w:val="Body Text Char"/>
    <w:basedOn w:val="DefaultParagraphFont"/>
    <w:link w:val="BodyText"/>
    <w:uiPriority w:val="99"/>
    <w:semiHidden/>
    <w:rsid w:val="00DC0A66"/>
    <w:rPr>
      <w:rFonts w:ascii="Arial" w:eastAsia="Times New Roman" w:hAnsi="Arial" w:cs="Arial"/>
      <w:sz w:val="20"/>
      <w:szCs w:val="20"/>
      <w:lang w:val="bg-BG"/>
    </w:rPr>
  </w:style>
</w:styles>
</file>

<file path=word/webSettings.xml><?xml version="1.0" encoding="utf-8"?>
<w:webSettings xmlns:r="http://schemas.openxmlformats.org/officeDocument/2006/relationships" xmlns:w="http://schemas.openxmlformats.org/wordprocessingml/2006/main">
  <w:divs>
    <w:div w:id="80300386">
      <w:bodyDiv w:val="1"/>
      <w:marLeft w:val="0"/>
      <w:marRight w:val="0"/>
      <w:marTop w:val="0"/>
      <w:marBottom w:val="0"/>
      <w:divBdr>
        <w:top w:val="none" w:sz="0" w:space="0" w:color="auto"/>
        <w:left w:val="none" w:sz="0" w:space="0" w:color="auto"/>
        <w:bottom w:val="none" w:sz="0" w:space="0" w:color="auto"/>
        <w:right w:val="none" w:sz="0" w:space="0" w:color="auto"/>
      </w:divBdr>
    </w:div>
    <w:div w:id="513692133">
      <w:bodyDiv w:val="1"/>
      <w:marLeft w:val="0"/>
      <w:marRight w:val="0"/>
      <w:marTop w:val="0"/>
      <w:marBottom w:val="0"/>
      <w:divBdr>
        <w:top w:val="none" w:sz="0" w:space="0" w:color="auto"/>
        <w:left w:val="none" w:sz="0" w:space="0" w:color="auto"/>
        <w:bottom w:val="none" w:sz="0" w:space="0" w:color="auto"/>
        <w:right w:val="none" w:sz="0" w:space="0" w:color="auto"/>
      </w:divBdr>
    </w:div>
    <w:div w:id="1116214022">
      <w:bodyDiv w:val="1"/>
      <w:marLeft w:val="0"/>
      <w:marRight w:val="0"/>
      <w:marTop w:val="0"/>
      <w:marBottom w:val="0"/>
      <w:divBdr>
        <w:top w:val="none" w:sz="0" w:space="0" w:color="auto"/>
        <w:left w:val="none" w:sz="0" w:space="0" w:color="auto"/>
        <w:bottom w:val="none" w:sz="0" w:space="0" w:color="auto"/>
        <w:right w:val="none" w:sz="0" w:space="0" w:color="auto"/>
      </w:divBdr>
    </w:div>
    <w:div w:id="1362970957">
      <w:bodyDiv w:val="1"/>
      <w:marLeft w:val="0"/>
      <w:marRight w:val="0"/>
      <w:marTop w:val="0"/>
      <w:marBottom w:val="0"/>
      <w:divBdr>
        <w:top w:val="none" w:sz="0" w:space="0" w:color="auto"/>
        <w:left w:val="none" w:sz="0" w:space="0" w:color="auto"/>
        <w:bottom w:val="none" w:sz="0" w:space="0" w:color="auto"/>
        <w:right w:val="none" w:sz="0" w:space="0" w:color="auto"/>
      </w:divBdr>
    </w:div>
    <w:div w:id="1598753822">
      <w:bodyDiv w:val="1"/>
      <w:marLeft w:val="0"/>
      <w:marRight w:val="0"/>
      <w:marTop w:val="0"/>
      <w:marBottom w:val="0"/>
      <w:divBdr>
        <w:top w:val="none" w:sz="0" w:space="0" w:color="auto"/>
        <w:left w:val="none" w:sz="0" w:space="0" w:color="auto"/>
        <w:bottom w:val="none" w:sz="0" w:space="0" w:color="auto"/>
        <w:right w:val="none" w:sz="0" w:space="0" w:color="auto"/>
      </w:divBdr>
    </w:div>
    <w:div w:id="2093771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4.bin"/><Relationship Id="rId18" Type="http://schemas.openxmlformats.org/officeDocument/2006/relationships/image" Target="media/image8.wmf"/><Relationship Id="rId26" Type="http://schemas.openxmlformats.org/officeDocument/2006/relationships/image" Target="media/image12.wmf"/><Relationship Id="rId3" Type="http://schemas.openxmlformats.org/officeDocument/2006/relationships/settings" Target="settings.xml"/><Relationship Id="rId21" Type="http://schemas.openxmlformats.org/officeDocument/2006/relationships/oleObject" Target="embeddings/oleObject8.bin"/><Relationship Id="rId7" Type="http://schemas.openxmlformats.org/officeDocument/2006/relationships/image" Target="media/image2.wmf"/><Relationship Id="rId12" Type="http://schemas.openxmlformats.org/officeDocument/2006/relationships/image" Target="media/image5.wmf"/><Relationship Id="rId17" Type="http://schemas.openxmlformats.org/officeDocument/2006/relationships/oleObject" Target="embeddings/oleObject6.bin"/><Relationship Id="rId25" Type="http://schemas.openxmlformats.org/officeDocument/2006/relationships/oleObject" Target="embeddings/oleObject10.bin"/><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3.bin"/><Relationship Id="rId24" Type="http://schemas.openxmlformats.org/officeDocument/2006/relationships/image" Target="media/image11.wmf"/><Relationship Id="rId5"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theme" Target="theme/theme1.xml"/><Relationship Id="rId10" Type="http://schemas.openxmlformats.org/officeDocument/2006/relationships/image" Target="media/image4.wmf"/><Relationship Id="rId19" Type="http://schemas.openxmlformats.org/officeDocument/2006/relationships/oleObject" Target="embeddings/oleObject7.bin"/><Relationship Id="rId31"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1373B12074356C49B4A0DFAE6C4C25E1" ma:contentTypeVersion="0" ma:contentTypeDescription="Създаване на нов документ" ma:contentTypeScope="" ma:versionID="6c3c8561a93983f36a19ab2e272e4bf2">
  <xsd:schema xmlns:xsd="http://www.w3.org/2001/XMLSchema" xmlns:xs="http://www.w3.org/2001/XMLSchema" xmlns:p="http://schemas.microsoft.com/office/2006/metadata/properties" targetNamespace="http://schemas.microsoft.com/office/2006/metadata/properties" ma:root="true" ma:fieldsID="4c2c7a3a199b6e13c0bbc7c239cd091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9F9B56-444D-483E-AC4A-7F6CEAE057A5}"/>
</file>

<file path=customXml/itemProps2.xml><?xml version="1.0" encoding="utf-8"?>
<ds:datastoreItem xmlns:ds="http://schemas.openxmlformats.org/officeDocument/2006/customXml" ds:itemID="{8B163C11-FF42-46B9-8A0E-1E479104D2ED}"/>
</file>

<file path=customXml/itemProps3.xml><?xml version="1.0" encoding="utf-8"?>
<ds:datastoreItem xmlns:ds="http://schemas.openxmlformats.org/officeDocument/2006/customXml" ds:itemID="{B02D9EBF-F994-4023-8A29-20C654F900D7}"/>
</file>

<file path=docProps/app.xml><?xml version="1.0" encoding="utf-8"?>
<Properties xmlns="http://schemas.openxmlformats.org/officeDocument/2006/extended-properties" xmlns:vt="http://schemas.openxmlformats.org/officeDocument/2006/docPropsVTypes">
  <Template>Normal</Template>
  <TotalTime>79</TotalTime>
  <Pages>4</Pages>
  <Words>1428</Words>
  <Characters>8146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Petko</dc:creator>
  <cp:lastModifiedBy>Petko</cp:lastModifiedBy>
  <cp:revision>5</cp:revision>
  <dcterms:created xsi:type="dcterms:W3CDTF">2017-11-24T07:04:00Z</dcterms:created>
  <dcterms:modified xsi:type="dcterms:W3CDTF">2020-01-23T06:22:00Z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0x0101001373B12074356C49B4A0DFAE6C4C25E1</vt:lpwstr>
  </property>
</Properties>
</file>