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C815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УЕ Лекция 4</w:t>
      </w:r>
    </w:p>
    <w:p w14:paraId="386FA9CB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Мотивация</w:t>
      </w:r>
    </w:p>
    <w:p w14:paraId="2ED19442" w14:textId="77777777" w:rsidR="00CD7B2C" w:rsidRPr="00CD7B2C" w:rsidRDefault="00CD7B2C" w:rsidP="00CD7B2C">
      <w:pPr>
        <w:rPr>
          <w:rFonts w:ascii="Arial" w:hAnsi="Arial" w:cs="Arial"/>
        </w:rPr>
      </w:pPr>
    </w:p>
    <w:p w14:paraId="393174B4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1.Мотивация</w:t>
      </w:r>
    </w:p>
    <w:p w14:paraId="3956F73B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Процес на вземане на решение относно избора на поведение, което ще доведе до реализиране на целите.</w:t>
      </w:r>
    </w:p>
    <w:p w14:paraId="5857641B" w14:textId="77777777" w:rsidR="00CD7B2C" w:rsidRPr="00CD7B2C" w:rsidRDefault="00CD7B2C" w:rsidP="00CD7B2C">
      <w:pPr>
        <w:rPr>
          <w:rFonts w:ascii="Arial" w:hAnsi="Arial" w:cs="Arial"/>
        </w:rPr>
      </w:pPr>
    </w:p>
    <w:p w14:paraId="2BA83933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2.Потребности</w:t>
      </w:r>
    </w:p>
    <w:p w14:paraId="6FA727C0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-материални и духовни условия, които са необходими за съществуването и развитието на човека.</w:t>
      </w:r>
    </w:p>
    <w:p w14:paraId="7AACE2DD" w14:textId="77777777" w:rsidR="00CD7B2C" w:rsidRPr="00CD7B2C" w:rsidRDefault="00CD7B2C" w:rsidP="00CD7B2C">
      <w:pPr>
        <w:rPr>
          <w:rFonts w:ascii="Arial" w:hAnsi="Arial" w:cs="Arial"/>
        </w:rPr>
      </w:pPr>
    </w:p>
    <w:p w14:paraId="55882AB3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-първични(физиологични) и вторични(психологически)</w:t>
      </w:r>
    </w:p>
    <w:p w14:paraId="63DAFCF3" w14:textId="77777777" w:rsidR="00CD7B2C" w:rsidRPr="00CD7B2C" w:rsidRDefault="00CD7B2C" w:rsidP="00CD7B2C">
      <w:pPr>
        <w:rPr>
          <w:rFonts w:ascii="Arial" w:hAnsi="Arial" w:cs="Arial"/>
        </w:rPr>
      </w:pPr>
    </w:p>
    <w:p w14:paraId="6326F401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първичните са вродени, свързани с оцеляването на индивида и рода, докато вторичните се считат от повечето автори за "научени" в резултат на социалните взаимодействия на личността.</w:t>
      </w:r>
    </w:p>
    <w:p w14:paraId="686BC29F" w14:textId="77777777" w:rsidR="00CD7B2C" w:rsidRPr="00CD7B2C" w:rsidRDefault="00CD7B2C" w:rsidP="00CD7B2C">
      <w:pPr>
        <w:rPr>
          <w:rFonts w:ascii="Arial" w:hAnsi="Arial" w:cs="Arial"/>
        </w:rPr>
      </w:pPr>
    </w:p>
    <w:p w14:paraId="09163C0F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Когато човек е незадоволен, пада в състояние на напрежение(физическо или психическо) и усеща вътрешен стремеж да направи нещо за задоволяване на потребността. Този вътрешен стремеж се нарича мотив.</w:t>
      </w:r>
    </w:p>
    <w:p w14:paraId="350ACD50" w14:textId="77777777" w:rsidR="00CD7B2C" w:rsidRPr="00CD7B2C" w:rsidRDefault="00CD7B2C" w:rsidP="00CD7B2C">
      <w:pPr>
        <w:rPr>
          <w:rFonts w:ascii="Arial" w:hAnsi="Arial" w:cs="Arial"/>
        </w:rPr>
      </w:pPr>
    </w:p>
    <w:p w14:paraId="7A7342F0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3.Съдържателни теории за мотивацията</w:t>
      </w:r>
    </w:p>
    <w:p w14:paraId="32DBD8F7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-теории, които се стремят да отговорят на въпроса, кое мотивира хората, кои са потребностите, предизвикващи човешкото поведение, се наричат съдържателни.</w:t>
      </w:r>
    </w:p>
    <w:p w14:paraId="371F453C" w14:textId="77777777" w:rsidR="00CD7B2C" w:rsidRPr="00CD7B2C" w:rsidRDefault="00CD7B2C" w:rsidP="00CD7B2C">
      <w:pPr>
        <w:rPr>
          <w:rFonts w:ascii="Arial" w:hAnsi="Arial" w:cs="Arial"/>
        </w:rPr>
      </w:pPr>
    </w:p>
    <w:p w14:paraId="45AFEFE7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Йерархия на потребностите на Маслоу</w:t>
      </w:r>
    </w:p>
    <w:p w14:paraId="09935A59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-два вида:</w:t>
      </w:r>
    </w:p>
    <w:p w14:paraId="74FDAB3F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потребности на дефицита</w:t>
      </w:r>
    </w:p>
    <w:p w14:paraId="429F8274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потребности на съзнанието и развитието</w:t>
      </w:r>
    </w:p>
    <w:p w14:paraId="7C5C6BA3" w14:textId="77777777" w:rsidR="00CD7B2C" w:rsidRPr="00CD7B2C" w:rsidRDefault="00CD7B2C" w:rsidP="00CD7B2C">
      <w:pPr>
        <w:rPr>
          <w:rFonts w:ascii="Arial" w:hAnsi="Arial" w:cs="Arial"/>
        </w:rPr>
      </w:pPr>
    </w:p>
    <w:p w14:paraId="009A41B5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Потребности на съзнанието и развитието</w:t>
      </w:r>
    </w:p>
    <w:p w14:paraId="38D7690A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Самоусъвършенстване</w:t>
      </w:r>
    </w:p>
    <w:p w14:paraId="3AE56586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Самореализация</w:t>
      </w:r>
    </w:p>
    <w:p w14:paraId="0D749029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Естетически(да зная и да разбирам)</w:t>
      </w:r>
    </w:p>
    <w:p w14:paraId="4BCB3D80" w14:textId="77777777" w:rsidR="00CD7B2C" w:rsidRPr="00CD7B2C" w:rsidRDefault="00CD7B2C" w:rsidP="00CD7B2C">
      <w:pPr>
        <w:rPr>
          <w:rFonts w:ascii="Arial" w:hAnsi="Arial" w:cs="Arial"/>
        </w:rPr>
      </w:pPr>
    </w:p>
    <w:p w14:paraId="4F0331B7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lastRenderedPageBreak/>
        <w:t>Потребности на дефицита</w:t>
      </w:r>
    </w:p>
    <w:p w14:paraId="489707A1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Уважение</w:t>
      </w:r>
    </w:p>
    <w:p w14:paraId="650C96A2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Принадлежност</w:t>
      </w:r>
    </w:p>
    <w:p w14:paraId="2EFBBB51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Безопасност и сигурност физиологични</w:t>
      </w:r>
    </w:p>
    <w:p w14:paraId="0A4DCC93" w14:textId="77777777" w:rsidR="00CD7B2C" w:rsidRPr="00CD7B2C" w:rsidRDefault="00CD7B2C" w:rsidP="00CD7B2C">
      <w:pPr>
        <w:rPr>
          <w:rFonts w:ascii="Arial" w:hAnsi="Arial" w:cs="Arial"/>
        </w:rPr>
      </w:pPr>
    </w:p>
    <w:p w14:paraId="65ADD514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Физиологични-храна, вода, сън, здраве</w:t>
      </w:r>
    </w:p>
    <w:p w14:paraId="58D44A83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Потребности в сигурност-подслон, безопасност, осигуреност.</w:t>
      </w:r>
    </w:p>
    <w:p w14:paraId="633B7328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Социални-любов, семейство, общност</w:t>
      </w:r>
    </w:p>
    <w:p w14:paraId="7ABDB120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Потребност от уважение-уважение от страна на работниците, признание, само-уважение</w:t>
      </w:r>
    </w:p>
    <w:p w14:paraId="5A411288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5.Потребности от самоусъвършенстване, потребност от реализация на своите потенциални възможности и ръст в кариерата.</w:t>
      </w:r>
    </w:p>
    <w:p w14:paraId="0D70D9A1" w14:textId="77777777" w:rsidR="00CD7B2C" w:rsidRPr="00CD7B2C" w:rsidRDefault="00CD7B2C" w:rsidP="00CD7B2C">
      <w:pPr>
        <w:rPr>
          <w:rFonts w:ascii="Arial" w:hAnsi="Arial" w:cs="Arial"/>
        </w:rPr>
      </w:pPr>
    </w:p>
    <w:p w14:paraId="3D59B062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4.Теория за двата фактора на Херцберг</w:t>
      </w:r>
    </w:p>
    <w:p w14:paraId="34D0709A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-първо: не всички видове потребности и тяхното задоволяване служат като база за мотивацията</w:t>
      </w:r>
    </w:p>
    <w:p w14:paraId="3B7C84FC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-второ: в зависимост от връзката им с удовлетвореността, всички фактори, водещи до задоволяване на човешките потребности, могат да се разделят на две групи:</w:t>
      </w:r>
    </w:p>
    <w:p w14:paraId="33068480" w14:textId="77777777" w:rsidR="00CD7B2C" w:rsidRPr="00CD7B2C" w:rsidRDefault="00CD7B2C" w:rsidP="00CD7B2C">
      <w:pPr>
        <w:rPr>
          <w:rFonts w:ascii="Arial" w:hAnsi="Arial" w:cs="Arial"/>
        </w:rPr>
      </w:pPr>
    </w:p>
    <w:p w14:paraId="1C15EAE2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хигиенни(предотвратяват неудовлетворение)</w:t>
      </w:r>
    </w:p>
    <w:p w14:paraId="0FE0A56A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-политика на фирмата</w:t>
      </w:r>
    </w:p>
    <w:p w14:paraId="383687A9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-условия на работа</w:t>
      </w:r>
    </w:p>
    <w:p w14:paraId="1EFF220F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-заплащане</w:t>
      </w:r>
    </w:p>
    <w:p w14:paraId="3CCA4DC0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-междуличностни отношения с началниците, колеги и т.н</w:t>
      </w:r>
    </w:p>
    <w:p w14:paraId="38159059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степен на непосредствен контрол за работата</w:t>
      </w:r>
    </w:p>
    <w:p w14:paraId="2E4F78C1" w14:textId="77777777" w:rsidR="00CD7B2C" w:rsidRPr="00CD7B2C" w:rsidRDefault="00CD7B2C" w:rsidP="00CD7B2C">
      <w:pPr>
        <w:rPr>
          <w:rFonts w:ascii="Arial" w:hAnsi="Arial" w:cs="Arial"/>
        </w:rPr>
      </w:pPr>
    </w:p>
    <w:p w14:paraId="39D85676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мотиватори(водят до удовлетворение)</w:t>
      </w:r>
    </w:p>
    <w:p w14:paraId="3B79B83F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-успех</w:t>
      </w:r>
    </w:p>
    <w:p w14:paraId="479E1863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-израстване в службата</w:t>
      </w:r>
    </w:p>
    <w:p w14:paraId="171A5D18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-признание и одобрение на резултатите от работата</w:t>
      </w:r>
    </w:p>
    <w:p w14:paraId="69720E00" w14:textId="77777777" w:rsidR="00CD7B2C" w:rsidRPr="00CD7B2C" w:rsidRDefault="00CD7B2C" w:rsidP="00CD7B2C">
      <w:pPr>
        <w:rPr>
          <w:rFonts w:ascii="Arial" w:hAnsi="Arial" w:cs="Arial"/>
        </w:rPr>
      </w:pPr>
      <w:r w:rsidRPr="00CD7B2C">
        <w:rPr>
          <w:rFonts w:ascii="Arial" w:hAnsi="Arial" w:cs="Arial"/>
        </w:rPr>
        <w:t>-висока степен на отговорност</w:t>
      </w:r>
    </w:p>
    <w:p w14:paraId="6206E55E" w14:textId="578FFD40" w:rsidR="00636EA3" w:rsidRPr="00CD7B2C" w:rsidRDefault="00CD7B2C" w:rsidP="00CD7B2C">
      <w:r w:rsidRPr="00CD7B2C">
        <w:rPr>
          <w:rFonts w:ascii="Arial" w:hAnsi="Arial" w:cs="Arial"/>
        </w:rPr>
        <w:t>-възможност за творчество и делово израстване</w:t>
      </w:r>
    </w:p>
    <w:sectPr w:rsidR="00636EA3" w:rsidRPr="00CD7B2C" w:rsidSect="00E7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4D"/>
    <w:rsid w:val="00347F0C"/>
    <w:rsid w:val="003F609B"/>
    <w:rsid w:val="00636EA3"/>
    <w:rsid w:val="008232DD"/>
    <w:rsid w:val="00941784"/>
    <w:rsid w:val="00967B4D"/>
    <w:rsid w:val="009E609D"/>
    <w:rsid w:val="00B00A87"/>
    <w:rsid w:val="00C3192B"/>
    <w:rsid w:val="00CD7B2C"/>
    <w:rsid w:val="00E0332E"/>
    <w:rsid w:val="00E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7D4C"/>
  <w15:chartTrackingRefBased/>
  <w15:docId w15:val="{722869FA-C7EE-4B1B-B433-AA3F77F6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4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B4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B4D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B4D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B4D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B4D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B4D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B4D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B4D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96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B4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B4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96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B4D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96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B4D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967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2</cp:revision>
  <cp:lastPrinted>2026-04-23T06:59:00Z</cp:lastPrinted>
  <dcterms:created xsi:type="dcterms:W3CDTF">2026-04-23T06:59:00Z</dcterms:created>
  <dcterms:modified xsi:type="dcterms:W3CDTF">2026-04-23T06:59:00Z</dcterms:modified>
</cp:coreProperties>
</file>