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55CEB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Упражнение 2 - ЕФП  – 2025-2026 </w:t>
      </w:r>
    </w:p>
    <w:p w14:paraId="66F8C044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20"/>
          <w:szCs w:val="20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yellow"/>
          <w:u w:val="single"/>
        </w:rPr>
        <w:t>I. Инсталиране - основни стъпки</w:t>
      </w:r>
    </w:p>
    <w:p w14:paraId="6FF4F121">
      <w:pPr>
        <w:spacing w:after="0" w:line="240" w:lineRule="auto"/>
        <w:rPr>
          <w:rFonts w:hint="default"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1) </w:t>
      </w:r>
      <w:r>
        <w:rPr>
          <w:rFonts w:hint="default" w:ascii="Times New Roman" w:hAnsi="Times New Roman" w:cs="Times New Roman"/>
          <w:sz w:val="20"/>
          <w:szCs w:val="20"/>
        </w:rPr>
        <w:fldChar w:fldCharType="begin"/>
      </w:r>
      <w:r>
        <w:rPr>
          <w:rFonts w:hint="default" w:ascii="Times New Roman" w:hAnsi="Times New Roman" w:cs="Times New Roman"/>
          <w:sz w:val="20"/>
          <w:szCs w:val="20"/>
        </w:rPr>
        <w:instrText xml:space="preserve"> HYPERLINK "https://elixir-lang.org/install.html" \l "windows" </w:instrText>
      </w:r>
      <w:r>
        <w:rPr>
          <w:rFonts w:hint="default" w:ascii="Times New Roman" w:hAnsi="Times New Roman" w:cs="Times New Roman"/>
          <w:sz w:val="20"/>
          <w:szCs w:val="20"/>
        </w:rPr>
        <w:fldChar w:fldCharType="separate"/>
      </w:r>
      <w:r>
        <w:rPr>
          <w:rStyle w:val="8"/>
          <w:rFonts w:hint="default" w:ascii="Times New Roman" w:hAnsi="Times New Roman" w:cs="Times New Roman"/>
          <w:sz w:val="20"/>
          <w:szCs w:val="20"/>
          <w:shd w:val="clear" w:color="auto" w:fill="FFFFFF"/>
        </w:rPr>
        <w:t>https://elixir-lang.org/install.html#windows</w:t>
      </w:r>
      <w:r>
        <w:rPr>
          <w:rStyle w:val="8"/>
          <w:rFonts w:hint="default" w:ascii="Times New Roman" w:hAnsi="Times New Roman" w:cs="Times New Roman"/>
          <w:sz w:val="20"/>
          <w:szCs w:val="20"/>
          <w:shd w:val="clear" w:color="auto" w:fill="FFFFFF"/>
        </w:rPr>
        <w:fldChar w:fldCharType="end"/>
      </w:r>
    </w:p>
    <w:p w14:paraId="22D36591">
      <w:pPr>
        <w:spacing w:after="0" w:line="240" w:lineRule="auto"/>
        <w:rPr>
          <w:rFonts w:hint="default"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2) </w:t>
      </w:r>
      <w:r>
        <w:rPr>
          <w:rFonts w:hint="default" w:ascii="Times New Roman" w:hAnsi="Times New Roman" w:cs="Times New Roman"/>
          <w:sz w:val="20"/>
          <w:szCs w:val="20"/>
        </w:rPr>
        <w:fldChar w:fldCharType="begin"/>
      </w:r>
      <w:r>
        <w:rPr>
          <w:rFonts w:hint="default" w:ascii="Times New Roman" w:hAnsi="Times New Roman" w:cs="Times New Roman"/>
          <w:sz w:val="20"/>
          <w:szCs w:val="20"/>
        </w:rPr>
        <w:instrText xml:space="preserve"> HYPERLINK "https://www.youtube.com/watch?v=antnsMgA4Ro&amp;t=100s" </w:instrText>
      </w:r>
      <w:r>
        <w:rPr>
          <w:rFonts w:hint="default" w:ascii="Times New Roman" w:hAnsi="Times New Roman" w:cs="Times New Roman"/>
          <w:sz w:val="20"/>
          <w:szCs w:val="20"/>
        </w:rPr>
        <w:fldChar w:fldCharType="separate"/>
      </w:r>
      <w:r>
        <w:rPr>
          <w:rStyle w:val="8"/>
          <w:rFonts w:hint="default" w:ascii="Times New Roman" w:hAnsi="Times New Roman" w:cs="Times New Roman"/>
          <w:sz w:val="20"/>
          <w:szCs w:val="20"/>
          <w:shd w:val="clear" w:color="auto" w:fill="FFFFFF"/>
        </w:rPr>
        <w:t>https://www.youtube.com/watch?v=antnsMgA4Ro&amp;t=100s</w:t>
      </w:r>
      <w:r>
        <w:rPr>
          <w:rStyle w:val="8"/>
          <w:rFonts w:hint="default" w:ascii="Times New Roman" w:hAnsi="Times New Roman" w:cs="Times New Roman"/>
          <w:sz w:val="20"/>
          <w:szCs w:val="20"/>
          <w:shd w:val="clear" w:color="auto" w:fill="FFFFFF"/>
        </w:rPr>
        <w:fldChar w:fldCharType="end"/>
      </w:r>
    </w:p>
    <w:p w14:paraId="22EC38C7">
      <w:pPr>
        <w:pStyle w:val="2"/>
        <w:shd w:val="clear" w:color="auto" w:fill="FFFFFF"/>
        <w:spacing w:before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7F6000"/>
          <w:sz w:val="20"/>
          <w:szCs w:val="20"/>
        </w:rPr>
        <w:t>How to download and install Elixir on Windows 10</w:t>
      </w:r>
    </w:p>
    <w:p w14:paraId="5B4B009C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1. First of all, Go to </w:t>
      </w:r>
      <w:r>
        <w:rPr>
          <w:rFonts w:hint="default" w:ascii="Times New Roman" w:hAnsi="Times New Roman" w:cs="Times New Roman"/>
          <w:sz w:val="20"/>
          <w:szCs w:val="20"/>
        </w:rPr>
        <w:fldChar w:fldCharType="begin"/>
      </w:r>
      <w:r>
        <w:rPr>
          <w:rFonts w:hint="default" w:ascii="Times New Roman" w:hAnsi="Times New Roman" w:cs="Times New Roman"/>
          <w:sz w:val="20"/>
          <w:szCs w:val="20"/>
        </w:rPr>
        <w:instrText xml:space="preserve"> HYPERLINK "https://elixir-lang.org/install.html" \t "_blank" </w:instrText>
      </w:r>
      <w:r>
        <w:rPr>
          <w:rFonts w:hint="default" w:ascii="Times New Roman" w:hAnsi="Times New Roman" w:cs="Times New Roman"/>
          <w:sz w:val="20"/>
          <w:szCs w:val="20"/>
        </w:rPr>
        <w:fldChar w:fldCharType="separate"/>
      </w:r>
      <w:r>
        <w:rPr>
          <w:rStyle w:val="8"/>
          <w:rFonts w:hint="default" w:ascii="Times New Roman" w:hAnsi="Times New Roman" w:cs="Times New Roman"/>
          <w:b/>
          <w:bCs/>
          <w:sz w:val="20"/>
          <w:szCs w:val="20"/>
        </w:rPr>
        <w:t>Elixir downloading page</w:t>
      </w:r>
      <w:r>
        <w:rPr>
          <w:rStyle w:val="8"/>
          <w:rFonts w:hint="default" w:ascii="Times New Roman" w:hAnsi="Times New Roman" w:cs="Times New Roman"/>
          <w:b/>
          <w:bCs/>
          <w:sz w:val="20"/>
          <w:szCs w:val="20"/>
        </w:rPr>
        <w:fldChar w:fldCharType="end"/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 then scroll down page and click on Elixir Windows Installer. </w:t>
      </w:r>
    </w:p>
    <w:p w14:paraId="6763441A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805680" cy="2703195"/>
            <wp:effectExtent l="0" t="0" r="10160" b="9525"/>
            <wp:docPr id="23" name="Picture 23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74B5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2. After clicking on this, it automatically start downloading on your pc. After downloading Elixir installer file - just click on it and open it.!!</w:t>
      </w:r>
    </w:p>
    <w:p w14:paraId="1EE226BD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516120" cy="2540000"/>
            <wp:effectExtent l="0" t="0" r="10160" b="5080"/>
            <wp:docPr id="24" name="Picture 24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4D21C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</w:p>
    <w:p w14:paraId="1F2D77E1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</w:p>
    <w:p w14:paraId="2E5CC84F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</w:p>
    <w:p w14:paraId="6A6079E4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3. Now, the elixir setup wizard will be open on your computer screen - just click on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Next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 to continue installation.</w:t>
      </w:r>
    </w:p>
    <w:p w14:paraId="123120EF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993640" cy="3354705"/>
            <wp:effectExtent l="0" t="0" r="5080" b="13335"/>
            <wp:docPr id="21" name="Picture 21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91D8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4. Here, All Elixir releases to install are listed - Choose one of them and click on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Next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 to continue.</w:t>
      </w: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832350" cy="3726815"/>
            <wp:effectExtent l="0" t="0" r="13970" b="6985"/>
            <wp:docPr id="20" name="Picture 20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DE32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5. In this step, you will be asked choice for install Erlang or defer installation - just go with install Erlang and click on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Next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 to continue.</w:t>
      </w:r>
    </w:p>
    <w:p w14:paraId="52DCDCA9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586605" cy="3509010"/>
            <wp:effectExtent l="0" t="0" r="635" b="11430"/>
            <wp:docPr id="19" name="Picture 19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6605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A1795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6. Now, Erlang component is ready to install - just click on "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Install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" to begin Elixir installation.</w:t>
      </w:r>
    </w:p>
    <w:p w14:paraId="6437B5B3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624070" cy="3537585"/>
            <wp:effectExtent l="0" t="0" r="8890" b="13335"/>
            <wp:docPr id="18" name="Picture 18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768F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7. After installing Erlang you will also need to install Microsoft DDL's - for this, select this component and click on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Next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 to continue.</w:t>
      </w:r>
    </w:p>
    <w:p w14:paraId="38CB2052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448175" cy="3458210"/>
            <wp:effectExtent l="0" t="0" r="1905" b="1270"/>
            <wp:docPr id="17" name="Picture 17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B17E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8. Now, choose the installation location for Erlang OTP 22 - browse the location and click on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Next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.</w:t>
      </w:r>
    </w:p>
    <w:p w14:paraId="19DD2876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567555" cy="3550920"/>
            <wp:effectExtent l="0" t="0" r="4445" b="0"/>
            <wp:docPr id="16" name="Picture 16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7555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5E9BE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9. Here, choose the start menu folder for the Erlang OTP shortcut. After choosing start menu folder, click on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Install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 to continue.</w:t>
      </w:r>
    </w:p>
    <w:p w14:paraId="64C504AC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5070475" cy="3865880"/>
            <wp:effectExtent l="0" t="0" r="4445" b="5080"/>
            <wp:docPr id="15" name="Picture 15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134D7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10. After this, Microsoft C++ 2013 Redistributable (x64) is ready to install - just Check out "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I accept license agreement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" and click on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Install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 to install this component.</w:t>
      </w:r>
    </w:p>
    <w:p w14:paraId="47650DB2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5316855" cy="3269615"/>
            <wp:effectExtent l="0" t="0" r="1905" b="6985"/>
            <wp:docPr id="14" name="Picture 14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B4D98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After doing this, it will take few seconds to install this. After installing Microsoft C++ 2013 Redistributable (x64) - just click on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Close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. </w:t>
      </w:r>
    </w:p>
    <w:p w14:paraId="346C7139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798060" cy="2890520"/>
            <wp:effectExtent l="0" t="0" r="2540" b="5080"/>
            <wp:docPr id="13" name="Picture 13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699B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11. Now, configure the elixir to use following Erlang installation path - just go with system by default location and click on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Next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 to continue Elixir installation.</w:t>
      </w:r>
    </w:p>
    <w:p w14:paraId="2520273E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968240" cy="3462020"/>
            <wp:effectExtent l="0" t="0" r="0" b="12700"/>
            <wp:docPr id="12" name="Picture 12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E3762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</w:p>
    <w:p w14:paraId="0AC6181F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12. After doing this, you need to select the destination path where you want to install Elixir. After selecting the destination location, click on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Next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 to continue.</w:t>
      </w:r>
    </w:p>
    <w:p w14:paraId="6C9806C5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587240" cy="3555365"/>
            <wp:effectExtent l="0" t="0" r="0" b="10795"/>
            <wp:docPr id="11" name="Picture 11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8A589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13. Now, select the start menu folder where you want to setup Elixir shortcut. After choosing this, just click on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Next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 to continue.</w:t>
      </w:r>
    </w:p>
    <w:p w14:paraId="410336E3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645025" cy="3389630"/>
            <wp:effectExtent l="0" t="0" r="3175" b="8890"/>
            <wp:docPr id="10" name="Picture 10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D6C32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14. Here, select the additional task that you would like to setup to perform while install Elixir then click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Next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 to continue.</w:t>
      </w:r>
    </w:p>
    <w:p w14:paraId="220C89D1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300220" cy="3305810"/>
            <wp:effectExtent l="0" t="0" r="12700" b="1270"/>
            <wp:docPr id="9" name="Picture 9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CD9F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15. Elixir is ready to install on your Windows PC - just click on </w:t>
      </w:r>
      <w:r>
        <w:rPr>
          <w:rFonts w:hint="default" w:ascii="Times New Roman" w:hAnsi="Times New Roman" w:cs="Times New Roman"/>
          <w:b/>
          <w:bCs/>
          <w:color w:val="08102B"/>
          <w:sz w:val="20"/>
          <w:szCs w:val="20"/>
        </w:rPr>
        <w:t>Install</w:t>
      </w:r>
      <w:r>
        <w:rPr>
          <w:rFonts w:hint="default" w:ascii="Times New Roman" w:hAnsi="Times New Roman" w:cs="Times New Roman"/>
          <w:color w:val="08102B"/>
          <w:sz w:val="20"/>
          <w:szCs w:val="20"/>
        </w:rPr>
        <w:t> to begin installation process.</w:t>
      </w:r>
    </w:p>
    <w:p w14:paraId="37503D88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478020" cy="3442970"/>
            <wp:effectExtent l="0" t="0" r="2540" b="1270"/>
            <wp:docPr id="8" name="Picture 8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54C0C">
      <w:pPr>
        <w:pStyle w:val="9"/>
        <w:shd w:val="clear" w:color="auto" w:fill="FFFFFF"/>
        <w:spacing w:before="0" w:beforeAutospacing="0" w:after="0" w:afterAutospacing="0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8102B"/>
          <w:sz w:val="20"/>
          <w:szCs w:val="20"/>
        </w:rPr>
        <w:t>Wait few seconds until you get this confirmation;</w:t>
      </w:r>
    </w:p>
    <w:p w14:paraId="0F532056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cs="Times New Roman"/>
          <w:color w:val="08102B"/>
          <w:sz w:val="20"/>
          <w:szCs w:val="20"/>
        </w:rPr>
      </w:pPr>
      <w:r>
        <w:rPr>
          <w:rFonts w:hint="default" w:ascii="Times New Roman" w:hAnsi="Times New Roman" w:cs="Times New Roman"/>
          <w:color w:val="0000FF"/>
          <w:sz w:val="20"/>
          <w:szCs w:val="20"/>
          <w:lang w:val="bg-BG" w:eastAsia="bg-BG"/>
        </w:rPr>
        <w:drawing>
          <wp:inline distT="0" distB="0" distL="0" distR="0">
            <wp:extent cx="4798695" cy="3658870"/>
            <wp:effectExtent l="0" t="0" r="1905" b="13970"/>
            <wp:docPr id="7" name="Picture 7" descr="How to download and install Elixir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How to download and install Elixir on Windows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2AA9">
      <w:pPr>
        <w:spacing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4CD3757">
      <w:pPr>
        <w:spacing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3) Стартиране на Elixir</w:t>
      </w:r>
    </w:p>
    <w:p w14:paraId="4FD0C2F3">
      <w:pPr>
        <w:spacing w:after="0" w:line="240" w:lineRule="auto"/>
        <w:jc w:val="center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distT="0" distB="0" distL="0" distR="0">
            <wp:extent cx="5106670" cy="2780030"/>
            <wp:effectExtent l="0" t="0" r="139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rcRect l="40262" t="29387" r="19149" b="31335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27800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B38C">
      <w:pPr>
        <w:spacing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4) Инсталиране на Visual Studio Code: </w:t>
      </w:r>
      <w:r>
        <w:rPr>
          <w:rFonts w:hint="default" w:ascii="Times New Roman" w:hAnsi="Times New Roman" w:cs="Times New Roman"/>
          <w:sz w:val="20"/>
          <w:szCs w:val="20"/>
        </w:rPr>
        <w:fldChar w:fldCharType="begin"/>
      </w:r>
      <w:r>
        <w:rPr>
          <w:rFonts w:hint="default" w:ascii="Times New Roman" w:hAnsi="Times New Roman" w:cs="Times New Roman"/>
          <w:sz w:val="20"/>
          <w:szCs w:val="20"/>
        </w:rPr>
        <w:instrText xml:space="preserve"> HYPERLINK "https://code.visualstudio.com/download" </w:instrText>
      </w:r>
      <w:r>
        <w:rPr>
          <w:rFonts w:hint="default" w:ascii="Times New Roman" w:hAnsi="Times New Roman" w:cs="Times New Roman"/>
          <w:sz w:val="20"/>
          <w:szCs w:val="20"/>
        </w:rPr>
        <w:fldChar w:fldCharType="separate"/>
      </w:r>
      <w:r>
        <w:rPr>
          <w:rStyle w:val="8"/>
          <w:rFonts w:hint="default" w:ascii="Times New Roman" w:hAnsi="Times New Roman" w:cs="Times New Roman"/>
          <w:sz w:val="20"/>
          <w:szCs w:val="20"/>
        </w:rPr>
        <w:t>https://code.visualstudio.com/download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fldChar w:fldCharType="end"/>
      </w:r>
    </w:p>
    <w:p w14:paraId="529BACCB">
      <w:pPr>
        <w:spacing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940C4A8">
      <w:pPr>
        <w:spacing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4C543DE">
      <w:pPr>
        <w:spacing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1EC93F2B">
      <w:pPr>
        <w:spacing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29890BD8">
      <w:pPr>
        <w:spacing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distT="0" distB="0" distL="0" distR="0">
            <wp:extent cx="4887595" cy="2749550"/>
            <wp:effectExtent l="0" t="0" r="444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324B">
      <w:pPr>
        <w:spacing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5) Инсталиране на добавки за програмният език, тъй като Elixir не е добавен в инсталацията. </w:t>
      </w:r>
    </w:p>
    <w:p w14:paraId="2ECE0C0A">
      <w:pPr>
        <w:spacing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...</w:t>
      </w:r>
    </w:p>
    <w:p w14:paraId="31B0963A">
      <w:pPr>
        <w:spacing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4) elixir online compiler: </w:t>
      </w:r>
      <w:r>
        <w:rPr>
          <w:rFonts w:hint="default" w:ascii="Times New Roman" w:hAnsi="Times New Roman" w:cs="Times New Roman"/>
          <w:sz w:val="20"/>
          <w:szCs w:val="20"/>
        </w:rPr>
        <w:fldChar w:fldCharType="begin"/>
      </w:r>
      <w:r>
        <w:rPr>
          <w:rFonts w:hint="default" w:ascii="Times New Roman" w:hAnsi="Times New Roman" w:cs="Times New Roman"/>
          <w:sz w:val="20"/>
          <w:szCs w:val="20"/>
        </w:rPr>
        <w:instrText xml:space="preserve"> HYPERLINK "https://www.tutorialspoint.com/execute_elixir_online.php" </w:instrText>
      </w:r>
      <w:r>
        <w:rPr>
          <w:rFonts w:hint="default" w:ascii="Times New Roman" w:hAnsi="Times New Roman" w:cs="Times New Roman"/>
          <w:sz w:val="20"/>
          <w:szCs w:val="20"/>
        </w:rPr>
        <w:fldChar w:fldCharType="separate"/>
      </w:r>
      <w:r>
        <w:rPr>
          <w:rStyle w:val="8"/>
          <w:rFonts w:hint="default" w:ascii="Times New Roman" w:hAnsi="Times New Roman" w:cs="Times New Roman"/>
          <w:sz w:val="20"/>
          <w:szCs w:val="20"/>
        </w:rPr>
        <w:t>https://www.tutorialspoint.com/execute_elixir_online.php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fldChar w:fldCharType="end"/>
      </w:r>
    </w:p>
    <w:p w14:paraId="5E800A8E">
      <w:pPr>
        <w:spacing w:after="0" w:line="240" w:lineRule="auto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distT="0" distB="0" distL="0" distR="0">
            <wp:extent cx="4754245" cy="306133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E178">
      <w:pPr>
        <w:spacing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CF0590F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</w:p>
    <w:p w14:paraId="02FCB919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</w:p>
    <w:p w14:paraId="7C7BB05A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</w:p>
    <w:p w14:paraId="5BD68B44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</w:p>
    <w:p w14:paraId="1BF62659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</w:p>
    <w:p w14:paraId="1D40DA75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</w:p>
    <w:p w14:paraId="34985E04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</w:p>
    <w:p w14:paraId="1B8A2744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</w:p>
    <w:p w14:paraId="2DAF1A87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</w:p>
    <w:p w14:paraId="03CCEA55"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highlight w:val="yellow"/>
          <w:lang w:val="bg-BG"/>
        </w:rPr>
        <w:t xml:space="preserve">II. Създаване на макроси. Компилиране. </w:t>
      </w:r>
    </w:p>
    <w:p w14:paraId="58429FD4">
      <w:pP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Задача 1. 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>Създайте вашата първа програма „</w:t>
      </w:r>
      <w:r>
        <w:rPr>
          <w:rFonts w:hint="default" w:ascii="Times New Roman" w:hAnsi="Times New Roman" w:eastAsia="Times New Roman" w:cs="Times New Roman"/>
          <w:kern w:val="0"/>
          <w:sz w:val="20"/>
          <w:szCs w:val="20"/>
          <w14:ligatures w14:val="none"/>
        </w:rPr>
        <w:t>hello world</w:t>
      </w: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bg-BG"/>
          <w14:ligatures w14:val="none"/>
        </w:rPr>
        <w:t>“.</w:t>
      </w:r>
    </w:p>
    <w:p w14:paraId="6322CEE2"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От меню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File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изберете New Text File</w:t>
      </w:r>
    </w:p>
    <w:p w14:paraId="68247BCF">
      <w:pPr>
        <w:pStyle w:val="11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distT="0" distB="0" distL="0" distR="0">
            <wp:extent cx="2834640" cy="836295"/>
            <wp:effectExtent l="0" t="0" r="0" b="1905"/>
            <wp:docPr id="71337220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72205" name="Картина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1253" cy="83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9E17">
      <w:pPr>
        <w:pStyle w:val="11"/>
        <w:rPr>
          <w:rFonts w:hint="default" w:ascii="Times New Roman" w:hAnsi="Times New Roman" w:cs="Times New Roman"/>
          <w:sz w:val="20"/>
          <w:szCs w:val="20"/>
          <w:lang w:val="bg-BG"/>
        </w:rPr>
      </w:pPr>
    </w:p>
    <w:p w14:paraId="11C7BF52"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Запишете следния код във файла: </w:t>
      </w:r>
    </w:p>
    <w:p w14:paraId="726164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85" w:lineRule="atLeast"/>
        <w:ind w:left="360"/>
        <w:rPr>
          <w:rFonts w:hint="default"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14:ligatures w14:val="none"/>
        </w:rPr>
        <w:t>IO.puts "hello world"</w:t>
      </w:r>
    </w:p>
    <w:p w14:paraId="1E090E0E"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Запазете файла с име: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Lab1Ex.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Разширението се добавя автоматично *.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ex</w:t>
      </w:r>
    </w:p>
    <w:p w14:paraId="1E1A4766"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От меню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Terminal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изберете: </w:t>
      </w:r>
    </w:p>
    <w:p w14:paraId="2048CB48">
      <w:pPr>
        <w:pStyle w:val="11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distT="0" distB="0" distL="0" distR="0">
            <wp:extent cx="2472055" cy="1052830"/>
            <wp:effectExtent l="0" t="0" r="12065" b="13970"/>
            <wp:docPr id="23058235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2355" name="Картина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6683" cy="10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F8F1"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Задайте пътя до вашият файл:</w:t>
      </w:r>
    </w:p>
    <w:p w14:paraId="1523E6A2">
      <w:pPr>
        <w:pStyle w:val="11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distT="0" distB="0" distL="0" distR="0">
            <wp:extent cx="2279015" cy="2788920"/>
            <wp:effectExtent l="0" t="0" r="6985" b="0"/>
            <wp:docPr id="5116841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8417" name="Картина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5700" cy="279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F130">
      <w:pPr>
        <w:pStyle w:val="11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За да изпълните файла запишете в терминала: 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  <w:lang w:val="bg-BG"/>
        </w:rPr>
        <w:t>elixir името_на_файла.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</w:rPr>
        <w:t>ex</w:t>
      </w:r>
    </w:p>
    <w:p w14:paraId="07539091">
      <w:pPr>
        <w:pStyle w:val="11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distT="0" distB="0" distL="0" distR="0">
            <wp:extent cx="3093720" cy="822325"/>
            <wp:effectExtent l="0" t="0" r="0" b="635"/>
            <wp:docPr id="13207277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2776" name="Картина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08340" cy="82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F87D">
      <w:pPr>
        <w:pStyle w:val="11"/>
        <w:rPr>
          <w:rFonts w:hint="default" w:ascii="Times New Roman" w:hAnsi="Times New Roman" w:cs="Times New Roman"/>
          <w:sz w:val="20"/>
          <w:szCs w:val="20"/>
          <w:lang w:val="bg-BG"/>
        </w:rPr>
      </w:pPr>
    </w:p>
    <w:p w14:paraId="1590A156">
      <w:pPr>
        <w:pStyle w:val="11"/>
        <w:rPr>
          <w:rFonts w:hint="default" w:ascii="Times New Roman" w:hAnsi="Times New Roman" w:cs="Times New Roman"/>
          <w:sz w:val="20"/>
          <w:szCs w:val="20"/>
          <w:lang w:val="bg-BG"/>
        </w:rPr>
      </w:pPr>
    </w:p>
    <w:p w14:paraId="13AA90F3">
      <w:pPr>
        <w:pStyle w:val="11"/>
        <w:ind w:left="0"/>
        <w:jc w:val="both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Задача 2. 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 xml:space="preserve">Създайте вашата първа програма, като използвате интерактивния режим за работа. За целта 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  <w:lang w:val="bg-BG"/>
        </w:rPr>
        <w:t xml:space="preserve">запишете в терминала - 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</w:rPr>
        <w:t>iex.bat</w:t>
      </w:r>
      <w:r>
        <w:rPr>
          <w:rFonts w:hint="default" w:ascii="Times New Roman" w:hAnsi="Times New Roman" w:cs="Times New Roman"/>
          <w:sz w:val="20"/>
          <w:szCs w:val="20"/>
        </w:rPr>
        <w:t>, ако сте на Windows.</w:t>
      </w:r>
    </w:p>
    <w:p w14:paraId="4032787F">
      <w:pPr>
        <w:pStyle w:val="11"/>
        <w:ind w:left="0"/>
        <w:jc w:val="both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distT="0" distB="0" distL="0" distR="0">
            <wp:extent cx="5852160" cy="1082040"/>
            <wp:effectExtent l="0" t="0" r="0" b="0"/>
            <wp:docPr id="92600825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8259" name="Картина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8402">
      <w:pPr>
        <w:pStyle w:val="11"/>
        <w:ind w:left="0"/>
        <w:jc w:val="both"/>
        <w:rPr>
          <w:rFonts w:hint="default" w:ascii="Times New Roman" w:hAnsi="Times New Roman" w:cs="Times New Roman"/>
          <w:b/>
          <w:color w:val="FF0000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bg-BG"/>
        </w:rPr>
        <w:t xml:space="preserve">А </w:t>
      </w:r>
      <w:r>
        <w:rPr>
          <w:rFonts w:hint="default" w:ascii="Times New Roman" w:hAnsi="Times New Roman" w:cs="Times New Roman"/>
          <w:color w:val="FF0000"/>
          <w:sz w:val="20"/>
          <w:szCs w:val="20"/>
          <w:lang w:val="bg-BG"/>
        </w:rPr>
        <w:t xml:space="preserve">изход от този режим  </w:t>
      </w:r>
      <w:r>
        <w:rPr>
          <w:rFonts w:hint="default" w:ascii="Times New Roman" w:hAnsi="Times New Roman" w:cs="Times New Roman"/>
          <w:b/>
          <w:color w:val="FF0000"/>
          <w:sz w:val="20"/>
          <w:szCs w:val="20"/>
        </w:rPr>
        <w:t>Ctrl</w:t>
      </w:r>
      <w:r>
        <w:rPr>
          <w:rFonts w:hint="default" w:ascii="Times New Roman" w:hAnsi="Times New Roman" w:cs="Times New Roman"/>
          <w:color w:val="FF0000"/>
          <w:sz w:val="20"/>
          <w:szCs w:val="20"/>
        </w:rPr>
        <w:t>+</w:t>
      </w:r>
      <w:r>
        <w:rPr>
          <w:rFonts w:hint="default" w:ascii="Times New Roman" w:hAnsi="Times New Roman" w:cs="Times New Roman"/>
          <w:b/>
          <w:color w:val="FF0000"/>
          <w:sz w:val="20"/>
          <w:szCs w:val="20"/>
        </w:rPr>
        <w:t>C</w:t>
      </w:r>
    </w:p>
    <w:p w14:paraId="15303F88">
      <w:pPr>
        <w:pStyle w:val="11"/>
        <w:ind w:left="0"/>
        <w:jc w:val="both"/>
        <w:rPr>
          <w:rFonts w:hint="default" w:ascii="Times New Roman" w:hAnsi="Times New Roman" w:cs="Times New Roman"/>
          <w:b/>
          <w:color w:val="FF0000"/>
          <w:sz w:val="20"/>
          <w:szCs w:val="20"/>
        </w:rPr>
      </w:pPr>
    </w:p>
    <w:p w14:paraId="3367FB83">
      <w:pPr>
        <w:pStyle w:val="11"/>
        <w:ind w:left="0"/>
        <w:jc w:val="both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distT="0" distB="0" distL="0" distR="0">
            <wp:extent cx="5524500" cy="944880"/>
            <wp:effectExtent l="0" t="0" r="7620" b="0"/>
            <wp:docPr id="149344915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49151" name="Картина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021C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Задача 3. Основни типове:</w:t>
      </w:r>
    </w:p>
    <w:p w14:paraId="563584F1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1333500" cy="2437765"/>
            <wp:effectExtent l="0" t="0" r="7620" b="635"/>
            <wp:docPr id="169951027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10273" name="Картина 1"/>
                    <pic:cNvPicPr>
                      <a:picLocks noChangeAspect="1"/>
                    </pic:cNvPicPr>
                  </pic:nvPicPr>
                  <pic:blipFill>
                    <a:blip r:embed="rId37"/>
                    <a:srcRect t="3031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24386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7D9F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Задача 4. Основна аритметика:</w:t>
      </w:r>
    </w:p>
    <w:p w14:paraId="699A36FF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1310640" cy="1813560"/>
            <wp:effectExtent l="0" t="0" r="0" b="0"/>
            <wp:docPr id="213272544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25449" name="Картина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B86A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 Нотации за бърз достъп за въвеждане</w:t>
      </w:r>
    </w:p>
    <w:p w14:paraId="245EE22C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1257300" cy="1493520"/>
            <wp:effectExtent l="0" t="0" r="7620" b="0"/>
            <wp:docPr id="73787294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72946" name="Картина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741C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Закръгляне</w:t>
      </w:r>
    </w:p>
    <w:p w14:paraId="281F19E1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1371600" cy="601980"/>
            <wp:effectExtent l="0" t="0" r="0" b="7620"/>
            <wp:docPr id="145448177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81776" name="Картина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9EDE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Задача 5. Булеви стойности</w:t>
      </w:r>
    </w:p>
    <w:p w14:paraId="37F7EAE3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1607820" cy="678180"/>
            <wp:effectExtent l="0" t="0" r="7620" b="7620"/>
            <wp:docPr id="206882537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5373" name="Картина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78CB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1859280" cy="693420"/>
            <wp:effectExtent l="0" t="0" r="0" b="7620"/>
            <wp:docPr id="37191361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13617" name="Картина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22B8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Задача 6. Атоми</w:t>
      </w:r>
    </w:p>
    <w:p w14:paraId="19AF0AB0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1691640" cy="632460"/>
            <wp:effectExtent l="0" t="0" r="0" b="7620"/>
            <wp:docPr id="37031473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4731" name="Картина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33EC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1851660" cy="967740"/>
            <wp:effectExtent l="0" t="0" r="7620" b="7620"/>
            <wp:docPr id="26143165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1655" name="Картина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AB02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Задача 7. Низ</w:t>
      </w:r>
    </w:p>
    <w:p w14:paraId="1F229650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1912620" cy="790575"/>
            <wp:effectExtent l="0" t="0" r="7620" b="1905"/>
            <wp:docPr id="200259807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98072" name="Картина 1"/>
                    <pic:cNvPicPr>
                      <a:picLocks noChangeAspect="1"/>
                    </pic:cNvPicPr>
                  </pic:nvPicPr>
                  <pic:blipFill>
                    <a:blip r:embed="rId45"/>
                    <a:srcRect t="28448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1085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2437765" cy="922020"/>
            <wp:effectExtent l="0" t="0" r="635" b="7620"/>
            <wp:docPr id="78259894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98947" name="Картина 1"/>
                    <pic:cNvPicPr>
                      <a:picLocks noChangeAspect="1"/>
                    </pic:cNvPicPr>
                  </pic:nvPicPr>
                  <pic:blipFill>
                    <a:blip r:embed="rId46"/>
                    <a:srcRect t="4724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92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4258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Задача 8. Анонимни функции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fn … end</w:t>
      </w:r>
    </w:p>
    <w:p w14:paraId="03034D51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3185160" cy="1600200"/>
            <wp:effectExtent l="0" t="0" r="0" b="0"/>
            <wp:docPr id="79332388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23884" name="Картина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8945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3093720" cy="1043940"/>
            <wp:effectExtent l="0" t="0" r="0" b="7620"/>
            <wp:docPr id="7296711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111" name="Картина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C1A0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Задача 9. Свързани списъци</w:t>
      </w:r>
    </w:p>
    <w:p w14:paraId="35A2B30C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2004060" cy="373380"/>
            <wp:effectExtent l="0" t="0" r="7620" b="7620"/>
            <wp:docPr id="11873978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782" name="Картина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2DE4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1821180" cy="457200"/>
            <wp:effectExtent l="0" t="0" r="7620" b="0"/>
            <wp:docPr id="68604777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47771" name="Картина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3976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3154680" cy="624840"/>
            <wp:effectExtent l="0" t="0" r="0" b="0"/>
            <wp:docPr id="54187631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76317" name="Картина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5B43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2148205" cy="899160"/>
            <wp:effectExtent l="0" t="0" r="635" b="0"/>
            <wp:docPr id="191264163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41630" name="Картина 1"/>
                    <pic:cNvPicPr>
                      <a:picLocks noChangeAspect="1"/>
                    </pic:cNvPicPr>
                  </pic:nvPicPr>
                  <pic:blipFill>
                    <a:blip r:embed="rId52"/>
                    <a:srcRect t="9231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89923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9E93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4069080" cy="1417320"/>
            <wp:effectExtent l="0" t="0" r="0" b="0"/>
            <wp:docPr id="174898830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88304" name="Картина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2728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2681605" cy="906780"/>
            <wp:effectExtent l="0" t="0" r="635" b="7620"/>
            <wp:docPr id="137900181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1815" name="Картина 1"/>
                    <pic:cNvPicPr>
                      <a:picLocks noChangeAspect="1"/>
                    </pic:cNvPicPr>
                  </pic:nvPicPr>
                  <pic:blipFill>
                    <a:blip r:embed="rId54"/>
                    <a:srcRect t="480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9068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C931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Задача 10. Кортежи</w:t>
      </w:r>
    </w:p>
    <w:p w14:paraId="78A20811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2720340" cy="2209800"/>
            <wp:effectExtent l="0" t="0" r="7620" b="0"/>
            <wp:docPr id="120601173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1731" name="Картина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B8AC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Задача 11. Списъци и кортежи.</w:t>
      </w:r>
    </w:p>
    <w:p w14:paraId="55D5E6C6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2194560" cy="967740"/>
            <wp:effectExtent l="0" t="0" r="0" b="7620"/>
            <wp:docPr id="39960645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06455" name="Картина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D93B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5402580" cy="617220"/>
            <wp:effectExtent l="0" t="0" r="7620" b="7620"/>
            <wp:docPr id="203605337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3372" name="Картина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8FC2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2103120" cy="632460"/>
            <wp:effectExtent l="0" t="0" r="0" b="7620"/>
            <wp:docPr id="61572314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23140" name="Картина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334B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Задача 12. Основни оператори.</w:t>
      </w:r>
    </w:p>
    <w:p w14:paraId="5A4F26A7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4460875" cy="2945765"/>
            <wp:effectExtent l="0" t="0" r="4445" b="10795"/>
            <wp:docPr id="160471566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15664" name="Картина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4295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 w:eastAsia="bg-BG"/>
        </w:rPr>
        <w:drawing>
          <wp:inline distT="0" distB="0" distL="0" distR="0">
            <wp:extent cx="1775460" cy="3992880"/>
            <wp:effectExtent l="0" t="0" r="7620" b="0"/>
            <wp:docPr id="105452506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25061" name="Картина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7F76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Задача 13. </w:t>
      </w:r>
      <w:r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  <w:t>Съвпадение на шаблон (</w:t>
      </w:r>
      <w:r>
        <w:rPr>
          <w:rFonts w:hint="default" w:ascii="Times New Roman" w:hAnsi="Times New Roman" w:cs="Times New Roman"/>
          <w:b/>
          <w:bCs/>
          <w:color w:val="20435C"/>
          <w:sz w:val="20"/>
          <w:szCs w:val="20"/>
        </w:rPr>
        <w:t>Pattern</w:t>
      </w:r>
      <w:r>
        <w:rPr>
          <w:rFonts w:hint="default" w:ascii="Times New Roman" w:hAnsi="Times New Roman" w:cs="Times New Roman"/>
          <w:b/>
          <w:bCs/>
          <w:color w:val="20435C"/>
          <w:spacing w:val="-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20435C"/>
          <w:sz w:val="20"/>
          <w:szCs w:val="20"/>
        </w:rPr>
        <w:t>matching</w:t>
      </w:r>
      <w:r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  <w:t>)</w:t>
      </w:r>
    </w:p>
    <w:p w14:paraId="6FD4FD4D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 w:eastAsia="bg-BG"/>
        </w:rPr>
        <w:drawing>
          <wp:inline distT="0" distB="0" distL="0" distR="0">
            <wp:extent cx="5737860" cy="1737360"/>
            <wp:effectExtent l="0" t="0" r="7620" b="0"/>
            <wp:docPr id="138189068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0681" name="Картина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62F8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 w:eastAsia="bg-BG"/>
        </w:rPr>
        <w:drawing>
          <wp:inline distT="0" distB="0" distL="0" distR="0">
            <wp:extent cx="4892040" cy="1691640"/>
            <wp:effectExtent l="0" t="0" r="0" b="0"/>
            <wp:docPr id="46007772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77724" name="Картина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C767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 w:eastAsia="bg-BG"/>
        </w:rPr>
        <w:drawing>
          <wp:inline distT="0" distB="0" distL="0" distR="0">
            <wp:extent cx="4739005" cy="982980"/>
            <wp:effectExtent l="0" t="0" r="635" b="7620"/>
            <wp:docPr id="114994003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40039" name="Картина 1"/>
                    <pic:cNvPicPr>
                      <a:picLocks noChangeAspect="1"/>
                    </pic:cNvPicPr>
                  </pic:nvPicPr>
                  <pic:blipFill>
                    <a:blip r:embed="rId63"/>
                    <a:srcRect t="3378" b="944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9831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9501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 w:eastAsia="bg-BG"/>
        </w:rPr>
        <w:drawing>
          <wp:inline distT="0" distB="0" distL="0" distR="0">
            <wp:extent cx="3848100" cy="1973580"/>
            <wp:effectExtent l="0" t="0" r="7620" b="7620"/>
            <wp:docPr id="66276203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2033" name="Картина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23BF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 w:eastAsia="bg-BG"/>
        </w:rPr>
        <w:drawing>
          <wp:inline distT="0" distB="0" distL="0" distR="0">
            <wp:extent cx="3710940" cy="2705100"/>
            <wp:effectExtent l="0" t="0" r="7620" b="7620"/>
            <wp:docPr id="28576273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62735" name="Картина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FCDE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 w:eastAsia="bg-BG"/>
        </w:rPr>
        <w:drawing>
          <wp:inline distT="0" distB="0" distL="0" distR="0">
            <wp:extent cx="5972810" cy="2010410"/>
            <wp:effectExtent l="0" t="0" r="1270" b="1270"/>
            <wp:docPr id="85003017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30173" name="Картина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8103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 w:eastAsia="bg-BG"/>
        </w:rPr>
        <w:drawing>
          <wp:inline distT="0" distB="0" distL="0" distR="0">
            <wp:extent cx="6667500" cy="1478280"/>
            <wp:effectExtent l="0" t="0" r="7620" b="0"/>
            <wp:docPr id="65424254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42541" name="Картина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9EED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6112D664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1BE5220B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0D558C13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678B5F39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05E388A3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5BD51B6D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7760472D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2CBC3A6B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6F676733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71A8455A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7A2B63FE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3C18C94A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474B8F60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1DC8E427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7B6E3BED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2AA74A93">
      <w:pPr>
        <w:pStyle w:val="11"/>
        <w:ind w:left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  <w:t>Задачи за самостоятелна работа</w:t>
      </w:r>
    </w:p>
    <w:p w14:paraId="7FC4A810">
      <w:pPr>
        <w:pStyle w:val="11"/>
        <w:numPr>
          <w:ilvl w:val="0"/>
          <w:numId w:val="0"/>
        </w:numPr>
        <w:spacing w:after="160" w:line="259" w:lineRule="auto"/>
        <w:contextualSpacing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  <w:t>Задача 1.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none"/>
          <w:lang w:val="bg-BG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 xml:space="preserve">Да се създаде елементарен калкулатор за пресмятане на две числа въведени от клавиатурата след избор на едно от четирите основни действия (+, -, *, /). Да се конвертират въведените входни данни до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GB"/>
          <w14:textFill>
            <w14:solidFill>
              <w14:schemeClr w14:val="tx1"/>
            </w14:solidFill>
          </w14:textFill>
        </w:rPr>
        <w:t>float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 xml:space="preserve">. Всяка операция да се реализира като отделна функция. Да се реализира меню за избор на операция (от 1 до 4) с подкана за въвеждане на стойности на две числа. Резултата да се изведе със закръгление до 2 знак след десетичната запетая. </w:t>
      </w:r>
    </w:p>
    <w:p w14:paraId="50F7955F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</w:pPr>
    </w:p>
    <w:p w14:paraId="46612FF4">
      <w:pPr>
        <w:pStyle w:val="11"/>
        <w:ind w:left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  <w:t>Пояснение:</w:t>
      </w:r>
    </w:p>
    <w:p w14:paraId="370E5F41">
      <w:pPr>
        <w:pStyle w:val="11"/>
        <w:numPr>
          <w:ilvl w:val="0"/>
          <w:numId w:val="2"/>
        </w:numPr>
        <w:ind w:left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Да се създаде Elixir файл с име calculator.exs.</w:t>
      </w:r>
    </w:p>
    <w:p w14:paraId="29E4F5D4">
      <w:pPr>
        <w:pStyle w:val="11"/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Във файла да се дефинира модул с име Calculator.</w:t>
      </w:r>
    </w:p>
    <w:p w14:paraId="7C4E49E0">
      <w:pPr>
        <w:pStyle w:val="11"/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В модула Calculator да се реализират следните функции за аритметични операции:</w:t>
      </w:r>
    </w:p>
    <w:p w14:paraId="0AE3F56E">
      <w:pPr>
        <w:pStyle w:val="11"/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add(a, b) – събира две числа;</w:t>
      </w:r>
    </w:p>
    <w:p w14:paraId="3CC554EF">
      <w:pPr>
        <w:pStyle w:val="11"/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sub(a, b) – изважда две числа;</w:t>
      </w:r>
    </w:p>
    <w:p w14:paraId="0AE72BF5">
      <w:pPr>
        <w:pStyle w:val="11"/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multiply(a, b) – умножава две числа;</w:t>
      </w:r>
    </w:p>
    <w:p w14:paraId="6FFFF231">
      <w:pPr>
        <w:pStyle w:val="11"/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divide(a, b) – дели две числа.</w:t>
      </w:r>
    </w:p>
    <w:p w14:paraId="1B8BC7CF">
      <w:pPr>
        <w:pStyle w:val="11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 xml:space="preserve">Пример: </w:t>
      </w:r>
    </w:p>
    <w:p w14:paraId="23FC7186">
      <w:pPr>
        <w:pStyle w:val="11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def add(a, b), do: a + b</w:t>
      </w:r>
    </w:p>
    <w:p w14:paraId="45F7AF2C">
      <w:pPr>
        <w:pStyle w:val="11"/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Да се създаде функция read_number/1,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която:</w:t>
      </w:r>
    </w:p>
    <w:p w14:paraId="419E1F5F">
      <w:pPr>
        <w:pStyle w:val="11"/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извежда съобщение на екрана;</w:t>
      </w:r>
    </w:p>
    <w:p w14:paraId="2A5F76ED">
      <w:pPr>
        <w:pStyle w:val="11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 xml:space="preserve">Пример: </w:t>
      </w:r>
    </w:p>
    <w:p w14:paraId="7C110194">
      <w:pPr>
        <w:pStyle w:val="11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sz w:val="20"/>
          <w:szCs w:val="20"/>
          <w:lang w:val="bg-BG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IO.gets(</w:t>
      </w:r>
      <w:r>
        <w:rPr>
          <w:rFonts w:hint="default" w:ascii="Times New Roman" w:hAnsi="Times New Roman" w:eastAsia="SimSun" w:cs="Times New Roman"/>
          <w:sz w:val="20"/>
          <w:szCs w:val="20"/>
          <w:lang w:val="en-GB"/>
        </w:rPr>
        <w:t>number</w:t>
      </w:r>
      <w:r>
        <w:rPr>
          <w:rFonts w:hint="default" w:ascii="Times New Roman" w:hAnsi="Times New Roman" w:eastAsia="SimSun" w:cs="Times New Roman"/>
          <w:sz w:val="20"/>
          <w:szCs w:val="20"/>
        </w:rPr>
        <w:t>)</w:t>
      </w:r>
    </w:p>
    <w:p w14:paraId="5B534B65">
      <w:pPr>
        <w:pStyle w:val="11"/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въвежда стойност от клавиатурата;</w:t>
      </w:r>
    </w:p>
    <w:p w14:paraId="11DF09F6">
      <w:pPr>
        <w:pStyle w:val="11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 xml:space="preserve">Пример: </w:t>
      </w:r>
    </w:p>
    <w:p w14:paraId="40503C0D">
      <w:pPr>
        <w:pStyle w:val="11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String.trim()</w:t>
      </w:r>
    </w:p>
    <w:p w14:paraId="6AD8D522">
      <w:pPr>
        <w:pStyle w:val="11"/>
        <w:numPr>
          <w:ilvl w:val="0"/>
          <w:numId w:val="4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конвертира въведения низ към float.</w:t>
      </w:r>
    </w:p>
    <w:p w14:paraId="0DFA91EF">
      <w:pPr>
        <w:pStyle w:val="11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 xml:space="preserve">Пример: </w:t>
      </w:r>
    </w:p>
    <w:p w14:paraId="45DBE92A">
      <w:pPr>
        <w:pStyle w:val="11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sz w:val="20"/>
          <w:szCs w:val="20"/>
          <w:lang w:val="en-GB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String.to_float()</w:t>
      </w:r>
    </w:p>
    <w:p w14:paraId="0C1DAC4A">
      <w:pPr>
        <w:pStyle w:val="11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i/>
          <w:i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 xml:space="preserve">Забележка: функциите да използват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000000" w:themeColor="text1"/>
          <w:sz w:val="20"/>
          <w:szCs w:val="20"/>
          <w:lang w:val="en-GB"/>
          <w14:textFill>
            <w14:solidFill>
              <w14:schemeClr w14:val="tx1"/>
            </w14:solidFill>
          </w14:textFill>
        </w:rPr>
        <w:t xml:space="preserve">Pipe </w:t>
      </w:r>
      <w:r>
        <w:rPr>
          <w:rFonts w:hint="default" w:ascii="Times New Roman" w:hAnsi="Times New Roman" w:cs="Times New Roman"/>
          <w:b w:val="0"/>
          <w:bCs w:val="0"/>
          <w:i/>
          <w:i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оператор</w:t>
      </w:r>
    </w:p>
    <w:p w14:paraId="307290CA">
      <w:pPr>
        <w:pStyle w:val="11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</w:p>
    <w:p w14:paraId="0F96F422">
      <w:pPr>
        <w:pStyle w:val="11"/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Да се създаде функция main/0, която:</w:t>
      </w:r>
    </w:p>
    <w:p w14:paraId="3FCC4C8B">
      <w:pPr>
        <w:pStyle w:val="11"/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извежда меню за избор на операция (от 1 до 4);</w:t>
      </w:r>
    </w:p>
    <w:p w14:paraId="4FB90000">
      <w:pPr>
        <w:pStyle w:val="11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IO.puts("1. Събиране (+)")</w:t>
      </w:r>
    </w:p>
    <w:p w14:paraId="76C5E98D">
      <w:pPr>
        <w:pStyle w:val="11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sz w:val="20"/>
          <w:szCs w:val="20"/>
          <w:lang w:val="en-GB"/>
        </w:rPr>
      </w:pPr>
      <w:r>
        <w:rPr>
          <w:rFonts w:hint="default" w:ascii="Times New Roman" w:hAnsi="Times New Roman" w:eastAsia="SimSun" w:cs="Times New Roman"/>
          <w:sz w:val="20"/>
          <w:szCs w:val="20"/>
          <w:lang w:val="en-GB"/>
        </w:rPr>
        <w:t>….</w:t>
      </w:r>
    </w:p>
    <w:p w14:paraId="49FEBF35">
      <w:pPr>
        <w:pStyle w:val="11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sz w:val="20"/>
          <w:szCs w:val="20"/>
          <w:lang w:val="bg-BG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choice =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IO.gets("Изберете операция (1-4): ")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  <w:lang w:val="bg-BG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</w:rPr>
        <w:t>|&gt; String.trim()</w:t>
      </w:r>
    </w:p>
    <w:p w14:paraId="091B193E">
      <w:pPr>
        <w:pStyle w:val="11"/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изисква въвеждане на две числа от потребителя;</w:t>
      </w:r>
    </w:p>
    <w:p w14:paraId="3AA10B7E">
      <w:pPr>
        <w:pStyle w:val="11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a = read_number("Въведете първо число: ")</w:t>
      </w:r>
    </w:p>
    <w:p w14:paraId="2F7E4EDF">
      <w:pPr>
        <w:pStyle w:val="11"/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избира операцията чрез условна конструкция (case);</w:t>
      </w:r>
    </w:p>
    <w:p w14:paraId="6CAB7A74">
      <w:pPr>
        <w:pStyle w:val="11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sz w:val="20"/>
          <w:szCs w:val="20"/>
          <w:lang w:val="bg-BG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result =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case choice do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"1" -&gt; add(a, b)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  <w:lang w:val="bg-BG"/>
        </w:rPr>
        <w:t>....</w:t>
      </w:r>
    </w:p>
    <w:p w14:paraId="534C38BC">
      <w:pPr>
        <w:pStyle w:val="11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_ -&gt;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IO.puts("Невалиден избор!")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nil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end</w:t>
      </w:r>
    </w:p>
    <w:p w14:paraId="54C6AA5E">
      <w:pPr>
        <w:pStyle w:val="11"/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извиква съответната аритметична функция.</w:t>
      </w:r>
    </w:p>
    <w:p w14:paraId="319D0E57">
      <w:pPr>
        <w:pStyle w:val="11"/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Резултатът от операцията да се закръгля до 2 знака след десетичната запетая чрез Float.round/2.</w:t>
      </w:r>
    </w:p>
    <w:p w14:paraId="44699110">
      <w:pPr>
        <w:pStyle w:val="11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if result != nil do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rounded = Float.round(result, 2)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IO.puts("Резултат: #{rounded}")</w:t>
      </w: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end</w:t>
      </w:r>
    </w:p>
    <w:p w14:paraId="6B97D728">
      <w:pPr>
        <w:pStyle w:val="11"/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Резултатът да се изведе на екрана чрез IO.puts/1.</w:t>
      </w:r>
    </w:p>
    <w:p w14:paraId="6968F784">
      <w:pPr>
        <w:pStyle w:val="11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both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Calculator.main()</w:t>
      </w:r>
    </w:p>
    <w:p w14:paraId="55519F2A">
      <w:pPr>
        <w:pStyle w:val="11"/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Програмата да с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е стартира директно от терминала, като в края на файла се извика:</w:t>
      </w:r>
    </w:p>
    <w:p w14:paraId="2BF2B69D">
      <w:pPr>
        <w:pStyle w:val="11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/>
        <w:jc w:val="both"/>
        <w:rPr>
          <w:rFonts w:hint="default" w:ascii="Times New Roman" w:hAnsi="Times New Roman" w:cs="Times New Roman"/>
          <w:b w:val="0"/>
          <w:bCs w:val="0"/>
          <w:color w:val="20435C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color w:val="20435C"/>
          <w:sz w:val="20"/>
          <w:szCs w:val="20"/>
          <w:lang w:val="en-GB"/>
        </w:rPr>
        <w:t xml:space="preserve">elixir </w:t>
      </w:r>
    </w:p>
    <w:p w14:paraId="5772019E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</w:rPr>
      </w:pPr>
    </w:p>
    <w:p w14:paraId="6BC2DE13">
      <w:pPr>
        <w:pStyle w:val="11"/>
        <w:ind w:left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  <w:t>Задача 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Да се създаде приложение за изчисляване на квадратно уравнение.</w:t>
      </w:r>
    </w:p>
    <w:p w14:paraId="6505F682">
      <w:pPr>
        <w:pStyle w:val="11"/>
        <w:numPr>
          <w:ilvl w:val="0"/>
          <w:numId w:val="6"/>
        </w:numPr>
        <w:ind w:left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Да се създаде Elixir файл с име quadratic_equation.exs.</w:t>
      </w:r>
    </w:p>
    <w:p w14:paraId="1D517CDF">
      <w:pPr>
        <w:pStyle w:val="11"/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Във файла да се дефинира модул с име QuadraticEquation.</w:t>
      </w:r>
    </w:p>
    <w:p w14:paraId="1D508223">
      <w:pPr>
        <w:pStyle w:val="11"/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В модула да се реализира функция read_number/1, която:</w:t>
      </w:r>
    </w:p>
    <w:p w14:paraId="2B1D3F03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въвежда стойност от клавиатурата;</w:t>
      </w:r>
    </w:p>
    <w:p w14:paraId="633BC65D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конвертира входните данни към float.</w:t>
      </w:r>
    </w:p>
    <w:p w14:paraId="7F521886">
      <w:pPr>
        <w:pStyle w:val="11"/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Да се реализира функция solve/3, която приема коефициентите a, b и c на квадратно уравнение от вида: ax² + bx + c = 0.</w:t>
      </w:r>
    </w:p>
    <w:p w14:paraId="06B0621E">
      <w:pPr>
        <w:pStyle w:val="11"/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Във функцията solve/3 да се изчисли дискриминантата: D = b² − 4ac</w:t>
      </w:r>
    </w:p>
    <w:p w14:paraId="15F6AD82">
      <w:pPr>
        <w:pStyle w:val="11"/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Да се използва условна конструкция за:</w:t>
      </w:r>
    </w:p>
    <w:p w14:paraId="39570530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два реални корена;</w:t>
      </w:r>
    </w:p>
    <w:p w14:paraId="662FA807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един реален корен;</w:t>
      </w:r>
    </w:p>
    <w:p w14:paraId="7C9D2976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няма реални корени.</w:t>
      </w:r>
    </w:p>
    <w:p w14:paraId="1305A18A">
      <w:pPr>
        <w:pStyle w:val="11"/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Резултатите да се закръглят до 2 знака след десетичната запетая.</w:t>
      </w:r>
    </w:p>
    <w:p w14:paraId="596FD7FB">
      <w:pPr>
        <w:pStyle w:val="11"/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Да се реализира функция main/0, която:</w:t>
      </w:r>
    </w:p>
    <w:p w14:paraId="3F8EFD3C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извиква read_number/1 за a, b и c;</w:t>
      </w:r>
    </w:p>
    <w:p w14:paraId="13E4282E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извиква solve/3;</w:t>
      </w:r>
    </w:p>
    <w:p w14:paraId="6902F2AD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извежда резултатите на екрана.</w:t>
      </w:r>
    </w:p>
    <w:p w14:paraId="6D941881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64114C52">
      <w:pPr>
        <w:pStyle w:val="11"/>
        <w:ind w:left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u w:val="none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single"/>
          <w:lang w:val="bg-BG"/>
          <w14:textFill>
            <w14:solidFill>
              <w14:schemeClr w14:val="tx1"/>
            </w14:solidFill>
          </w14:textFill>
        </w:rPr>
        <w:t>Задача 3.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u w:val="none"/>
          <w:lang w:val="bg-BG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u w:val="none"/>
          <w:lang w:val="bg-BG"/>
          <w14:textFill>
            <w14:solidFill>
              <w14:schemeClr w14:val="tx1"/>
            </w14:solidFill>
          </w14:textFill>
        </w:rPr>
        <w:t>Да се определи дали триъгълник е праоъгълен след прилагане на Питагоровата теорема.</w:t>
      </w:r>
    </w:p>
    <w:p w14:paraId="2F1C6097">
      <w:pPr>
        <w:pStyle w:val="11"/>
        <w:numPr>
          <w:ilvl w:val="0"/>
          <w:numId w:val="8"/>
        </w:numPr>
        <w:ind w:left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Да се създаде Elixir файл с име pythagorean.exs.</w:t>
      </w:r>
    </w:p>
    <w:p w14:paraId="3F732A65">
      <w:pPr>
        <w:pStyle w:val="11"/>
        <w:numPr>
          <w:ilvl w:val="0"/>
          <w:numId w:val="8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Във файла да се дефинира модул с име Pythagorean.</w:t>
      </w:r>
    </w:p>
    <w:p w14:paraId="2D79593D">
      <w:pPr>
        <w:pStyle w:val="11"/>
        <w:numPr>
          <w:ilvl w:val="0"/>
          <w:numId w:val="8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Да се реализира функция read_number/1, която:</w:t>
      </w:r>
    </w:p>
    <w:p w14:paraId="53A86E8D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въвежда стойност от клавиатурата;</w:t>
      </w:r>
    </w:p>
    <w:p w14:paraId="515F90EE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конвертира я към float.</w:t>
      </w:r>
    </w:p>
    <w:p w14:paraId="27EAAB91">
      <w:pPr>
        <w:pStyle w:val="11"/>
        <w:numPr>
          <w:ilvl w:val="0"/>
          <w:numId w:val="8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Да се реализира функция check/3, която приема дължините на страните a, b и c.</w:t>
      </w:r>
    </w:p>
    <w:p w14:paraId="0426362B">
      <w:pPr>
        <w:pStyle w:val="11"/>
        <w:numPr>
          <w:ilvl w:val="0"/>
          <w:numId w:val="8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Във функцията check/3 да се провери дали е изпълнено:  a² + b² = c²</w:t>
      </w:r>
    </w:p>
    <w:p w14:paraId="0DEDD2F8">
      <w:pPr>
        <w:pStyle w:val="11"/>
        <w:numPr>
          <w:ilvl w:val="0"/>
          <w:numId w:val="8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Да се използва условна конструкция за определяне дали триъгълникът е правоъгълен.</w:t>
      </w:r>
    </w:p>
    <w:p w14:paraId="452E2A98">
      <w:pPr>
        <w:pStyle w:val="11"/>
        <w:numPr>
          <w:ilvl w:val="0"/>
          <w:numId w:val="8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Да се изведе подходящо съобщение на екрана.</w:t>
      </w:r>
    </w:p>
    <w:p w14:paraId="3828DBA9">
      <w:pPr>
        <w:pStyle w:val="11"/>
        <w:numPr>
          <w:ilvl w:val="0"/>
          <w:numId w:val="8"/>
        </w:num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Да се реализира функция main/0, която:</w:t>
      </w:r>
    </w:p>
    <w:p w14:paraId="0D5D5252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въвежда стойностите за страните;</w:t>
      </w:r>
    </w:p>
    <w:p w14:paraId="6B223577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извиква check/3;</w:t>
      </w:r>
    </w:p>
    <w:p w14:paraId="6271A9DE">
      <w:pPr>
        <w:pStyle w:val="11"/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0"/>
          <w:szCs w:val="20"/>
          <w:lang w:val="bg-BG"/>
          <w14:textFill>
            <w14:solidFill>
              <w14:schemeClr w14:val="tx1"/>
            </w14:solidFill>
          </w14:textFill>
        </w:rPr>
        <w:t>извежда резултата.</w:t>
      </w:r>
    </w:p>
    <w:p w14:paraId="6319D9B6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4C94CB8B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7BB1BC8F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5EA6EA43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78B8D235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2D0BC5EB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1ED93CAF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4A7E6323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5B0ED800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46B30D9F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00A2E52D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4C560B50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02A2CA65">
      <w:pPr>
        <w:pStyle w:val="11"/>
        <w:ind w:left="0"/>
        <w:jc w:val="both"/>
        <w:rPr>
          <w:rFonts w:hint="default" w:ascii="Times New Roman" w:hAnsi="Times New Roman" w:cs="Times New Roman"/>
          <w:b/>
          <w:bCs/>
          <w:color w:val="20435C"/>
          <w:sz w:val="20"/>
          <w:szCs w:val="20"/>
          <w:lang w:val="bg-BG"/>
        </w:rPr>
      </w:pPr>
    </w:p>
    <w:p w14:paraId="110B819A">
      <w:pPr>
        <w:rPr>
          <w:rFonts w:hint="default" w:ascii="Times New Roman" w:hAnsi="Times New Roman" w:cs="Times New Roman"/>
          <w:sz w:val="20"/>
          <w:szCs w:val="20"/>
          <w:lang w:val="bg-BG"/>
        </w:rPr>
      </w:pP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type w:val="continuous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15F5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41C91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O2udgi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DtrnY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41C91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20FAC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8C247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59AB0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12FAA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2F169"/>
    <w:multiLevelType w:val="singleLevel"/>
    <w:tmpl w:val="91F2F16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38BCB2D"/>
    <w:multiLevelType w:val="singleLevel"/>
    <w:tmpl w:val="938BCB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317207D"/>
    <w:multiLevelType w:val="singleLevel"/>
    <w:tmpl w:val="C317207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23DF41A"/>
    <w:multiLevelType w:val="singleLevel"/>
    <w:tmpl w:val="D23DF4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DEAA7F7"/>
    <w:multiLevelType w:val="singleLevel"/>
    <w:tmpl w:val="EDEAA7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820680E"/>
    <w:multiLevelType w:val="singleLevel"/>
    <w:tmpl w:val="0820680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49FDCDA"/>
    <w:multiLevelType w:val="singleLevel"/>
    <w:tmpl w:val="449FDC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50D1D9D"/>
    <w:multiLevelType w:val="multilevel"/>
    <w:tmpl w:val="550D1D9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307A1"/>
    <w:rsid w:val="0DED0D1D"/>
    <w:rsid w:val="10581EFE"/>
    <w:rsid w:val="130E2ED0"/>
    <w:rsid w:val="14A41712"/>
    <w:rsid w:val="14F65BBE"/>
    <w:rsid w:val="2C7B7C84"/>
    <w:rsid w:val="31076157"/>
    <w:rsid w:val="31345E8B"/>
    <w:rsid w:val="335C70A7"/>
    <w:rsid w:val="3DC30AA7"/>
    <w:rsid w:val="40F1231E"/>
    <w:rsid w:val="43B12882"/>
    <w:rsid w:val="5AE11EC2"/>
    <w:rsid w:val="6B6F2AEE"/>
    <w:rsid w:val="75460785"/>
    <w:rsid w:val="76666FEB"/>
    <w:rsid w:val="77EA32E2"/>
    <w:rsid w:val="7CD779DD"/>
    <w:rsid w:val="7D3E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3"/>
    <w:qFormat/>
    <w:uiPriority w:val="0"/>
    <w:rPr>
      <w:color w:val="0000FF"/>
      <w:u w:val="single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bg-BG" w:eastAsia="bg-BG"/>
      <w14:ligatures w14:val="none"/>
    </w:rPr>
  </w:style>
  <w:style w:type="table" w:styleId="10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68" Type="http://schemas.openxmlformats.org/officeDocument/2006/relationships/customXml" Target="../customXml/item1.xml"/><Relationship Id="rId63" Type="http://schemas.openxmlformats.org/officeDocument/2006/relationships/image" Target="media/image53.png"/><Relationship Id="rId47" Type="http://schemas.openxmlformats.org/officeDocument/2006/relationships/image" Target="media/image37.png"/><Relationship Id="rId42" Type="http://schemas.openxmlformats.org/officeDocument/2006/relationships/image" Target="media/image32.png"/><Relationship Id="rId21" Type="http://schemas.openxmlformats.org/officeDocument/2006/relationships/image" Target="media/image11.png"/><Relationship Id="rId29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66" Type="http://schemas.openxmlformats.org/officeDocument/2006/relationships/image" Target="media/image56.png"/><Relationship Id="rId58" Type="http://schemas.openxmlformats.org/officeDocument/2006/relationships/image" Target="media/image48.png"/><Relationship Id="rId53" Type="http://schemas.openxmlformats.org/officeDocument/2006/relationships/image" Target="media/image43.png"/><Relationship Id="rId45" Type="http://schemas.openxmlformats.org/officeDocument/2006/relationships/image" Target="media/image35.png"/><Relationship Id="rId40" Type="http://schemas.openxmlformats.org/officeDocument/2006/relationships/image" Target="media/image30.png"/><Relationship Id="rId37" Type="http://schemas.openxmlformats.org/officeDocument/2006/relationships/image" Target="media/image27.png"/><Relationship Id="rId32" Type="http://schemas.openxmlformats.org/officeDocument/2006/relationships/image" Target="media/image22.png"/><Relationship Id="rId24" Type="http://schemas.openxmlformats.org/officeDocument/2006/relationships/image" Target="media/image14.png"/><Relationship Id="rId11" Type="http://schemas.openxmlformats.org/officeDocument/2006/relationships/image" Target="media/image1.png"/><Relationship Id="rId61" Type="http://schemas.openxmlformats.org/officeDocument/2006/relationships/image" Target="media/image51.png"/><Relationship Id="rId5" Type="http://schemas.openxmlformats.org/officeDocument/2006/relationships/header" Target="header1.xml"/><Relationship Id="rId19" Type="http://schemas.openxmlformats.org/officeDocument/2006/relationships/image" Target="media/image9.png"/><Relationship Id="rId69" Type="http://schemas.openxmlformats.org/officeDocument/2006/relationships/numbering" Target="numbering.xml"/><Relationship Id="rId64" Type="http://schemas.openxmlformats.org/officeDocument/2006/relationships/image" Target="media/image54.png"/><Relationship Id="rId56" Type="http://schemas.openxmlformats.org/officeDocument/2006/relationships/image" Target="media/image46.png"/><Relationship Id="rId48" Type="http://schemas.openxmlformats.org/officeDocument/2006/relationships/image" Target="media/image38.png"/><Relationship Id="rId43" Type="http://schemas.openxmlformats.org/officeDocument/2006/relationships/image" Target="media/image33.png"/><Relationship Id="rId35" Type="http://schemas.openxmlformats.org/officeDocument/2006/relationships/image" Target="media/image25.png"/><Relationship Id="rId30" Type="http://schemas.openxmlformats.org/officeDocument/2006/relationships/image" Target="media/image20.png"/><Relationship Id="rId27" Type="http://schemas.openxmlformats.org/officeDocument/2006/relationships/image" Target="media/image17.png"/><Relationship Id="rId22" Type="http://schemas.openxmlformats.org/officeDocument/2006/relationships/image" Target="media/image12.png"/><Relationship Id="rId14" Type="http://schemas.openxmlformats.org/officeDocument/2006/relationships/image" Target="media/image4.png"/><Relationship Id="rId8" Type="http://schemas.openxmlformats.org/officeDocument/2006/relationships/footer" Target="footer2.xml"/><Relationship Id="rId51" Type="http://schemas.openxmlformats.org/officeDocument/2006/relationships/image" Target="media/image41.png"/><Relationship Id="rId72" Type="http://schemas.openxmlformats.org/officeDocument/2006/relationships/customXml" Target="../customXml/item3.xml"/><Relationship Id="rId3" Type="http://schemas.openxmlformats.org/officeDocument/2006/relationships/footnotes" Target="footnotes.xml"/><Relationship Id="rId67" Type="http://schemas.openxmlformats.org/officeDocument/2006/relationships/image" Target="media/image57.png"/><Relationship Id="rId59" Type="http://schemas.openxmlformats.org/officeDocument/2006/relationships/image" Target="media/image49.png"/><Relationship Id="rId46" Type="http://schemas.openxmlformats.org/officeDocument/2006/relationships/image" Target="media/image36.png"/><Relationship Id="rId38" Type="http://schemas.openxmlformats.org/officeDocument/2006/relationships/image" Target="media/image28.png"/><Relationship Id="rId33" Type="http://schemas.openxmlformats.org/officeDocument/2006/relationships/image" Target="media/image23.png"/><Relationship Id="rId25" Type="http://schemas.openxmlformats.org/officeDocument/2006/relationships/image" Target="media/image15.png"/><Relationship Id="rId17" Type="http://schemas.openxmlformats.org/officeDocument/2006/relationships/image" Target="media/image7.png"/><Relationship Id="rId12" Type="http://schemas.openxmlformats.org/officeDocument/2006/relationships/image" Target="media/image2.png"/><Relationship Id="rId70" Type="http://schemas.openxmlformats.org/officeDocument/2006/relationships/fontTable" Target="fontTable.xml"/><Relationship Id="rId62" Type="http://schemas.openxmlformats.org/officeDocument/2006/relationships/image" Target="media/image52.png"/><Relationship Id="rId54" Type="http://schemas.openxmlformats.org/officeDocument/2006/relationships/image" Target="media/image44.png"/><Relationship Id="rId41" Type="http://schemas.openxmlformats.org/officeDocument/2006/relationships/image" Target="media/image31.png"/><Relationship Id="rId20" Type="http://schemas.openxmlformats.org/officeDocument/2006/relationships/image" Target="media/image10.png"/><Relationship Id="rId6" Type="http://schemas.openxmlformats.org/officeDocument/2006/relationships/header" Target="header2.xml"/><Relationship Id="rId1" Type="http://schemas.openxmlformats.org/officeDocument/2006/relationships/styles" Target="styles.xml"/><Relationship Id="rId57" Type="http://schemas.openxmlformats.org/officeDocument/2006/relationships/image" Target="media/image47.png"/><Relationship Id="rId49" Type="http://schemas.openxmlformats.org/officeDocument/2006/relationships/image" Target="media/image39.png"/><Relationship Id="rId36" Type="http://schemas.openxmlformats.org/officeDocument/2006/relationships/image" Target="media/image26.png"/><Relationship Id="rId28" Type="http://schemas.openxmlformats.org/officeDocument/2006/relationships/image" Target="media/image18.png"/><Relationship Id="rId23" Type="http://schemas.openxmlformats.org/officeDocument/2006/relationships/image" Target="media/image13.png"/><Relationship Id="rId15" Type="http://schemas.openxmlformats.org/officeDocument/2006/relationships/image" Target="media/image5.png"/><Relationship Id="rId65" Type="http://schemas.openxmlformats.org/officeDocument/2006/relationships/image" Target="media/image55.png"/><Relationship Id="rId60" Type="http://schemas.openxmlformats.org/officeDocument/2006/relationships/image" Target="media/image50.png"/><Relationship Id="rId52" Type="http://schemas.openxmlformats.org/officeDocument/2006/relationships/image" Target="media/image42.png"/><Relationship Id="rId44" Type="http://schemas.openxmlformats.org/officeDocument/2006/relationships/image" Target="media/image34.png"/><Relationship Id="rId31" Type="http://schemas.openxmlformats.org/officeDocument/2006/relationships/image" Target="media/image21.png"/><Relationship Id="rId10" Type="http://schemas.openxmlformats.org/officeDocument/2006/relationships/theme" Target="theme/theme1.xml"/><Relationship Id="rId73" Type="http://schemas.openxmlformats.org/officeDocument/2006/relationships/customXml" Target="../customXml/item4.xml"/><Relationship Id="rId9" Type="http://schemas.openxmlformats.org/officeDocument/2006/relationships/footer" Target="footer3.xml"/><Relationship Id="rId4" Type="http://schemas.openxmlformats.org/officeDocument/2006/relationships/endnotes" Target="endnotes.xml"/><Relationship Id="rId39" Type="http://schemas.openxmlformats.org/officeDocument/2006/relationships/image" Target="media/image29.png"/><Relationship Id="rId18" Type="http://schemas.openxmlformats.org/officeDocument/2006/relationships/image" Target="media/image8.png"/><Relationship Id="rId13" Type="http://schemas.openxmlformats.org/officeDocument/2006/relationships/image" Target="media/image3.png"/><Relationship Id="rId55" Type="http://schemas.openxmlformats.org/officeDocument/2006/relationships/image" Target="media/image45.png"/><Relationship Id="rId50" Type="http://schemas.openxmlformats.org/officeDocument/2006/relationships/image" Target="media/image40.png"/><Relationship Id="rId34" Type="http://schemas.openxmlformats.org/officeDocument/2006/relationships/image" Target="media/image24.png"/><Relationship Id="rId7" Type="http://schemas.openxmlformats.org/officeDocument/2006/relationships/footer" Target="footer1.xml"/><Relationship Id="rId71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527A9EE09BA49822074697410350B" ma:contentTypeVersion="0" ma:contentTypeDescription="Create a new document." ma:contentTypeScope="" ma:versionID="6db64442a29a1d5f21ba637d7f84320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7BD42C-5B68-4476-97FE-13437C484B17}"/>
</file>

<file path=customXml/itemProps3.xml><?xml version="1.0" encoding="utf-8"?>
<ds:datastoreItem xmlns:ds="http://schemas.openxmlformats.org/officeDocument/2006/customXml" ds:itemID="{502D87ED-6A2B-41F1-9A0E-A997A72BD3BF}"/>
</file>

<file path=customXml/itemProps4.xml><?xml version="1.0" encoding="utf-8"?>
<ds:datastoreItem xmlns:ds="http://schemas.openxmlformats.org/officeDocument/2006/customXml" ds:itemID="{12D026EB-444B-4F66-AD4D-1ED1066B7E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246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vboji</dc:creator>
  <cp:lastModifiedBy>vboji</cp:lastModifiedBy>
  <dcterms:created xsi:type="dcterms:W3CDTF">2026-02-04T17:58:00Z</dcterms:created>
  <dcterms:modified xsi:type="dcterms:W3CDTF">2026-03-01T14:46:23Z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25D0528640E54850A65DA2CAB3E4FD0B_12</vt:lpwstr>
  </property>
  <property fmtid="{D5CDD505-2E9C-101B-9397-08002B2CF9AE}" pid="4" name="ContentTypeId">
    <vt:lpwstr>0x010100013527A9EE09BA49822074697410350B</vt:lpwstr>
  </property>
</Properties>
</file>