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B27667" w14:textId="7C256DBA" w:rsidR="007E6F4D" w:rsidRPr="007E6F4D" w:rsidRDefault="007E6F4D" w:rsidP="007E6F4D">
      <w:pPr>
        <w:pStyle w:val="a3"/>
        <w:shd w:val="clear" w:color="auto" w:fill="FFFFFF"/>
        <w:spacing w:before="120" w:beforeAutospacing="0" w:after="120" w:afterAutospacing="0"/>
        <w:rPr>
          <w:color w:val="222222"/>
        </w:rPr>
      </w:pPr>
      <w:r w:rsidRPr="007E6F4D">
        <w:rPr>
          <w:color w:val="222222"/>
        </w:rPr>
        <w:t>Поради уникалността и разнообразността си, проектите много трудно могат да се формализират. Въпреки това може да се каже, че всеки проект се вписва в един стандартен жизнен цикъл със следните фази:</w:t>
      </w:r>
    </w:p>
    <w:p w14:paraId="252096D3" w14:textId="77777777" w:rsidR="009B0ED9" w:rsidRDefault="007E6F4D" w:rsidP="007E6F4D">
      <w:pPr>
        <w:pStyle w:val="a3"/>
        <w:shd w:val="clear" w:color="auto" w:fill="FFFFFF"/>
        <w:spacing w:before="120" w:beforeAutospacing="0" w:after="120" w:afterAutospacing="0"/>
        <w:rPr>
          <w:color w:val="222222"/>
        </w:rPr>
      </w:pPr>
      <w:r w:rsidRPr="007E6F4D">
        <w:rPr>
          <w:color w:val="222222"/>
        </w:rPr>
        <w:t>1. </w:t>
      </w:r>
      <w:r w:rsidRPr="00174143">
        <w:t>Иницииране</w:t>
      </w:r>
      <w:r w:rsidRPr="007E6F4D">
        <w:rPr>
          <w:color w:val="222222"/>
        </w:rPr>
        <w:t> –</w:t>
      </w:r>
      <w:r w:rsidR="008F294C">
        <w:rPr>
          <w:color w:val="222222"/>
          <w:lang w:val="bg-BG"/>
        </w:rPr>
        <w:t xml:space="preserve"> </w:t>
      </w:r>
      <w:r w:rsidR="008F294C" w:rsidRPr="008F294C">
        <w:rPr>
          <w:color w:val="222222"/>
          <w:lang w:val="bg-BG"/>
        </w:rPr>
        <w:t>Процесите на иницииране определят естеството и обхвата на проекта. Ако този етап не се осъществи добре, е малко вероятно проектът да успее да отговори на нуждите на бизнеса.</w:t>
      </w:r>
      <w:r w:rsidR="008F294C">
        <w:rPr>
          <w:color w:val="222222"/>
          <w:lang w:val="bg-BG"/>
        </w:rPr>
        <w:t xml:space="preserve"> </w:t>
      </w:r>
      <w:r w:rsidR="008F294C">
        <w:t>Издава се харта на проекта, като отделен документ или приложение към договора, с която официално се дават старт на проекта и нужните правомощия на ръководителите на проекта от страна на изпълнителя и от страна на клиента да започнат неговото изпълнение. В нея се прави и обща оценка на всички предпоставки и критични фактори за успех на проекта.</w:t>
      </w:r>
      <w:r w:rsidR="008F294C" w:rsidRPr="008F294C">
        <w:rPr>
          <w:color w:val="222222"/>
        </w:rPr>
        <w:t xml:space="preserve"> </w:t>
      </w:r>
      <w:r w:rsidR="008F294C" w:rsidRPr="007E6F4D">
        <w:rPr>
          <w:color w:val="222222"/>
        </w:rPr>
        <w:t>Основната цел е рамките на проекта да бъде добре дефинирани и приети от всички заинтересовани страни.</w:t>
      </w:r>
    </w:p>
    <w:p w14:paraId="2FADDC83" w14:textId="77777777" w:rsidR="009B0ED9" w:rsidRDefault="009B0ED9" w:rsidP="007E6F4D">
      <w:pPr>
        <w:pStyle w:val="a3"/>
        <w:shd w:val="clear" w:color="auto" w:fill="FFFFFF"/>
        <w:spacing w:before="120" w:beforeAutospacing="0" w:after="120" w:afterAutospacing="0"/>
        <w:rPr>
          <w:color w:val="222222"/>
        </w:rPr>
      </w:pPr>
    </w:p>
    <w:p w14:paraId="5E0050E3" w14:textId="6E46DD8A" w:rsidR="00E9792B" w:rsidRPr="009B0ED9" w:rsidRDefault="00E9792B" w:rsidP="007E6F4D">
      <w:pPr>
        <w:pStyle w:val="a3"/>
        <w:shd w:val="clear" w:color="auto" w:fill="FFFFFF"/>
        <w:spacing w:before="120" w:beforeAutospacing="0" w:after="120" w:afterAutospacing="0"/>
        <w:rPr>
          <w:color w:val="222222"/>
        </w:rPr>
      </w:pPr>
      <w:r>
        <w:t>2.Планиране – процеси за определяне на всички дейности и ресурси за изпълнение на проекта</w:t>
      </w:r>
      <w:r w:rsidR="009B0ED9">
        <w:rPr>
          <w:lang w:val="bg-BG"/>
        </w:rPr>
        <w:t xml:space="preserve">. </w:t>
      </w:r>
      <w:r w:rsidR="009B0ED9" w:rsidRPr="007E6F4D">
        <w:rPr>
          <w:color w:val="222222"/>
        </w:rPr>
        <w:t>На</w:t>
      </w:r>
      <w:r w:rsidR="009B0ED9">
        <w:rPr>
          <w:color w:val="222222"/>
          <w:lang w:val="bg-BG"/>
        </w:rPr>
        <w:t xml:space="preserve"> </w:t>
      </w:r>
      <w:r w:rsidR="009B0ED9" w:rsidRPr="007E6F4D">
        <w:rPr>
          <w:color w:val="222222"/>
        </w:rPr>
        <w:t>този етап се анализират в детайли въпросите поставени в процеса на инициализиране на проекта и поставянето им във времеви рамки.</w:t>
      </w:r>
      <w:r w:rsidR="009B0ED9">
        <w:rPr>
          <w:color w:val="222222"/>
          <w:lang w:val="bg-BG"/>
        </w:rPr>
        <w:t xml:space="preserve"> </w:t>
      </w:r>
      <w:r w:rsidR="009B0ED9" w:rsidRPr="007E6F4D">
        <w:rPr>
          <w:color w:val="222222"/>
        </w:rPr>
        <w:t>Основната цел на този етап е да се разпределят ресурсите и времето като се гарантира ефективното изпълнение и контрол на проекта, съобразено с интересите на всички заинтересовани страни.</w:t>
      </w:r>
      <w:r w:rsidR="009B0ED9">
        <w:rPr>
          <w:lang w:val="bg-BG"/>
        </w:rPr>
        <w:t xml:space="preserve"> </w:t>
      </w:r>
      <w:r>
        <w:t>Те</w:t>
      </w:r>
      <w:r w:rsidR="009B0ED9">
        <w:rPr>
          <w:lang w:val="bg-BG"/>
        </w:rPr>
        <w:t>зи процеси</w:t>
      </w:r>
      <w:r>
        <w:t xml:space="preserve"> имат най-голямо значение за успешното управление на проекта и включват:</w:t>
      </w:r>
    </w:p>
    <w:p w14:paraId="2DC8C550" w14:textId="211B543B" w:rsidR="00E9792B" w:rsidRDefault="00E9792B" w:rsidP="007E6F4D">
      <w:pPr>
        <w:pStyle w:val="a3"/>
        <w:shd w:val="clear" w:color="auto" w:fill="FFFFFF"/>
        <w:spacing w:before="120" w:beforeAutospacing="0" w:after="120" w:afterAutospacing="0"/>
      </w:pPr>
      <w:r>
        <w:sym w:font="Symbol" w:char="F0B7"/>
      </w:r>
      <w:r>
        <w:t xml:space="preserve"> Планиране и дефиниране на обхвата на проекта – изготвяне на писмено изложение на обхвата на проекта като основа за всички бъдещи решения по него и за разделяне на главните резултати на по-малки и по-лесно управляеми компоненти (работна структура на задачите);</w:t>
      </w:r>
    </w:p>
    <w:p w14:paraId="495AA29C" w14:textId="521595A9" w:rsidR="00E9792B" w:rsidRDefault="00E9792B" w:rsidP="007E6F4D">
      <w:pPr>
        <w:pStyle w:val="a3"/>
        <w:shd w:val="clear" w:color="auto" w:fill="FFFFFF"/>
        <w:spacing w:before="120" w:beforeAutospacing="0" w:after="120" w:afterAutospacing="0"/>
      </w:pPr>
      <w:r>
        <w:sym w:font="Symbol" w:char="F0B7"/>
      </w:r>
      <w:r>
        <w:t xml:space="preserve"> Дефиниране на дейностите, които трябва да бъдат извършени, за да се постигнат желаните резултати, определяне на тяхната последователност във времето и на логическите зависимости между тях, оценка на времето за тяхното изпълнение и разработване на график на проекта – одобреният график служи като изходна рамка, спрямо която се отчита и измерва изпълнението на проекта;</w:t>
      </w:r>
    </w:p>
    <w:p w14:paraId="35A34E8B" w14:textId="5508EA69" w:rsidR="00E9792B" w:rsidRDefault="00E9792B" w:rsidP="007E6F4D">
      <w:pPr>
        <w:pStyle w:val="a3"/>
        <w:shd w:val="clear" w:color="auto" w:fill="FFFFFF"/>
        <w:spacing w:before="120" w:beforeAutospacing="0" w:after="120" w:afterAutospacing="0"/>
      </w:pPr>
      <w:r>
        <w:sym w:font="Symbol" w:char="F0B7"/>
      </w:r>
      <w:r>
        <w:t xml:space="preserve"> Планиране на ресурсите – определяне на вида (хора, оборудване, материали и др.) и количеството на необходимите ресурси за изпълнение на дейностите по проекта, оценяване и разпределение на разходите по отделните работни пакети; </w:t>
      </w:r>
    </w:p>
    <w:p w14:paraId="7DCC5D3C" w14:textId="77777777" w:rsidR="00E9792B" w:rsidRDefault="00E9792B" w:rsidP="007E6F4D">
      <w:pPr>
        <w:pStyle w:val="a3"/>
        <w:shd w:val="clear" w:color="auto" w:fill="FFFFFF"/>
        <w:spacing w:before="120" w:beforeAutospacing="0" w:after="120" w:afterAutospacing="0"/>
      </w:pPr>
      <w:r>
        <w:sym w:font="Symbol" w:char="F0B7"/>
      </w:r>
      <w:r>
        <w:t xml:space="preserve"> Планиране управлението на риска на проекта – избор на подход и методи за управление на риска на проекта, идентифициране и анализ на рисковите фактори и на степента на тяхното влияние върху целите на проекта, разработване на процедури и методи за прилагане на конкретни действия за намаляване на заплахите и за елиминиране на риска; </w:t>
      </w:r>
    </w:p>
    <w:p w14:paraId="3BDC9F34" w14:textId="77777777" w:rsidR="00E9792B" w:rsidRDefault="00E9792B" w:rsidP="007E6F4D">
      <w:pPr>
        <w:pStyle w:val="a3"/>
        <w:shd w:val="clear" w:color="auto" w:fill="FFFFFF"/>
        <w:spacing w:before="120" w:beforeAutospacing="0" w:after="120" w:afterAutospacing="0"/>
      </w:pPr>
      <w:r>
        <w:sym w:font="Symbol" w:char="F0B7"/>
      </w:r>
      <w:r>
        <w:t xml:space="preserve"> Планиране на качеството – определяне на изискванията и стандартите за качество, с които трябва да се осигури съответствие и на процедурите, и отговорностите за осигуряване на качеството; </w:t>
      </w:r>
    </w:p>
    <w:p w14:paraId="02B67877" w14:textId="77777777" w:rsidR="00E9792B" w:rsidRDefault="00E9792B" w:rsidP="007E6F4D">
      <w:pPr>
        <w:pStyle w:val="a3"/>
        <w:shd w:val="clear" w:color="auto" w:fill="FFFFFF"/>
        <w:spacing w:before="120" w:beforeAutospacing="0" w:after="120" w:afterAutospacing="0"/>
      </w:pPr>
      <w:r>
        <w:sym w:font="Symbol" w:char="F0B7"/>
      </w:r>
      <w:r>
        <w:t xml:space="preserve"> Планиране на комуникациите – определяне на процедурите за комуникация между участниците в проекта, кой от каква информация има нужда, кога и как да му бъде предоставена; </w:t>
      </w:r>
    </w:p>
    <w:p w14:paraId="5E1D67FC" w14:textId="3C0A6B11" w:rsidR="00E9792B" w:rsidRDefault="00E9792B" w:rsidP="007E6F4D">
      <w:pPr>
        <w:pStyle w:val="a3"/>
        <w:shd w:val="clear" w:color="auto" w:fill="FFFFFF"/>
        <w:spacing w:before="120" w:beforeAutospacing="0" w:after="120" w:afterAutospacing="0"/>
      </w:pPr>
      <w:r>
        <w:lastRenderedPageBreak/>
        <w:sym w:font="Symbol" w:char="F0B7"/>
      </w:r>
      <w:r>
        <w:t xml:space="preserve"> Планиране на организацията и на хората – идентифициране, документиране и назначаване на роли, отговорности и отношения за отчитане на работата по проекта; </w:t>
      </w:r>
    </w:p>
    <w:p w14:paraId="77379E3B" w14:textId="77777777" w:rsidR="00E9792B" w:rsidRDefault="00E9792B" w:rsidP="007E6F4D">
      <w:pPr>
        <w:pStyle w:val="a3"/>
        <w:shd w:val="clear" w:color="auto" w:fill="FFFFFF"/>
        <w:spacing w:before="120" w:beforeAutospacing="0" w:after="120" w:afterAutospacing="0"/>
      </w:pPr>
      <w:r>
        <w:sym w:font="Symbol" w:char="F0B7"/>
      </w:r>
      <w:r>
        <w:t xml:space="preserve"> Планиране на доставките – определяне на вида и количеството на ресурсите, които е необходимо да бъдат доставени отвън (подизпълнители и други външни услуги), документиране на изискванията към тях и условията на работа; </w:t>
      </w:r>
    </w:p>
    <w:p w14:paraId="6729DC9A" w14:textId="77777777" w:rsidR="009B0ED9" w:rsidRDefault="00E9792B" w:rsidP="007E6F4D">
      <w:pPr>
        <w:pStyle w:val="a3"/>
        <w:shd w:val="clear" w:color="auto" w:fill="FFFFFF"/>
        <w:spacing w:before="120" w:beforeAutospacing="0" w:after="120" w:afterAutospacing="0"/>
      </w:pPr>
      <w:r>
        <w:sym w:font="Symbol" w:char="F0B7"/>
      </w:r>
      <w:r>
        <w:t xml:space="preserve"> Разработване на план за управление на проекта – представяне на резултатите от всички процеси на планиране в един съгласуван и разбираем от всички участници документ, включващ и всички съпровождащи планове за управление на проекта.</w:t>
      </w:r>
    </w:p>
    <w:p w14:paraId="5C501068" w14:textId="77777777" w:rsidR="009B0ED9" w:rsidRDefault="009B0ED9" w:rsidP="007E6F4D">
      <w:pPr>
        <w:pStyle w:val="a3"/>
        <w:shd w:val="clear" w:color="auto" w:fill="FFFFFF"/>
        <w:spacing w:before="120" w:beforeAutospacing="0" w:after="120" w:afterAutospacing="0"/>
      </w:pPr>
    </w:p>
    <w:p w14:paraId="6183ACCE" w14:textId="42829604" w:rsidR="00E9792B" w:rsidRPr="003D6FFD" w:rsidRDefault="007E6F4D" w:rsidP="007E6F4D">
      <w:pPr>
        <w:pStyle w:val="a3"/>
        <w:shd w:val="clear" w:color="auto" w:fill="FFFFFF"/>
        <w:spacing w:before="120" w:beforeAutospacing="0" w:after="120" w:afterAutospacing="0"/>
        <w:rPr>
          <w:color w:val="222222"/>
        </w:rPr>
      </w:pPr>
      <w:r w:rsidRPr="007E6F4D">
        <w:rPr>
          <w:color w:val="222222"/>
        </w:rPr>
        <w:t>3. </w:t>
      </w:r>
      <w:r w:rsidRPr="00174143">
        <w:t>Изпълнение</w:t>
      </w:r>
      <w:r w:rsidRPr="007E6F4D">
        <w:rPr>
          <w:color w:val="222222"/>
        </w:rPr>
        <w:t xml:space="preserve"> – </w:t>
      </w:r>
      <w:r w:rsidR="003D6FFD" w:rsidRPr="007E6F4D">
        <w:rPr>
          <w:color w:val="222222"/>
        </w:rPr>
        <w:t>На този етап се реализира технически конкретния продукт или услуга, следвайки поставените в предишния етап планове</w:t>
      </w:r>
      <w:r w:rsidR="003D6FFD">
        <w:rPr>
          <w:color w:val="222222"/>
          <w:lang w:val="bg-BG"/>
        </w:rPr>
        <w:t xml:space="preserve">. </w:t>
      </w:r>
      <w:r w:rsidR="00E9792B">
        <w:t>Координиране на усилията на хората и използването на ресурсите. Подобряване на взаимодействието между членовете на проектния екип чрез развиване на индивидуалните и груповите умения и компетенции на хората за реализация на проекта. Разпространяване навреме на необходимата информация до всички участници в проекта. Идентифициране на промени и осигуряване, че те са анализирани и координирани. Осигуряване на качеството и полагане на усилия за непрекъснато подобряване на работата за удовлетворяване на изискванията на участниците в проекта.</w:t>
      </w:r>
    </w:p>
    <w:p w14:paraId="16962A65" w14:textId="77777777" w:rsidR="00E9792B" w:rsidRDefault="00E9792B" w:rsidP="007E6F4D">
      <w:pPr>
        <w:pStyle w:val="a3"/>
        <w:shd w:val="clear" w:color="auto" w:fill="FFFFFF"/>
        <w:spacing w:before="120" w:beforeAutospacing="0" w:after="120" w:afterAutospacing="0"/>
        <w:rPr>
          <w:color w:val="222222"/>
        </w:rPr>
      </w:pPr>
    </w:p>
    <w:p w14:paraId="45061250" w14:textId="78E6F00F" w:rsidR="00E9792B" w:rsidRDefault="007E6F4D" w:rsidP="007E6F4D">
      <w:pPr>
        <w:pStyle w:val="a3"/>
        <w:shd w:val="clear" w:color="auto" w:fill="FFFFFF"/>
        <w:spacing w:before="120" w:beforeAutospacing="0" w:after="120" w:afterAutospacing="0"/>
      </w:pPr>
      <w:r w:rsidRPr="007E6F4D">
        <w:rPr>
          <w:color w:val="222222"/>
        </w:rPr>
        <w:t>4. </w:t>
      </w:r>
      <w:r w:rsidR="00E9792B">
        <w:t>Контролиране – процеси за следене и измерване на изпълнението спрямо плана (изходната рамка).</w:t>
      </w:r>
      <w:r w:rsidR="00E07223">
        <w:rPr>
          <w:lang w:val="bg-BG"/>
        </w:rPr>
        <w:t xml:space="preserve"> </w:t>
      </w:r>
      <w:r w:rsidR="00E9792B">
        <w:t xml:space="preserve">Всички отклонения се измерват, за да се установи дали са значителни (излизащи извън допустимите граници, заложени в плана) и налагат промени, което изисква съгласуване и одобряване на актуализирани планове за обхвата, ресурсите или времето. Контролирането на работата по проекта включва и вземането на превантивни мерки за предотвратяване на проблеми, преди те да са се проявили негативно върху целите на проекта, както и предприемане на коригиращи мерки за решаване на възникнали проблеми или противоречия между участниците в проекта. Тук се включват: </w:t>
      </w:r>
    </w:p>
    <w:p w14:paraId="3BDC888D" w14:textId="77777777" w:rsidR="00E9792B" w:rsidRDefault="00E9792B" w:rsidP="007E6F4D">
      <w:pPr>
        <w:pStyle w:val="a3"/>
        <w:shd w:val="clear" w:color="auto" w:fill="FFFFFF"/>
        <w:spacing w:before="120" w:beforeAutospacing="0" w:after="120" w:afterAutospacing="0"/>
      </w:pPr>
      <w:r>
        <w:sym w:font="Symbol" w:char="F0B7"/>
      </w:r>
      <w:r>
        <w:t xml:space="preserve"> Отчитане на изпълнението – изготвяне и разпространяване на регулярни отчети за статуса на проекта, измерване на прогреса и прогнозиране на бъдещото развитие; </w:t>
      </w:r>
    </w:p>
    <w:p w14:paraId="489D20FA" w14:textId="77777777" w:rsidR="00E9792B" w:rsidRDefault="00E9792B" w:rsidP="007E6F4D">
      <w:pPr>
        <w:pStyle w:val="a3"/>
        <w:shd w:val="clear" w:color="auto" w:fill="FFFFFF"/>
        <w:spacing w:before="120" w:beforeAutospacing="0" w:after="120" w:afterAutospacing="0"/>
      </w:pPr>
      <w:r>
        <w:sym w:font="Symbol" w:char="F0B7"/>
      </w:r>
      <w:r>
        <w:t xml:space="preserve"> Интегриран контрол на промени – координиране на всички необходими промени в хода на проекта за съгласуване на промените в обхвата, графика или разходите, наложили се поради промени в изискванията или поради външни фактори и условия по време на изпълнение на проекта; </w:t>
      </w:r>
    </w:p>
    <w:p w14:paraId="5A4DDDEA" w14:textId="77777777" w:rsidR="00E9792B" w:rsidRDefault="00E9792B" w:rsidP="007E6F4D">
      <w:pPr>
        <w:pStyle w:val="a3"/>
        <w:shd w:val="clear" w:color="auto" w:fill="FFFFFF"/>
        <w:spacing w:before="120" w:beforeAutospacing="0" w:after="120" w:afterAutospacing="0"/>
      </w:pPr>
      <w:r>
        <w:sym w:font="Symbol" w:char="F0B7"/>
      </w:r>
      <w:r>
        <w:t xml:space="preserve"> Контрол на качеството – проследяване на специфичните за проекта резултати и оценка на тяхното съответствие с приетите стандарти, и идентифициране на пътища за елиминиране на причините за незадоволително изпълнение; </w:t>
      </w:r>
    </w:p>
    <w:p w14:paraId="603BD53D" w14:textId="4E9478A4" w:rsidR="00E9792B" w:rsidRDefault="00E9792B" w:rsidP="007E6F4D">
      <w:pPr>
        <w:pStyle w:val="a3"/>
        <w:shd w:val="clear" w:color="auto" w:fill="FFFFFF"/>
        <w:spacing w:before="120" w:beforeAutospacing="0" w:after="120" w:afterAutospacing="0"/>
      </w:pPr>
      <w:r>
        <w:sym w:font="Symbol" w:char="F0B7"/>
      </w:r>
      <w:r>
        <w:t xml:space="preserve"> Контрол на риска – следене на идентифицираните рискови фактори и на ефекта от тяхното проявление върху целите на проекта, идентифициране на нови рискове, появяващи се в хода на проекта, осигуряване изпълнението на плана за 4 реакция на риска и оценка на ефикасността на предприетите действия за намаляване и избягване на риска.</w:t>
      </w:r>
    </w:p>
    <w:p w14:paraId="5844491E" w14:textId="77777777" w:rsidR="00E07223" w:rsidRDefault="00E07223" w:rsidP="007E6F4D">
      <w:pPr>
        <w:pStyle w:val="a3"/>
        <w:shd w:val="clear" w:color="auto" w:fill="FFFFFF"/>
        <w:spacing w:before="120" w:beforeAutospacing="0" w:after="120" w:afterAutospacing="0"/>
        <w:rPr>
          <w:color w:val="222222"/>
          <w:lang w:val="bg-BG"/>
        </w:rPr>
      </w:pPr>
      <w:r>
        <w:rPr>
          <w:lang w:val="bg-BG"/>
        </w:rPr>
        <w:t>Този етап често се припокрива с изпълнението на проекта.</w:t>
      </w:r>
    </w:p>
    <w:p w14:paraId="116215E3" w14:textId="577FAE08" w:rsidR="00E9792B" w:rsidRPr="00E07223" w:rsidRDefault="007E6F4D" w:rsidP="007E6F4D">
      <w:pPr>
        <w:pStyle w:val="a3"/>
        <w:shd w:val="clear" w:color="auto" w:fill="FFFFFF"/>
        <w:spacing w:before="120" w:beforeAutospacing="0" w:after="120" w:afterAutospacing="0"/>
        <w:rPr>
          <w:color w:val="222222"/>
        </w:rPr>
      </w:pPr>
      <w:r w:rsidRPr="007E6F4D">
        <w:rPr>
          <w:color w:val="222222"/>
        </w:rPr>
        <w:lastRenderedPageBreak/>
        <w:t>5. </w:t>
      </w:r>
      <w:r w:rsidRPr="00174143">
        <w:t>Закриване</w:t>
      </w:r>
      <w:r w:rsidRPr="007E6F4D">
        <w:rPr>
          <w:color w:val="222222"/>
        </w:rPr>
        <w:t xml:space="preserve"> – </w:t>
      </w:r>
      <w:r w:rsidR="00E9792B">
        <w:t xml:space="preserve">процеси за одобряване и приемане на резултатите от проекта. За приключване на всяка фаза и на проекта като цяло се изпълняват следните дейности: </w:t>
      </w:r>
    </w:p>
    <w:p w14:paraId="28ADFAFF" w14:textId="77777777" w:rsidR="00E9792B" w:rsidRDefault="00E9792B" w:rsidP="007E6F4D">
      <w:pPr>
        <w:pStyle w:val="a3"/>
        <w:shd w:val="clear" w:color="auto" w:fill="FFFFFF"/>
        <w:spacing w:before="120" w:beforeAutospacing="0" w:after="120" w:afterAutospacing="0"/>
      </w:pPr>
      <w:r>
        <w:sym w:font="Symbol" w:char="F0B7"/>
      </w:r>
      <w:r>
        <w:t xml:space="preserve"> Приключване на проекта – документиране на резултатите в края на всяка фаза и в края на проекта, за да се осигури формално приемане на продукта на проекта от възложителя, а също и за извличане и съхраняване на важната информация от проекта в архив и база знания за бъдещи проекти; </w:t>
      </w:r>
    </w:p>
    <w:p w14:paraId="62FB0B32" w14:textId="7AEE7290" w:rsidR="00E9792B" w:rsidRDefault="00E9792B" w:rsidP="007E6F4D">
      <w:pPr>
        <w:pStyle w:val="a3"/>
        <w:shd w:val="clear" w:color="auto" w:fill="FFFFFF"/>
        <w:spacing w:before="120" w:beforeAutospacing="0" w:after="120" w:afterAutospacing="0"/>
        <w:rPr>
          <w:color w:val="222222"/>
        </w:rPr>
      </w:pPr>
      <w:r>
        <w:sym w:font="Symbol" w:char="F0B7"/>
      </w:r>
      <w:r>
        <w:t xml:space="preserve"> Приключване на договори – верифициране на продукта на проекта и уреждане на взаимоотношенията по сключените договори.</w:t>
      </w:r>
    </w:p>
    <w:p w14:paraId="3AE68596" w14:textId="77777777" w:rsidR="00E9792B" w:rsidRDefault="00E9792B" w:rsidP="007E6F4D">
      <w:pPr>
        <w:pStyle w:val="a3"/>
        <w:shd w:val="clear" w:color="auto" w:fill="FFFFFF"/>
        <w:spacing w:before="120" w:beforeAutospacing="0" w:after="120" w:afterAutospacing="0"/>
        <w:rPr>
          <w:color w:val="222222"/>
        </w:rPr>
      </w:pPr>
    </w:p>
    <w:p w14:paraId="1BC81731" w14:textId="53E95ECB" w:rsidR="007E6F4D" w:rsidRPr="007E6F4D" w:rsidRDefault="007E6F4D" w:rsidP="007E6F4D">
      <w:pPr>
        <w:pStyle w:val="a3"/>
        <w:shd w:val="clear" w:color="auto" w:fill="FFFFFF"/>
        <w:spacing w:before="120" w:beforeAutospacing="0" w:after="120" w:afterAutospacing="0"/>
        <w:rPr>
          <w:color w:val="222222"/>
        </w:rPr>
      </w:pPr>
      <w:r w:rsidRPr="007E6F4D">
        <w:rPr>
          <w:color w:val="222222"/>
        </w:rPr>
        <w:t>На този етап крайния продукт или услуга е готов, проверява се доколко той отговаря на нуждите и очаквания на клиента и след това се пуска в експлоатация. Екипът работещ по проекта се разпуска, след което проекта се анализира за нуждите на организационното учене. Проектът формално се закрива.</w:t>
      </w:r>
    </w:p>
    <w:p w14:paraId="712EDB22" w14:textId="737F51A8" w:rsidR="007E6F4D" w:rsidRDefault="007E6F4D" w:rsidP="0009642C">
      <w:pPr>
        <w:pStyle w:val="a3"/>
        <w:shd w:val="clear" w:color="auto" w:fill="FFFFFF"/>
        <w:spacing w:before="0" w:beforeAutospacing="0" w:after="0" w:afterAutospacing="0"/>
        <w:textAlignment w:val="baseline"/>
        <w:rPr>
          <w:b/>
          <w:bCs/>
          <w:color w:val="222222"/>
          <w:bdr w:val="none" w:sz="0" w:space="0" w:color="auto" w:frame="1"/>
        </w:rPr>
      </w:pPr>
    </w:p>
    <w:p w14:paraId="766C9BA7" w14:textId="3F9C5F29" w:rsidR="007E6F4D" w:rsidRDefault="007E6F4D" w:rsidP="0009642C">
      <w:pPr>
        <w:pStyle w:val="a3"/>
        <w:shd w:val="clear" w:color="auto" w:fill="FFFFFF"/>
        <w:spacing w:before="0" w:beforeAutospacing="0" w:after="0" w:afterAutospacing="0"/>
        <w:textAlignment w:val="baseline"/>
        <w:rPr>
          <w:b/>
          <w:bCs/>
          <w:color w:val="222222"/>
          <w:bdr w:val="none" w:sz="0" w:space="0" w:color="auto" w:frame="1"/>
        </w:rPr>
      </w:pPr>
    </w:p>
    <w:p w14:paraId="6CFB8DB8" w14:textId="0978C648" w:rsidR="007E6F4D" w:rsidRDefault="007E6F4D" w:rsidP="0009642C">
      <w:pPr>
        <w:pStyle w:val="a3"/>
        <w:shd w:val="clear" w:color="auto" w:fill="FFFFFF"/>
        <w:spacing w:before="0" w:beforeAutospacing="0" w:after="0" w:afterAutospacing="0"/>
        <w:textAlignment w:val="baseline"/>
        <w:rPr>
          <w:b/>
          <w:bCs/>
          <w:color w:val="222222"/>
          <w:bdr w:val="none" w:sz="0" w:space="0" w:color="auto" w:frame="1"/>
        </w:rPr>
      </w:pPr>
    </w:p>
    <w:p w14:paraId="795B6423" w14:textId="421D8475" w:rsidR="007E6F4D" w:rsidRDefault="007E6F4D" w:rsidP="0009642C">
      <w:pPr>
        <w:pStyle w:val="a3"/>
        <w:shd w:val="clear" w:color="auto" w:fill="FFFFFF"/>
        <w:spacing w:before="0" w:beforeAutospacing="0" w:after="0" w:afterAutospacing="0"/>
        <w:textAlignment w:val="baseline"/>
        <w:rPr>
          <w:b/>
          <w:bCs/>
          <w:color w:val="222222"/>
          <w:bdr w:val="none" w:sz="0" w:space="0" w:color="auto" w:frame="1"/>
        </w:rPr>
      </w:pPr>
    </w:p>
    <w:p w14:paraId="5E4777BD" w14:textId="77777777" w:rsidR="007E6F4D" w:rsidRPr="00E66663" w:rsidRDefault="007E6F4D" w:rsidP="007E6F4D">
      <w:pPr>
        <w:rPr>
          <w:rFonts w:ascii="Times New Roman" w:hAnsi="Times New Roman" w:cs="Times New Roman"/>
          <w:sz w:val="24"/>
          <w:szCs w:val="24"/>
        </w:rPr>
      </w:pPr>
      <w:r w:rsidRPr="00E66663">
        <w:rPr>
          <w:rFonts w:ascii="Times New Roman" w:hAnsi="Times New Roman" w:cs="Times New Roman"/>
          <w:sz w:val="24"/>
          <w:szCs w:val="24"/>
        </w:rPr>
        <w:t>Ефективното управление на софтуерните проекти се основава на управлението на 4 неща:</w:t>
      </w:r>
    </w:p>
    <w:p w14:paraId="76C9858B" w14:textId="77777777" w:rsidR="007E6F4D" w:rsidRPr="00E66663" w:rsidRDefault="007E6F4D" w:rsidP="007E6F4D">
      <w:pPr>
        <w:rPr>
          <w:rFonts w:ascii="Times New Roman" w:hAnsi="Times New Roman" w:cs="Times New Roman"/>
          <w:sz w:val="24"/>
          <w:szCs w:val="24"/>
        </w:rPr>
      </w:pPr>
      <w:r w:rsidRPr="00E66663">
        <w:rPr>
          <w:rFonts w:ascii="Times New Roman" w:hAnsi="Times New Roman" w:cs="Times New Roman"/>
          <w:sz w:val="24"/>
          <w:szCs w:val="24"/>
        </w:rPr>
        <w:t>–</w:t>
      </w:r>
      <w:r w:rsidRPr="00E66663">
        <w:rPr>
          <w:rFonts w:ascii="Times New Roman" w:hAnsi="Times New Roman" w:cs="Times New Roman"/>
          <w:b/>
          <w:bCs/>
          <w:sz w:val="24"/>
          <w:szCs w:val="24"/>
        </w:rPr>
        <w:t xml:space="preserve">хората, </w:t>
      </w:r>
    </w:p>
    <w:p w14:paraId="2C151750" w14:textId="77777777" w:rsidR="007E6F4D" w:rsidRPr="00E66663" w:rsidRDefault="007E6F4D" w:rsidP="007E6F4D">
      <w:pPr>
        <w:rPr>
          <w:rFonts w:ascii="Times New Roman" w:hAnsi="Times New Roman" w:cs="Times New Roman"/>
          <w:sz w:val="24"/>
          <w:szCs w:val="24"/>
        </w:rPr>
      </w:pPr>
      <w:r w:rsidRPr="00E66663">
        <w:rPr>
          <w:rFonts w:ascii="Times New Roman" w:hAnsi="Times New Roman" w:cs="Times New Roman"/>
          <w:sz w:val="24"/>
          <w:szCs w:val="24"/>
        </w:rPr>
        <w:t>–</w:t>
      </w:r>
      <w:r w:rsidRPr="00E66663">
        <w:rPr>
          <w:rFonts w:ascii="Times New Roman" w:hAnsi="Times New Roman" w:cs="Times New Roman"/>
          <w:b/>
          <w:bCs/>
          <w:sz w:val="24"/>
          <w:szCs w:val="24"/>
        </w:rPr>
        <w:t xml:space="preserve">продукта, </w:t>
      </w:r>
    </w:p>
    <w:p w14:paraId="402C2E9B" w14:textId="77777777" w:rsidR="007E6F4D" w:rsidRPr="00E66663" w:rsidRDefault="007E6F4D" w:rsidP="007E6F4D">
      <w:pPr>
        <w:rPr>
          <w:rFonts w:ascii="Times New Roman" w:hAnsi="Times New Roman" w:cs="Times New Roman"/>
          <w:sz w:val="24"/>
          <w:szCs w:val="24"/>
        </w:rPr>
      </w:pPr>
      <w:r w:rsidRPr="00E66663">
        <w:rPr>
          <w:rFonts w:ascii="Times New Roman" w:hAnsi="Times New Roman" w:cs="Times New Roman"/>
          <w:sz w:val="24"/>
          <w:szCs w:val="24"/>
        </w:rPr>
        <w:t>–</w:t>
      </w:r>
      <w:r w:rsidRPr="00E66663">
        <w:rPr>
          <w:rFonts w:ascii="Times New Roman" w:hAnsi="Times New Roman" w:cs="Times New Roman"/>
          <w:b/>
          <w:bCs/>
          <w:sz w:val="24"/>
          <w:szCs w:val="24"/>
        </w:rPr>
        <w:t xml:space="preserve">процеса и </w:t>
      </w:r>
    </w:p>
    <w:p w14:paraId="7A04C247" w14:textId="77777777" w:rsidR="007E6F4D" w:rsidRPr="00E66663" w:rsidRDefault="007E6F4D" w:rsidP="007E6F4D">
      <w:pPr>
        <w:rPr>
          <w:rFonts w:ascii="Times New Roman" w:hAnsi="Times New Roman" w:cs="Times New Roman"/>
          <w:sz w:val="24"/>
          <w:szCs w:val="24"/>
        </w:rPr>
      </w:pPr>
      <w:r w:rsidRPr="00E66663">
        <w:rPr>
          <w:rFonts w:ascii="Times New Roman" w:hAnsi="Times New Roman" w:cs="Times New Roman"/>
          <w:sz w:val="24"/>
          <w:szCs w:val="24"/>
        </w:rPr>
        <w:t>–</w:t>
      </w:r>
      <w:r w:rsidRPr="00E66663">
        <w:rPr>
          <w:rFonts w:ascii="Times New Roman" w:hAnsi="Times New Roman" w:cs="Times New Roman"/>
          <w:b/>
          <w:bCs/>
          <w:sz w:val="24"/>
          <w:szCs w:val="24"/>
        </w:rPr>
        <w:t xml:space="preserve">проекта </w:t>
      </w:r>
    </w:p>
    <w:p w14:paraId="239E130F" w14:textId="1EE91B38" w:rsidR="007E6F4D" w:rsidRDefault="007E6F4D" w:rsidP="007E6F4D">
      <w:pPr>
        <w:rPr>
          <w:rFonts w:ascii="Times New Roman" w:hAnsi="Times New Roman" w:cs="Times New Roman"/>
          <w:sz w:val="24"/>
          <w:szCs w:val="24"/>
        </w:rPr>
      </w:pPr>
      <w:r w:rsidRPr="00E66663">
        <w:rPr>
          <w:rFonts w:ascii="Times New Roman" w:hAnsi="Times New Roman" w:cs="Times New Roman"/>
          <w:sz w:val="24"/>
          <w:szCs w:val="24"/>
        </w:rPr>
        <w:t>(тоест, т. нар. четири P's —people, product, process and project).</w:t>
      </w:r>
    </w:p>
    <w:p w14:paraId="013AD8ED" w14:textId="07ADE636" w:rsidR="007E6F4D" w:rsidRDefault="00E66663" w:rsidP="00A244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Наредбата не е случайна. Мениджърите в софтуерното производство са осъзнали, че човешкия фактор не бива да се подценява и е критично важен за успешната реализация на проекта. За да се повиши производителността е нужно да се вземат под внимание личностните характеристики на хората в колектива.</w:t>
      </w:r>
      <w:r w:rsidR="007E6F4D" w:rsidRPr="00E6666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6550C7" w14:textId="77777777" w:rsidR="00A244D3" w:rsidRPr="00E66663" w:rsidRDefault="00A244D3" w:rsidP="00A244D3">
      <w:pPr>
        <w:rPr>
          <w:rFonts w:ascii="Times New Roman" w:hAnsi="Times New Roman" w:cs="Times New Roman"/>
          <w:sz w:val="24"/>
          <w:szCs w:val="24"/>
        </w:rPr>
      </w:pPr>
    </w:p>
    <w:p w14:paraId="49A0B5DF" w14:textId="77777777" w:rsidR="007E6F4D" w:rsidRPr="00E66663" w:rsidRDefault="007E6F4D" w:rsidP="007E6F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6663">
        <w:rPr>
          <w:rFonts w:ascii="Times New Roman" w:hAnsi="Times New Roman" w:cs="Times New Roman"/>
          <w:sz w:val="24"/>
          <w:szCs w:val="24"/>
        </w:rPr>
        <w:t>CMM и РМ-СММ-  (</w:t>
      </w:r>
      <w:r w:rsidRPr="00E66663">
        <w:rPr>
          <w:rFonts w:ascii="Times New Roman" w:hAnsi="Times New Roman" w:cs="Times New Roman"/>
          <w:b/>
          <w:bCs/>
          <w:sz w:val="24"/>
          <w:szCs w:val="24"/>
        </w:rPr>
        <w:t xml:space="preserve">People Management) Capability Maturity Model </w:t>
      </w:r>
    </w:p>
    <w:p w14:paraId="356DF835" w14:textId="77777777" w:rsidR="007E6F4D" w:rsidRPr="00E66663" w:rsidRDefault="007E6F4D" w:rsidP="007E6F4D">
      <w:pPr>
        <w:rPr>
          <w:rFonts w:ascii="Times New Roman" w:hAnsi="Times New Roman" w:cs="Times New Roman"/>
          <w:sz w:val="24"/>
          <w:szCs w:val="24"/>
        </w:rPr>
      </w:pPr>
      <w:r w:rsidRPr="00E66663">
        <w:rPr>
          <w:rFonts w:ascii="Times New Roman" w:hAnsi="Times New Roman" w:cs="Times New Roman"/>
          <w:sz w:val="24"/>
          <w:szCs w:val="24"/>
        </w:rPr>
        <w:t xml:space="preserve">Модел, предоставящ подход за измерване на глобалната ефективност на дейностите в дадена софтуерна организация, чрез определяне на различни нива на зрелост на тези дейности </w:t>
      </w:r>
    </w:p>
    <w:p w14:paraId="56D7EBEF" w14:textId="0AD8ADC0" w:rsidR="007E6F4D" w:rsidRDefault="007E6F4D" w:rsidP="007E6F4D">
      <w:pPr>
        <w:rPr>
          <w:rFonts w:ascii="Times New Roman" w:hAnsi="Times New Roman" w:cs="Times New Roman"/>
          <w:sz w:val="24"/>
          <w:szCs w:val="24"/>
        </w:rPr>
      </w:pPr>
      <w:r w:rsidRPr="00E66663">
        <w:rPr>
          <w:rFonts w:ascii="Times New Roman" w:hAnsi="Times New Roman" w:cs="Times New Roman"/>
          <w:sz w:val="24"/>
          <w:szCs w:val="24"/>
        </w:rPr>
        <w:t>Разширението на СММ(РМ-СММ) обхваща въпросите, свързани с това как софтуерните организации трябва да привличат, мотивират и задържат талантливи и полезни за организацията хора и как да бъдат сформирани работните колективи.</w:t>
      </w:r>
    </w:p>
    <w:p w14:paraId="358E4EDB" w14:textId="03F89014" w:rsidR="00A244D3" w:rsidRDefault="00A244D3" w:rsidP="007E6F4D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lastRenderedPageBreak/>
        <w:t>За съставянето на възможно най-добрия екип е нужно да се наемат най-добрите специалисти. За набиране на кадри могат да бъдат разглеждани вътрешни кандидатури от самата организация (</w:t>
      </w:r>
      <w:r>
        <w:rPr>
          <w:rFonts w:ascii="Times New Roman" w:hAnsi="Times New Roman" w:cs="Times New Roman"/>
          <w:sz w:val="24"/>
          <w:szCs w:val="24"/>
        </w:rPr>
        <w:t>Internal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) или външни </w:t>
      </w:r>
      <w:r>
        <w:rPr>
          <w:rFonts w:ascii="Times New Roman" w:hAnsi="Times New Roman" w:cs="Times New Roman"/>
          <w:sz w:val="24"/>
          <w:szCs w:val="24"/>
        </w:rPr>
        <w:t>(External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). </w:t>
      </w:r>
    </w:p>
    <w:p w14:paraId="548821F3" w14:textId="33945D75" w:rsidR="00A244D3" w:rsidRDefault="003779C6" w:rsidP="00A244D3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-</w:t>
      </w:r>
      <w:r w:rsidR="00A244D3">
        <w:rPr>
          <w:rFonts w:ascii="Times New Roman" w:hAnsi="Times New Roman" w:cs="Times New Roman"/>
          <w:sz w:val="24"/>
          <w:szCs w:val="24"/>
          <w:lang w:val="bg-BG"/>
        </w:rPr>
        <w:t>За да се направи добър избор при набирането на вътрешни кадри трябва да се поддържа информация за всички служители (знания, умения, квалификация, опит, и др.). Прави се вътрешен конкурс и всички служители проявили интерес  подават документи</w:t>
      </w:r>
      <w:r>
        <w:rPr>
          <w:rFonts w:ascii="Times New Roman" w:hAnsi="Times New Roman" w:cs="Times New Roman"/>
          <w:sz w:val="24"/>
          <w:szCs w:val="24"/>
          <w:lang w:val="bg-BG"/>
        </w:rPr>
        <w:t>те си. Възможно е и назначаване чрез препоръки.</w:t>
      </w:r>
    </w:p>
    <w:p w14:paraId="043BC36F" w14:textId="77C15091" w:rsidR="003779C6" w:rsidRDefault="003779C6" w:rsidP="00A244D3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-При външно набиране на кадри могат да бъдат използвани университети, от които да бъдат привлечени студенти. Съществуват</w:t>
      </w:r>
      <w:r w:rsidR="00737641">
        <w:rPr>
          <w:rFonts w:ascii="Times New Roman" w:hAnsi="Times New Roman" w:cs="Times New Roman"/>
          <w:sz w:val="24"/>
          <w:szCs w:val="24"/>
          <w:lang w:val="bg-BG"/>
        </w:rPr>
        <w:t xml:space="preserve"> и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специални фирми за подбор на кадри. </w:t>
      </w:r>
      <w:r>
        <w:rPr>
          <w:rFonts w:ascii="Times New Roman" w:hAnsi="Times New Roman" w:cs="Times New Roman"/>
          <w:sz w:val="24"/>
          <w:szCs w:val="24"/>
        </w:rPr>
        <w:t>Head-hunting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също е вариант. </w:t>
      </w:r>
      <w:r>
        <w:rPr>
          <w:rFonts w:ascii="Times New Roman" w:hAnsi="Times New Roman" w:cs="Times New Roman"/>
          <w:sz w:val="24"/>
          <w:szCs w:val="24"/>
        </w:rPr>
        <w:t xml:space="preserve">Head-hunting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представлява привличане на висококвалифирани специалисти, които са наети в конкурентна фирма и имат успешна кариера. Прави се проучване върху избрания кандидат (заплата, мотивация, живот</w:t>
      </w:r>
      <w:r w:rsidR="00737641">
        <w:rPr>
          <w:rFonts w:ascii="Times New Roman" w:hAnsi="Times New Roman" w:cs="Times New Roman"/>
          <w:sz w:val="24"/>
          <w:szCs w:val="24"/>
          <w:lang w:val="bg-BG"/>
        </w:rPr>
        <w:t>) и дадената компания му прави предложение</w:t>
      </w:r>
      <w:r w:rsidR="004C48A8">
        <w:rPr>
          <w:rFonts w:ascii="Times New Roman" w:hAnsi="Times New Roman" w:cs="Times New Roman"/>
          <w:sz w:val="24"/>
          <w:szCs w:val="24"/>
          <w:lang w:val="bg-BG"/>
        </w:rPr>
        <w:t xml:space="preserve"> на което не може да откаже</w:t>
      </w:r>
      <w:r w:rsidR="00737641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6885A165" w14:textId="698D85AB" w:rsidR="00737641" w:rsidRDefault="00737641" w:rsidP="00A244D3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754DD320" w14:textId="7675DBFB" w:rsidR="00737641" w:rsidRDefault="00737641" w:rsidP="00A244D3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Наемането на подходящи служители също зависи и от психологическия профил (индивидуални личностни качества отговарящи на професията). При назначаването се провеждат тестове и резултатите на всеки кандидат се сравняват с тези на вече работещите в дадената фирма специалисти. Изборът не бива да зависи изцяло върху психологическия профил, защото всеки човек се променя във времето (възраст, условия за работа, отношения и др.)</w:t>
      </w:r>
      <w:r w:rsidR="00A208B9">
        <w:rPr>
          <w:rFonts w:ascii="Times New Roman" w:hAnsi="Times New Roman" w:cs="Times New Roman"/>
          <w:sz w:val="24"/>
          <w:szCs w:val="24"/>
          <w:lang w:val="bg-BG"/>
        </w:rPr>
        <w:t>. А и тестовете могат да бъдат манипулирани.</w:t>
      </w:r>
    </w:p>
    <w:p w14:paraId="228519F2" w14:textId="48F6064C" w:rsidR="00A208B9" w:rsidRDefault="00A208B9" w:rsidP="00A244D3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Според Уейнбърг един професионалист в сферата на софтуерните технологии трябва да бъде адаптивен и устойчив на стрес. Днешните среди за програмиране са подложени на постоянни промени и за един програмист е жизнено важно да е адаптивен към тях. Пример за такава среда е </w:t>
      </w:r>
      <w:r>
        <w:rPr>
          <w:rFonts w:ascii="Times New Roman" w:hAnsi="Times New Roman" w:cs="Times New Roman"/>
          <w:sz w:val="24"/>
          <w:szCs w:val="24"/>
        </w:rPr>
        <w:t>Android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, която има </w:t>
      </w:r>
      <w:r>
        <w:rPr>
          <w:rFonts w:ascii="Times New Roman" w:hAnsi="Times New Roman" w:cs="Times New Roman"/>
          <w:sz w:val="24"/>
          <w:szCs w:val="24"/>
        </w:rPr>
        <w:t>update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на всеки 3-6 месеца. С настъпването на новия език </w:t>
      </w:r>
      <w:r>
        <w:rPr>
          <w:rFonts w:ascii="Times New Roman" w:hAnsi="Times New Roman" w:cs="Times New Roman"/>
          <w:sz w:val="24"/>
          <w:szCs w:val="24"/>
        </w:rPr>
        <w:t>Kotlin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2334F1">
        <w:rPr>
          <w:rFonts w:ascii="Times New Roman" w:hAnsi="Times New Roman" w:cs="Times New Roman"/>
          <w:sz w:val="24"/>
          <w:szCs w:val="24"/>
          <w:lang w:val="bg-BG"/>
        </w:rPr>
        <w:t>ще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има нужда </w:t>
      </w:r>
      <w:r w:rsidR="002334F1">
        <w:rPr>
          <w:rFonts w:ascii="Times New Roman" w:hAnsi="Times New Roman" w:cs="Times New Roman"/>
          <w:sz w:val="24"/>
          <w:szCs w:val="24"/>
          <w:lang w:val="bg-BG"/>
        </w:rPr>
        <w:t>от допълнително обучение.</w:t>
      </w:r>
    </w:p>
    <w:p w14:paraId="215C6768" w14:textId="4869FE24" w:rsidR="002334F1" w:rsidRPr="0068106D" w:rsidRDefault="002334F1" w:rsidP="00A244D3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Разработката на софтуер най-често е колективна работа и взаимодействието в групата е ключов фактор</w:t>
      </w:r>
      <w:r w:rsidR="0068106D">
        <w:rPr>
          <w:rFonts w:ascii="Times New Roman" w:hAnsi="Times New Roman" w:cs="Times New Roman"/>
          <w:sz w:val="24"/>
          <w:szCs w:val="24"/>
        </w:rPr>
        <w:t xml:space="preserve"> </w:t>
      </w:r>
      <w:r w:rsidR="0068106D">
        <w:rPr>
          <w:rFonts w:ascii="Times New Roman" w:hAnsi="Times New Roman" w:cs="Times New Roman"/>
          <w:sz w:val="24"/>
          <w:szCs w:val="24"/>
          <w:lang w:val="bg-BG"/>
        </w:rPr>
        <w:t>затова е важна организацията.</w:t>
      </w:r>
    </w:p>
    <w:p w14:paraId="0001E3AC" w14:textId="77777777" w:rsidR="002334F1" w:rsidRDefault="002334F1" w:rsidP="00A244D3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2334F1">
        <w:rPr>
          <w:rFonts w:ascii="Times New Roman" w:hAnsi="Times New Roman" w:cs="Times New Roman"/>
          <w:sz w:val="24"/>
          <w:szCs w:val="24"/>
          <w:lang w:val="bg-BG"/>
        </w:rPr>
        <w:t xml:space="preserve">• Демократична организация на колектива (Democratic team organisation): </w:t>
      </w:r>
    </w:p>
    <w:p w14:paraId="71AF797A" w14:textId="31779F4E" w:rsidR="002334F1" w:rsidRDefault="002334F1" w:rsidP="00A244D3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-</w:t>
      </w:r>
      <w:r w:rsidRPr="002334F1">
        <w:rPr>
          <w:rFonts w:ascii="Times New Roman" w:hAnsi="Times New Roman" w:cs="Times New Roman"/>
          <w:sz w:val="24"/>
          <w:szCs w:val="24"/>
          <w:lang w:val="bg-BG"/>
        </w:rPr>
        <w:t xml:space="preserve">Групата действа като едно цяло и взема решения, засягащи системата чрез консенсус. </w:t>
      </w:r>
    </w:p>
    <w:p w14:paraId="2EBC6146" w14:textId="2B5C7B50" w:rsidR="002334F1" w:rsidRDefault="002334F1" w:rsidP="00A244D3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-</w:t>
      </w:r>
      <w:r w:rsidRPr="002334F1">
        <w:rPr>
          <w:rFonts w:ascii="Times New Roman" w:hAnsi="Times New Roman" w:cs="Times New Roman"/>
          <w:sz w:val="24"/>
          <w:szCs w:val="24"/>
          <w:lang w:val="bg-BG"/>
        </w:rPr>
        <w:t xml:space="preserve">Лидерът на групата служи по-скоро като външен интерфейс на групата, но не разпределя конкретни работни позиции; работата се разглежда от групата като цяло, задачите се разпределят според способностите и опита на членовете. </w:t>
      </w:r>
    </w:p>
    <w:p w14:paraId="01FABAAD" w14:textId="337F7D19" w:rsidR="002334F1" w:rsidRDefault="002334F1" w:rsidP="00A244D3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-</w:t>
      </w:r>
      <w:r w:rsidRPr="002334F1">
        <w:rPr>
          <w:rFonts w:ascii="Times New Roman" w:hAnsi="Times New Roman" w:cs="Times New Roman"/>
          <w:sz w:val="24"/>
          <w:szCs w:val="24"/>
          <w:lang w:val="bg-BG"/>
        </w:rPr>
        <w:t>Този подход е успешен в малки групи, където всички членове са опитни и компетентни.</w:t>
      </w:r>
    </w:p>
    <w:p w14:paraId="3501D0BF" w14:textId="77777777" w:rsidR="002334F1" w:rsidRDefault="002334F1" w:rsidP="00A244D3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2334F1">
        <w:rPr>
          <w:rFonts w:ascii="Times New Roman" w:hAnsi="Times New Roman" w:cs="Times New Roman"/>
          <w:sz w:val="24"/>
          <w:szCs w:val="24"/>
          <w:lang w:val="bg-BG"/>
        </w:rPr>
        <w:t xml:space="preserve">• Групи за екстремно програмиране (Extreme programming groups): Групите за екстремно програмиране са варианти на демократична организация. </w:t>
      </w:r>
    </w:p>
    <w:p w14:paraId="47189C3B" w14:textId="468F0CE4" w:rsidR="002334F1" w:rsidRDefault="002334F1" w:rsidP="00A244D3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-</w:t>
      </w:r>
      <w:r w:rsidRPr="002334F1">
        <w:rPr>
          <w:rFonts w:ascii="Times New Roman" w:hAnsi="Times New Roman" w:cs="Times New Roman"/>
          <w:sz w:val="24"/>
          <w:szCs w:val="24"/>
          <w:lang w:val="bg-BG"/>
        </w:rPr>
        <w:t xml:space="preserve">В екстремните програмни групи, някои мениджърски решения се прехвърлят на различни членове на групата. </w:t>
      </w:r>
    </w:p>
    <w:p w14:paraId="0DFB2D00" w14:textId="0A4725BA" w:rsidR="002334F1" w:rsidRDefault="002334F1" w:rsidP="00A244D3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lastRenderedPageBreak/>
        <w:t>-</w:t>
      </w:r>
      <w:r w:rsidRPr="002334F1">
        <w:rPr>
          <w:rFonts w:ascii="Times New Roman" w:hAnsi="Times New Roman" w:cs="Times New Roman"/>
          <w:sz w:val="24"/>
          <w:szCs w:val="24"/>
          <w:lang w:val="bg-BG"/>
        </w:rPr>
        <w:t>Програмистите работят по двойки и приемат колективна отговорност за кода, който е разработен.</w:t>
      </w:r>
    </w:p>
    <w:p w14:paraId="667F0FF5" w14:textId="2E0D342B" w:rsidR="002334F1" w:rsidRDefault="002334F1" w:rsidP="00A244D3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2334F1">
        <w:rPr>
          <w:rFonts w:ascii="Times New Roman" w:hAnsi="Times New Roman" w:cs="Times New Roman"/>
          <w:sz w:val="24"/>
          <w:szCs w:val="24"/>
          <w:lang w:val="bg-BG"/>
        </w:rPr>
        <w:t>• Екипи с Главен програмист (Chief programmer teams): Това е най-широко използваната организация на колектива.</w:t>
      </w:r>
    </w:p>
    <w:p w14:paraId="4B97123D" w14:textId="4EC41795" w:rsidR="002334F1" w:rsidRDefault="002334F1" w:rsidP="002334F1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-Избира се ръководител на екипа, който носи отговорност за изпълнението на проекта. Той разпределя работата на екипа.</w:t>
      </w:r>
    </w:p>
    <w:p w14:paraId="53C9878B" w14:textId="6213DF74" w:rsidR="00950A32" w:rsidRPr="00950A32" w:rsidRDefault="00950A32" w:rsidP="002334F1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2334F1">
        <w:rPr>
          <w:rFonts w:ascii="Times New Roman" w:hAnsi="Times New Roman" w:cs="Times New Roman"/>
          <w:sz w:val="24"/>
          <w:szCs w:val="24"/>
          <w:lang w:val="bg-BG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Strict Hierarchy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– Подобна на </w:t>
      </w:r>
      <w:r>
        <w:rPr>
          <w:rFonts w:ascii="Times New Roman" w:hAnsi="Times New Roman" w:cs="Times New Roman"/>
          <w:sz w:val="24"/>
          <w:szCs w:val="24"/>
        </w:rPr>
        <w:t xml:space="preserve">Chief programmer team, </w:t>
      </w:r>
      <w:r>
        <w:rPr>
          <w:rFonts w:ascii="Times New Roman" w:hAnsi="Times New Roman" w:cs="Times New Roman"/>
          <w:sz w:val="24"/>
          <w:szCs w:val="24"/>
          <w:lang w:val="bg-BG"/>
        </w:rPr>
        <w:t>но липсват връзки между равнопоставените нива.</w:t>
      </w:r>
    </w:p>
    <w:p w14:paraId="37952364" w14:textId="6F7B757D" w:rsidR="002334F1" w:rsidRDefault="002334F1" w:rsidP="002334F1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6E572528" w14:textId="3B8D83CE" w:rsidR="002334F1" w:rsidRDefault="002334F1" w:rsidP="002334F1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Добре е раз</w:t>
      </w:r>
      <w:r w:rsidR="00D52069">
        <w:rPr>
          <w:rFonts w:ascii="Times New Roman" w:hAnsi="Times New Roman" w:cs="Times New Roman"/>
          <w:sz w:val="24"/>
          <w:szCs w:val="24"/>
          <w:lang w:val="bg-BG"/>
        </w:rPr>
        <w:t>м</w:t>
      </w:r>
      <w:r>
        <w:rPr>
          <w:rFonts w:ascii="Times New Roman" w:hAnsi="Times New Roman" w:cs="Times New Roman"/>
          <w:sz w:val="24"/>
          <w:szCs w:val="24"/>
          <w:lang w:val="bg-BG"/>
        </w:rPr>
        <w:t>ера на екипа да не надвишава 8 човека</w:t>
      </w:r>
      <w:r w:rsidR="00D52069">
        <w:rPr>
          <w:rFonts w:ascii="Times New Roman" w:hAnsi="Times New Roman" w:cs="Times New Roman"/>
          <w:sz w:val="24"/>
          <w:szCs w:val="24"/>
          <w:lang w:val="bg-BG"/>
        </w:rPr>
        <w:t>. По-големите проекти се разделят на по-малки за да не се надвишава броя. При оформянето на екипа се следи за ориентацията на хората в екипа (</w:t>
      </w:r>
      <w:r w:rsidR="00D52069">
        <w:rPr>
          <w:rFonts w:ascii="Times New Roman" w:hAnsi="Times New Roman" w:cs="Times New Roman"/>
          <w:sz w:val="24"/>
          <w:szCs w:val="24"/>
        </w:rPr>
        <w:t xml:space="preserve">Task, Self, Interaction). Task-oriented </w:t>
      </w:r>
      <w:r w:rsidR="00D52069">
        <w:rPr>
          <w:rFonts w:ascii="Times New Roman" w:hAnsi="Times New Roman" w:cs="Times New Roman"/>
          <w:sz w:val="24"/>
          <w:szCs w:val="24"/>
          <w:lang w:val="bg-BG"/>
        </w:rPr>
        <w:t xml:space="preserve">е човека, който не бездейства. </w:t>
      </w:r>
      <w:r w:rsidR="00D52069">
        <w:rPr>
          <w:rFonts w:ascii="Times New Roman" w:hAnsi="Times New Roman" w:cs="Times New Roman"/>
          <w:sz w:val="24"/>
          <w:szCs w:val="24"/>
        </w:rPr>
        <w:t xml:space="preserve">Self-oriented </w:t>
      </w:r>
      <w:r w:rsidR="00D52069">
        <w:rPr>
          <w:rFonts w:ascii="Times New Roman" w:hAnsi="Times New Roman" w:cs="Times New Roman"/>
          <w:sz w:val="24"/>
          <w:szCs w:val="24"/>
          <w:lang w:val="bg-BG"/>
        </w:rPr>
        <w:t>е кариерист и лидер. При наличието на повече от един такъв в групата</w:t>
      </w:r>
      <w:r w:rsidR="0068106D">
        <w:rPr>
          <w:rFonts w:ascii="Times New Roman" w:hAnsi="Times New Roman" w:cs="Times New Roman"/>
          <w:sz w:val="24"/>
          <w:szCs w:val="24"/>
          <w:lang w:val="bg-BG"/>
        </w:rPr>
        <w:t xml:space="preserve"> е желателно</w:t>
      </w:r>
      <w:r w:rsidR="00D52069">
        <w:rPr>
          <w:rFonts w:ascii="Times New Roman" w:hAnsi="Times New Roman" w:cs="Times New Roman"/>
          <w:sz w:val="24"/>
          <w:szCs w:val="24"/>
          <w:lang w:val="bg-BG"/>
        </w:rPr>
        <w:t xml:space="preserve"> да възникне конфликт. А третите са хора, които обичат компанията и често работата остава на заден план. </w:t>
      </w:r>
    </w:p>
    <w:p w14:paraId="32DD1540" w14:textId="668509FF" w:rsidR="00D52069" w:rsidRDefault="00D52069" w:rsidP="002334F1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18DD5BFF" w14:textId="02207CE9" w:rsidR="00D52069" w:rsidRPr="00D52069" w:rsidRDefault="008041D3" w:rsidP="002334F1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За съставянето на екип на проекта е нужен мениджър. Това е човекът, който трябва да определя задачите и функциите ясно и точно, да обсъжда проблемите с всички засегнати, да оценява работата на участниците и да поддържа добри взаимоотношения с външни за групата хора (клиенти, подизпълнители, кредитори и др.)</w:t>
      </w:r>
    </w:p>
    <w:p w14:paraId="235B61D1" w14:textId="55A6B904" w:rsidR="007E6F4D" w:rsidRPr="008041D3" w:rsidRDefault="008041D3" w:rsidP="0009642C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  <w:bdr w:val="none" w:sz="0" w:space="0" w:color="auto" w:frame="1"/>
          <w:lang w:val="bg-BG"/>
        </w:rPr>
      </w:pPr>
      <w:r>
        <w:rPr>
          <w:color w:val="222222"/>
          <w:bdr w:val="none" w:sz="0" w:space="0" w:color="auto" w:frame="1"/>
          <w:lang w:val="bg-BG"/>
        </w:rPr>
        <w:t>Мениджърът на групата може да дава само инструкции и да следи за тяхното изпълнение, но е по-добре да дава съвети и да помага на групата,  а има и трети тип който прехвърля отговорността на подчинените си при възникване на проблем.</w:t>
      </w:r>
    </w:p>
    <w:p w14:paraId="2016A2D6" w14:textId="1F71A930" w:rsidR="007E6F4D" w:rsidRDefault="007E6F4D" w:rsidP="0009642C">
      <w:pPr>
        <w:pStyle w:val="a3"/>
        <w:shd w:val="clear" w:color="auto" w:fill="FFFFFF"/>
        <w:spacing w:before="0" w:beforeAutospacing="0" w:after="0" w:afterAutospacing="0"/>
        <w:textAlignment w:val="baseline"/>
        <w:rPr>
          <w:b/>
          <w:bCs/>
          <w:color w:val="222222"/>
          <w:bdr w:val="none" w:sz="0" w:space="0" w:color="auto" w:frame="1"/>
        </w:rPr>
      </w:pPr>
    </w:p>
    <w:p w14:paraId="667447D0" w14:textId="15F3EB4E" w:rsidR="007E6F4D" w:rsidRDefault="007E6F4D" w:rsidP="0009642C">
      <w:pPr>
        <w:pStyle w:val="a3"/>
        <w:shd w:val="clear" w:color="auto" w:fill="FFFFFF"/>
        <w:spacing w:before="0" w:beforeAutospacing="0" w:after="0" w:afterAutospacing="0"/>
        <w:textAlignment w:val="baseline"/>
        <w:rPr>
          <w:b/>
          <w:bCs/>
          <w:color w:val="222222"/>
          <w:bdr w:val="none" w:sz="0" w:space="0" w:color="auto" w:frame="1"/>
        </w:rPr>
      </w:pPr>
    </w:p>
    <w:p w14:paraId="4996C2A9" w14:textId="37B6B77E" w:rsidR="007E6F4D" w:rsidRDefault="007E6F4D" w:rsidP="0009642C">
      <w:pPr>
        <w:pStyle w:val="a3"/>
        <w:shd w:val="clear" w:color="auto" w:fill="FFFFFF"/>
        <w:spacing w:before="0" w:beforeAutospacing="0" w:after="0" w:afterAutospacing="0"/>
        <w:textAlignment w:val="baseline"/>
        <w:rPr>
          <w:b/>
          <w:bCs/>
          <w:color w:val="222222"/>
          <w:bdr w:val="none" w:sz="0" w:space="0" w:color="auto" w:frame="1"/>
        </w:rPr>
      </w:pPr>
    </w:p>
    <w:p w14:paraId="77AA3E67" w14:textId="5928E942" w:rsidR="007E6F4D" w:rsidRDefault="007E6F4D" w:rsidP="0009642C">
      <w:pPr>
        <w:pStyle w:val="a3"/>
        <w:shd w:val="clear" w:color="auto" w:fill="FFFFFF"/>
        <w:spacing w:before="0" w:beforeAutospacing="0" w:after="0" w:afterAutospacing="0"/>
        <w:textAlignment w:val="baseline"/>
        <w:rPr>
          <w:b/>
          <w:bCs/>
          <w:color w:val="222222"/>
          <w:bdr w:val="none" w:sz="0" w:space="0" w:color="auto" w:frame="1"/>
        </w:rPr>
      </w:pPr>
    </w:p>
    <w:p w14:paraId="11895BED" w14:textId="77777777" w:rsidR="007E6F4D" w:rsidRPr="007E6F4D" w:rsidRDefault="007E6F4D" w:rsidP="0009642C">
      <w:pPr>
        <w:pStyle w:val="a3"/>
        <w:shd w:val="clear" w:color="auto" w:fill="FFFFFF"/>
        <w:spacing w:before="0" w:beforeAutospacing="0" w:after="0" w:afterAutospacing="0"/>
        <w:textAlignment w:val="baseline"/>
        <w:rPr>
          <w:b/>
          <w:bCs/>
          <w:color w:val="222222"/>
          <w:bdr w:val="none" w:sz="0" w:space="0" w:color="auto" w:frame="1"/>
        </w:rPr>
      </w:pPr>
    </w:p>
    <w:p w14:paraId="77C13245" w14:textId="77777777" w:rsidR="007E6F4D" w:rsidRPr="007E6F4D" w:rsidRDefault="007E6F4D" w:rsidP="0009642C">
      <w:pPr>
        <w:pStyle w:val="a3"/>
        <w:shd w:val="clear" w:color="auto" w:fill="FFFFFF"/>
        <w:spacing w:before="0" w:beforeAutospacing="0" w:after="0" w:afterAutospacing="0"/>
        <w:textAlignment w:val="baseline"/>
        <w:rPr>
          <w:b/>
          <w:bCs/>
          <w:color w:val="222222"/>
          <w:bdr w:val="none" w:sz="0" w:space="0" w:color="auto" w:frame="1"/>
        </w:rPr>
      </w:pPr>
    </w:p>
    <w:p w14:paraId="198FF205" w14:textId="2D9993A0" w:rsidR="0009642C" w:rsidRPr="007E6F4D" w:rsidRDefault="0009642C" w:rsidP="0009642C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r w:rsidRPr="007E6F4D">
        <w:rPr>
          <w:b/>
          <w:bCs/>
          <w:color w:val="222222"/>
          <w:bdr w:val="none" w:sz="0" w:space="0" w:color="auto" w:frame="1"/>
        </w:rPr>
        <w:t>Инициирането</w:t>
      </w:r>
      <w:r w:rsidRPr="007E6F4D">
        <w:rPr>
          <w:color w:val="222222"/>
        </w:rPr>
        <w:t> е първата фаза в управлението на един </w:t>
      </w:r>
      <w:r w:rsidRPr="007E6F4D">
        <w:rPr>
          <w:color w:val="222222"/>
          <w:bdr w:val="none" w:sz="0" w:space="0" w:color="auto" w:frame="1"/>
        </w:rPr>
        <w:t>проект</w:t>
      </w:r>
      <w:r w:rsidRPr="007E6F4D">
        <w:rPr>
          <w:color w:val="222222"/>
        </w:rPr>
        <w:t>. Тя се състои от дейности около дефинирането на самия проект.</w:t>
      </w:r>
    </w:p>
    <w:p w14:paraId="42446CA7" w14:textId="1F16348D" w:rsidR="0009642C" w:rsidRPr="007E6F4D" w:rsidRDefault="0009642C" w:rsidP="0009642C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r w:rsidRPr="007E6F4D">
        <w:rPr>
          <w:i/>
          <w:iCs/>
          <w:color w:val="222222"/>
          <w:bdr w:val="none" w:sz="0" w:space="0" w:color="auto" w:frame="1"/>
        </w:rPr>
        <w:t>Анализа на проектогодността</w:t>
      </w:r>
      <w:r w:rsidRPr="007E6F4D">
        <w:rPr>
          <w:color w:val="222222"/>
        </w:rPr>
        <w:t> служи като помощ при вземане на решения дали един проблем може да се реши с методите на </w:t>
      </w:r>
      <w:r w:rsidRPr="007E6F4D">
        <w:rPr>
          <w:color w:val="222222"/>
          <w:bdr w:val="none" w:sz="0" w:space="0" w:color="auto" w:frame="1"/>
        </w:rPr>
        <w:t>проектен мениджмънт</w:t>
      </w:r>
      <w:r w:rsidRPr="007E6F4D">
        <w:rPr>
          <w:color w:val="222222"/>
        </w:rPr>
        <w:t>. Анализа се прави с цел да бъде показана комплексността на една задача и за аргументиране пред </w:t>
      </w:r>
      <w:r w:rsidRPr="007E6F4D">
        <w:rPr>
          <w:color w:val="222222"/>
          <w:bdr w:val="none" w:sz="0" w:space="0" w:color="auto" w:frame="1"/>
        </w:rPr>
        <w:t>възложителя</w:t>
      </w:r>
      <w:r w:rsidRPr="007E6F4D">
        <w:rPr>
          <w:color w:val="222222"/>
        </w:rPr>
        <w:t>. Анализа се прави само в екип по критериите: комплексност на проблема, </w:t>
      </w:r>
      <w:r w:rsidRPr="007E6F4D">
        <w:rPr>
          <w:color w:val="222222"/>
          <w:bdr w:val="none" w:sz="0" w:space="0" w:color="auto" w:frame="1"/>
        </w:rPr>
        <w:t>иновативност</w:t>
      </w:r>
      <w:r w:rsidRPr="007E6F4D">
        <w:rPr>
          <w:color w:val="222222"/>
        </w:rPr>
        <w:t>, </w:t>
      </w:r>
      <w:r w:rsidRPr="007E6F4D">
        <w:rPr>
          <w:color w:val="222222"/>
          <w:bdr w:val="none" w:sz="0" w:space="0" w:color="auto" w:frame="1"/>
        </w:rPr>
        <w:t>риск</w:t>
      </w:r>
      <w:r w:rsidRPr="007E6F4D">
        <w:rPr>
          <w:color w:val="222222"/>
        </w:rPr>
        <w:t>, стратегическо значение.</w:t>
      </w:r>
    </w:p>
    <w:p w14:paraId="56091D68" w14:textId="77777777" w:rsidR="0009642C" w:rsidRPr="007E6F4D" w:rsidRDefault="0009642C" w:rsidP="0009642C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r w:rsidRPr="007E6F4D">
        <w:rPr>
          <w:i/>
          <w:iCs/>
          <w:color w:val="222222"/>
          <w:bdr w:val="none" w:sz="0" w:space="0" w:color="auto" w:frame="1"/>
        </w:rPr>
        <w:t>Времевото разграничаване</w:t>
      </w:r>
      <w:r w:rsidRPr="007E6F4D">
        <w:rPr>
          <w:color w:val="222222"/>
        </w:rPr>
        <w:t> на проекта представлява дефиниране на момента за началото и края на проекта, създава яснота относно времето и начина за стартиране и приключване на проекта и се прави аналитично, в екип, при работна среща в началото.</w:t>
      </w:r>
    </w:p>
    <w:p w14:paraId="36B9F759" w14:textId="77777777" w:rsidR="0009642C" w:rsidRPr="007E6F4D" w:rsidRDefault="0009642C" w:rsidP="0009642C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r w:rsidRPr="007E6F4D">
        <w:rPr>
          <w:i/>
          <w:iCs/>
          <w:color w:val="222222"/>
          <w:bdr w:val="none" w:sz="0" w:space="0" w:color="auto" w:frame="1"/>
        </w:rPr>
        <w:lastRenderedPageBreak/>
        <w:t>Съдържателното разграничаване</w:t>
      </w:r>
      <w:r w:rsidRPr="007E6F4D">
        <w:rPr>
          <w:color w:val="222222"/>
        </w:rPr>
        <w:t> на проекта е с цел дефиниране на цели и не цели, предстоящите основни задачи. То служи като основа за преговори/споразумения с възложителя, изясняват се взмаимните връзки с други проекти, стратегии, дейности.</w:t>
      </w:r>
    </w:p>
    <w:p w14:paraId="1752DFA3" w14:textId="4A999029" w:rsidR="0009642C" w:rsidRPr="007E6F4D" w:rsidRDefault="0009642C" w:rsidP="0009642C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r w:rsidRPr="007E6F4D">
        <w:rPr>
          <w:i/>
          <w:iCs/>
          <w:color w:val="222222"/>
          <w:bdr w:val="none" w:sz="0" w:space="0" w:color="auto" w:frame="1"/>
        </w:rPr>
        <w:t>Социалното разграничаване</w:t>
      </w:r>
      <w:r w:rsidRPr="007E6F4D">
        <w:rPr>
          <w:color w:val="222222"/>
        </w:rPr>
        <w:t> е окончателното определяне на ролите за възложител, </w:t>
      </w:r>
      <w:r w:rsidRPr="001F4898">
        <w:rPr>
          <w:bdr w:val="none" w:sz="0" w:space="0" w:color="auto" w:frame="1"/>
        </w:rPr>
        <w:t>ръководител на проекта</w:t>
      </w:r>
      <w:r w:rsidRPr="007E6F4D">
        <w:rPr>
          <w:color w:val="222222"/>
        </w:rPr>
        <w:t>, участници в проектния екип, посочване на взаимните връзки и точките на пресичане.</w:t>
      </w:r>
    </w:p>
    <w:p w14:paraId="75C6CE92" w14:textId="193BCAB6" w:rsidR="00EE1310" w:rsidRPr="007E6F4D" w:rsidRDefault="00EE1310">
      <w:pPr>
        <w:rPr>
          <w:rFonts w:ascii="Times New Roman" w:hAnsi="Times New Roman" w:cs="Times New Roman"/>
          <w:sz w:val="24"/>
          <w:szCs w:val="24"/>
        </w:rPr>
      </w:pPr>
    </w:p>
    <w:p w14:paraId="25DC7452" w14:textId="15673D37" w:rsidR="0009642C" w:rsidRPr="007E6F4D" w:rsidRDefault="0009642C">
      <w:pPr>
        <w:rPr>
          <w:rFonts w:ascii="Times New Roman" w:hAnsi="Times New Roman" w:cs="Times New Roman"/>
          <w:sz w:val="24"/>
          <w:szCs w:val="24"/>
        </w:rPr>
      </w:pPr>
    </w:p>
    <w:p w14:paraId="219BD61C" w14:textId="64AB9036" w:rsidR="0009642C" w:rsidRPr="007E6F4D" w:rsidRDefault="003A5279" w:rsidP="0009642C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34495E"/>
          <w:sz w:val="24"/>
          <w:szCs w:val="24"/>
        </w:rPr>
      </w:pPr>
      <w:r>
        <w:rPr>
          <w:rFonts w:ascii="Times New Roman" w:eastAsia="Times New Roman" w:hAnsi="Times New Roman" w:cs="Times New Roman"/>
          <w:color w:val="34495E"/>
          <w:sz w:val="24"/>
          <w:szCs w:val="24"/>
        </w:rPr>
        <w:t>Stakeholders</w:t>
      </w:r>
    </w:p>
    <w:p w14:paraId="48B2E1F0" w14:textId="6E8EF1E7" w:rsidR="0056257B" w:rsidRPr="007E6F4D" w:rsidRDefault="0056257B" w:rsidP="0056257B">
      <w:pPr>
        <w:pStyle w:val="a3"/>
        <w:shd w:val="clear" w:color="auto" w:fill="FFFFFF"/>
        <w:spacing w:before="120" w:beforeAutospacing="0" w:after="120" w:afterAutospacing="0"/>
        <w:rPr>
          <w:color w:val="222222"/>
        </w:rPr>
      </w:pPr>
      <w:r w:rsidRPr="007E6F4D">
        <w:rPr>
          <w:color w:val="222222"/>
        </w:rPr>
        <w:t>За успешното реализиране на всеки проект е изключително важно да се направи </w:t>
      </w:r>
      <w:r w:rsidRPr="00EF12B1">
        <w:t>анализ на заинтересуваните страни</w:t>
      </w:r>
      <w:r w:rsidRPr="007E6F4D">
        <w:rPr>
          <w:color w:val="222222"/>
        </w:rPr>
        <w:t> в него, техните роли и отговорности. Заинтересувани страни в един проект могат условно да се разделят на:</w:t>
      </w:r>
    </w:p>
    <w:p w14:paraId="119288C9" w14:textId="77777777" w:rsidR="0056257B" w:rsidRPr="007E6F4D" w:rsidRDefault="0056257B" w:rsidP="0056257B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Times New Roman" w:hAnsi="Times New Roman" w:cs="Times New Roman"/>
          <w:color w:val="222222"/>
          <w:sz w:val="24"/>
          <w:szCs w:val="24"/>
        </w:rPr>
      </w:pPr>
      <w:r w:rsidRPr="007E6F4D">
        <w:rPr>
          <w:rFonts w:ascii="Times New Roman" w:hAnsi="Times New Roman" w:cs="Times New Roman"/>
          <w:i/>
          <w:iCs/>
          <w:color w:val="222222"/>
          <w:sz w:val="24"/>
          <w:szCs w:val="24"/>
        </w:rPr>
        <w:t>Крайни потребители</w:t>
      </w:r>
      <w:r w:rsidRPr="007E6F4D">
        <w:rPr>
          <w:rFonts w:ascii="Times New Roman" w:hAnsi="Times New Roman" w:cs="Times New Roman"/>
          <w:color w:val="222222"/>
          <w:sz w:val="24"/>
          <w:szCs w:val="24"/>
        </w:rPr>
        <w:t> – Включва потребителите, които реално ще използват продукта или услугата;</w:t>
      </w:r>
    </w:p>
    <w:p w14:paraId="3D963D45" w14:textId="77777777" w:rsidR="0056257B" w:rsidRPr="007E6F4D" w:rsidRDefault="0056257B" w:rsidP="0056257B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Times New Roman" w:hAnsi="Times New Roman" w:cs="Times New Roman"/>
          <w:color w:val="222222"/>
          <w:sz w:val="24"/>
          <w:szCs w:val="24"/>
        </w:rPr>
      </w:pPr>
      <w:r w:rsidRPr="007E6F4D">
        <w:rPr>
          <w:rFonts w:ascii="Times New Roman" w:hAnsi="Times New Roman" w:cs="Times New Roman"/>
          <w:i/>
          <w:iCs/>
          <w:color w:val="222222"/>
          <w:sz w:val="24"/>
          <w:szCs w:val="24"/>
        </w:rPr>
        <w:t>Собственик на проекта</w:t>
      </w:r>
      <w:r w:rsidRPr="007E6F4D">
        <w:rPr>
          <w:rFonts w:ascii="Times New Roman" w:hAnsi="Times New Roman" w:cs="Times New Roman"/>
          <w:color w:val="222222"/>
          <w:sz w:val="24"/>
          <w:szCs w:val="24"/>
        </w:rPr>
        <w:t> – Включва поръчителят на продукта или услугата;</w:t>
      </w:r>
    </w:p>
    <w:p w14:paraId="47B94706" w14:textId="72C46845" w:rsidR="0056257B" w:rsidRPr="007E6F4D" w:rsidRDefault="0056257B" w:rsidP="0056257B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Times New Roman" w:hAnsi="Times New Roman" w:cs="Times New Roman"/>
          <w:color w:val="222222"/>
          <w:sz w:val="24"/>
          <w:szCs w:val="24"/>
        </w:rPr>
      </w:pPr>
      <w:r w:rsidRPr="007E6F4D">
        <w:rPr>
          <w:rFonts w:ascii="Times New Roman" w:hAnsi="Times New Roman" w:cs="Times New Roman"/>
          <w:i/>
          <w:iCs/>
          <w:color w:val="222222"/>
          <w:sz w:val="24"/>
          <w:szCs w:val="24"/>
        </w:rPr>
        <w:t>Изпълнител на проекта</w:t>
      </w:r>
      <w:r w:rsidRPr="007E6F4D">
        <w:rPr>
          <w:rFonts w:ascii="Times New Roman" w:hAnsi="Times New Roman" w:cs="Times New Roman"/>
          <w:color w:val="222222"/>
          <w:sz w:val="24"/>
          <w:szCs w:val="24"/>
        </w:rPr>
        <w:t> – Включва изпълнителят на продукта или услугата. В зависимост от ангажираността към проекта и преследваните интереси тук се прави разделение между: </w:t>
      </w:r>
      <w:r w:rsidRPr="007E6F4D">
        <w:rPr>
          <w:rFonts w:ascii="Times New Roman" w:hAnsi="Times New Roman" w:cs="Times New Roman"/>
          <w:i/>
          <w:iCs/>
          <w:color w:val="222222"/>
          <w:sz w:val="24"/>
          <w:szCs w:val="24"/>
        </w:rPr>
        <w:t>висш мениджмънт</w:t>
      </w:r>
      <w:r w:rsidRPr="007E6F4D">
        <w:rPr>
          <w:rFonts w:ascii="Times New Roman" w:hAnsi="Times New Roman" w:cs="Times New Roman"/>
          <w:color w:val="222222"/>
          <w:sz w:val="24"/>
          <w:szCs w:val="24"/>
        </w:rPr>
        <w:t>, който е слабо свързан с изпълнението на проекта, но преследва определени бизнес цели (стратегически, тактически и чисто оперативни) чрез него; и </w:t>
      </w:r>
      <w:r w:rsidRPr="007E6F4D">
        <w:rPr>
          <w:rFonts w:ascii="Times New Roman" w:hAnsi="Times New Roman" w:cs="Times New Roman"/>
          <w:i/>
          <w:iCs/>
          <w:color w:val="222222"/>
          <w:sz w:val="24"/>
          <w:szCs w:val="24"/>
        </w:rPr>
        <w:t>проектен екип</w:t>
      </w:r>
      <w:r w:rsidRPr="007E6F4D">
        <w:rPr>
          <w:rFonts w:ascii="Times New Roman" w:hAnsi="Times New Roman" w:cs="Times New Roman"/>
          <w:color w:val="222222"/>
          <w:sz w:val="24"/>
          <w:szCs w:val="24"/>
        </w:rPr>
        <w:t>, който управлява и реализира проекта. Проектният екип трябва да балансира целите на всички останали участници, да планира и реализира проекта успешно. Той обикновено включва </w:t>
      </w:r>
      <w:r w:rsidRPr="001F4898">
        <w:rPr>
          <w:rFonts w:ascii="Times New Roman" w:hAnsi="Times New Roman" w:cs="Times New Roman"/>
          <w:sz w:val="24"/>
          <w:szCs w:val="24"/>
        </w:rPr>
        <w:t>ръководител на проект</w:t>
      </w:r>
      <w:r w:rsidRPr="007E6F4D">
        <w:rPr>
          <w:rFonts w:ascii="Times New Roman" w:hAnsi="Times New Roman" w:cs="Times New Roman"/>
          <w:color w:val="222222"/>
          <w:sz w:val="24"/>
          <w:szCs w:val="24"/>
        </w:rPr>
        <w:t> и екип от специалисти (обикновено на самата организация, но може да има и външни специалисти), но това зависи много от избраната организационна структура (функционална, чисто проектна организация, слаба /балансирана / силна матрица, др.);</w:t>
      </w:r>
    </w:p>
    <w:p w14:paraId="29E68B8B" w14:textId="77777777" w:rsidR="0056257B" w:rsidRPr="007E6F4D" w:rsidRDefault="0056257B" w:rsidP="0056257B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Times New Roman" w:hAnsi="Times New Roman" w:cs="Times New Roman"/>
          <w:color w:val="222222"/>
          <w:sz w:val="24"/>
          <w:szCs w:val="24"/>
        </w:rPr>
      </w:pPr>
      <w:r w:rsidRPr="007E6F4D">
        <w:rPr>
          <w:rFonts w:ascii="Times New Roman" w:hAnsi="Times New Roman" w:cs="Times New Roman"/>
          <w:i/>
          <w:iCs/>
          <w:color w:val="222222"/>
          <w:sz w:val="24"/>
          <w:szCs w:val="24"/>
        </w:rPr>
        <w:t>Други заинтересовани срани</w:t>
      </w:r>
      <w:r w:rsidRPr="007E6F4D">
        <w:rPr>
          <w:rFonts w:ascii="Times New Roman" w:hAnsi="Times New Roman" w:cs="Times New Roman"/>
          <w:color w:val="222222"/>
          <w:sz w:val="24"/>
          <w:szCs w:val="24"/>
        </w:rPr>
        <w:t> – Включва всички останали лица, които по един или друг начин са свързани или заинтересувани от проекта (кредитори, инвеститори и т.н.);</w:t>
      </w:r>
    </w:p>
    <w:p w14:paraId="0C842F96" w14:textId="2143C19B" w:rsidR="0056257B" w:rsidRPr="007E6F4D" w:rsidRDefault="0056257B" w:rsidP="0056257B">
      <w:pPr>
        <w:pStyle w:val="a3"/>
        <w:shd w:val="clear" w:color="auto" w:fill="FFFFFF"/>
        <w:spacing w:before="120" w:beforeAutospacing="0" w:after="120" w:afterAutospacing="0"/>
        <w:rPr>
          <w:color w:val="222222"/>
        </w:rPr>
      </w:pPr>
      <w:r w:rsidRPr="007E6F4D">
        <w:rPr>
          <w:color w:val="222222"/>
        </w:rPr>
        <w:t>Най-често при </w:t>
      </w:r>
      <w:r w:rsidRPr="001F4898">
        <w:t>анализ на заинтересуваните страни</w:t>
      </w:r>
      <w:r w:rsidRPr="007E6F4D">
        <w:rPr>
          <w:color w:val="222222"/>
        </w:rPr>
        <w:t> се разглеждат и дефинират следните роли:</w:t>
      </w:r>
    </w:p>
    <w:p w14:paraId="46224A09" w14:textId="1D0F3C1C" w:rsidR="0056257B" w:rsidRPr="007E6F4D" w:rsidRDefault="0056257B" w:rsidP="0056257B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Times New Roman" w:hAnsi="Times New Roman" w:cs="Times New Roman"/>
          <w:color w:val="222222"/>
          <w:sz w:val="24"/>
          <w:szCs w:val="24"/>
        </w:rPr>
      </w:pPr>
      <w:r w:rsidRPr="001F4898">
        <w:rPr>
          <w:rFonts w:ascii="Times New Roman" w:hAnsi="Times New Roman" w:cs="Times New Roman"/>
          <w:sz w:val="24"/>
          <w:szCs w:val="24"/>
        </w:rPr>
        <w:t>Ръководител на проект</w:t>
      </w:r>
      <w:r w:rsidRPr="007E6F4D">
        <w:rPr>
          <w:rFonts w:ascii="Times New Roman" w:hAnsi="Times New Roman" w:cs="Times New Roman"/>
          <w:color w:val="222222"/>
          <w:sz w:val="24"/>
          <w:szCs w:val="24"/>
        </w:rPr>
        <w:t> е човекът, който носи властта и отговорността за един проект. Работата на ръководителя на проекта е да координира, подпомага и информира заинтересованите страни в проекта;</w:t>
      </w:r>
    </w:p>
    <w:p w14:paraId="2C7F0C1E" w14:textId="77777777" w:rsidR="0056257B" w:rsidRPr="007E6F4D" w:rsidRDefault="0056257B" w:rsidP="0056257B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384"/>
        <w:rPr>
          <w:rFonts w:ascii="Times New Roman" w:hAnsi="Times New Roman" w:cs="Times New Roman"/>
          <w:color w:val="222222"/>
          <w:sz w:val="24"/>
          <w:szCs w:val="24"/>
        </w:rPr>
      </w:pPr>
      <w:r w:rsidRPr="007E6F4D">
        <w:rPr>
          <w:rFonts w:ascii="Times New Roman" w:hAnsi="Times New Roman" w:cs="Times New Roman"/>
          <w:color w:val="222222"/>
          <w:sz w:val="24"/>
          <w:szCs w:val="24"/>
        </w:rPr>
        <w:t>Спонсор или покровител на проект е лице с по-голяма власт от всички директно въвлечени в проекта, което е мотивирано проектът да се реализира. Спонсорът на проект е този, който се намесва, когато например от висшето ръководство на организацията откажат да съдействат на ръководителя на проекта;</w:t>
      </w:r>
    </w:p>
    <w:p w14:paraId="2100B45D" w14:textId="77777777" w:rsidR="0056257B" w:rsidRPr="007E6F4D" w:rsidRDefault="0056257B" w:rsidP="0056257B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384"/>
        <w:rPr>
          <w:rFonts w:ascii="Times New Roman" w:hAnsi="Times New Roman" w:cs="Times New Roman"/>
          <w:color w:val="222222"/>
          <w:sz w:val="24"/>
          <w:szCs w:val="24"/>
        </w:rPr>
      </w:pPr>
      <w:r w:rsidRPr="007E6F4D">
        <w:rPr>
          <w:rFonts w:ascii="Times New Roman" w:hAnsi="Times New Roman" w:cs="Times New Roman"/>
          <w:color w:val="222222"/>
          <w:sz w:val="24"/>
          <w:szCs w:val="24"/>
        </w:rPr>
        <w:t>Клиенти и потребители;</w:t>
      </w:r>
    </w:p>
    <w:p w14:paraId="331428FB" w14:textId="77777777" w:rsidR="0056257B" w:rsidRPr="007E6F4D" w:rsidRDefault="0056257B" w:rsidP="0056257B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384"/>
        <w:rPr>
          <w:rFonts w:ascii="Times New Roman" w:hAnsi="Times New Roman" w:cs="Times New Roman"/>
          <w:color w:val="222222"/>
          <w:sz w:val="24"/>
          <w:szCs w:val="24"/>
        </w:rPr>
      </w:pPr>
      <w:r w:rsidRPr="007E6F4D">
        <w:rPr>
          <w:rFonts w:ascii="Times New Roman" w:hAnsi="Times New Roman" w:cs="Times New Roman"/>
          <w:color w:val="222222"/>
          <w:sz w:val="24"/>
          <w:szCs w:val="24"/>
        </w:rPr>
        <w:t>Основен екип на проекта;</w:t>
      </w:r>
    </w:p>
    <w:p w14:paraId="2774ECD1" w14:textId="77777777" w:rsidR="0056257B" w:rsidRPr="007E6F4D" w:rsidRDefault="0056257B" w:rsidP="0056257B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384"/>
        <w:rPr>
          <w:rFonts w:ascii="Times New Roman" w:hAnsi="Times New Roman" w:cs="Times New Roman"/>
          <w:color w:val="222222"/>
          <w:sz w:val="24"/>
          <w:szCs w:val="24"/>
        </w:rPr>
      </w:pPr>
      <w:r w:rsidRPr="007E6F4D">
        <w:rPr>
          <w:rFonts w:ascii="Times New Roman" w:hAnsi="Times New Roman" w:cs="Times New Roman"/>
          <w:color w:val="222222"/>
          <w:sz w:val="24"/>
          <w:szCs w:val="24"/>
        </w:rPr>
        <w:lastRenderedPageBreak/>
        <w:t>Допълнителен персонал – Независимо дали преразпределен от друго звено на организацията, от подизпълнител или осигурен по друг начин;</w:t>
      </w:r>
    </w:p>
    <w:p w14:paraId="4BADDA47" w14:textId="77777777" w:rsidR="0056257B" w:rsidRPr="007E6F4D" w:rsidRDefault="0056257B" w:rsidP="0056257B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384"/>
        <w:rPr>
          <w:rFonts w:ascii="Times New Roman" w:hAnsi="Times New Roman" w:cs="Times New Roman"/>
          <w:color w:val="222222"/>
          <w:sz w:val="24"/>
          <w:szCs w:val="24"/>
        </w:rPr>
      </w:pPr>
      <w:r w:rsidRPr="007E6F4D">
        <w:rPr>
          <w:rFonts w:ascii="Times New Roman" w:hAnsi="Times New Roman" w:cs="Times New Roman"/>
          <w:color w:val="222222"/>
          <w:sz w:val="24"/>
          <w:szCs w:val="24"/>
        </w:rPr>
        <w:t>Профсъюзи или браншови организации;</w:t>
      </w:r>
    </w:p>
    <w:p w14:paraId="679BB327" w14:textId="77777777" w:rsidR="0056257B" w:rsidRPr="007E6F4D" w:rsidRDefault="0056257B" w:rsidP="0056257B">
      <w:pPr>
        <w:numPr>
          <w:ilvl w:val="0"/>
          <w:numId w:val="9"/>
        </w:numPr>
        <w:shd w:val="clear" w:color="auto" w:fill="FFFFFF"/>
        <w:spacing w:before="100" w:beforeAutospacing="1" w:after="24" w:line="240" w:lineRule="auto"/>
        <w:ind w:left="384"/>
        <w:rPr>
          <w:rFonts w:ascii="Times New Roman" w:hAnsi="Times New Roman" w:cs="Times New Roman"/>
          <w:color w:val="222222"/>
          <w:sz w:val="24"/>
          <w:szCs w:val="24"/>
        </w:rPr>
      </w:pPr>
      <w:r w:rsidRPr="007E6F4D">
        <w:rPr>
          <w:rFonts w:ascii="Times New Roman" w:hAnsi="Times New Roman" w:cs="Times New Roman"/>
          <w:color w:val="222222"/>
          <w:sz w:val="24"/>
          <w:szCs w:val="24"/>
        </w:rPr>
        <w:t>Доставчици и кредитори – в случаите на купуване на лизинг се преливат;</w:t>
      </w:r>
    </w:p>
    <w:p w14:paraId="5B34C572" w14:textId="77777777" w:rsidR="0056257B" w:rsidRPr="007E6F4D" w:rsidRDefault="0056257B" w:rsidP="0056257B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384"/>
        <w:rPr>
          <w:rFonts w:ascii="Times New Roman" w:hAnsi="Times New Roman" w:cs="Times New Roman"/>
          <w:color w:val="222222"/>
          <w:sz w:val="24"/>
          <w:szCs w:val="24"/>
        </w:rPr>
      </w:pPr>
      <w:r w:rsidRPr="007E6F4D">
        <w:rPr>
          <w:rFonts w:ascii="Times New Roman" w:hAnsi="Times New Roman" w:cs="Times New Roman"/>
          <w:color w:val="222222"/>
          <w:sz w:val="24"/>
          <w:szCs w:val="24"/>
        </w:rPr>
        <w:t>Външни участници – общественост, екологични организации, други организации с интереси в областта;</w:t>
      </w:r>
    </w:p>
    <w:p w14:paraId="6ABB5292" w14:textId="58048BE2" w:rsidR="005938B9" w:rsidRDefault="0056257B" w:rsidP="006513D3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384"/>
        <w:rPr>
          <w:rFonts w:ascii="Times New Roman" w:hAnsi="Times New Roman" w:cs="Times New Roman"/>
          <w:color w:val="222222"/>
          <w:sz w:val="24"/>
          <w:szCs w:val="24"/>
        </w:rPr>
      </w:pPr>
      <w:r w:rsidRPr="007E6F4D">
        <w:rPr>
          <w:rFonts w:ascii="Times New Roman" w:hAnsi="Times New Roman" w:cs="Times New Roman"/>
          <w:color w:val="222222"/>
          <w:sz w:val="24"/>
          <w:szCs w:val="24"/>
        </w:rPr>
        <w:t>Държавна и общинска администрация – в американската теория тази заинтересована страна се появява едва наскоро. Това се дължи главно на факта, че </w:t>
      </w:r>
      <w:r w:rsidRPr="001F4898">
        <w:rPr>
          <w:rFonts w:ascii="Times New Roman" w:hAnsi="Times New Roman" w:cs="Times New Roman"/>
          <w:sz w:val="24"/>
          <w:szCs w:val="24"/>
        </w:rPr>
        <w:t>САЩ</w:t>
      </w:r>
      <w:r w:rsidRPr="007E6F4D">
        <w:rPr>
          <w:rFonts w:ascii="Times New Roman" w:hAnsi="Times New Roman" w:cs="Times New Roman"/>
          <w:color w:val="222222"/>
          <w:sz w:val="24"/>
          <w:szCs w:val="24"/>
        </w:rPr>
        <w:t> е основна движеща сила в глобалната икономика и бизнесът едва сега се сблъсква с бюрокрацията в останалия свят. В </w:t>
      </w:r>
      <w:r w:rsidRPr="001F4898">
        <w:rPr>
          <w:rFonts w:ascii="Times New Roman" w:hAnsi="Times New Roman" w:cs="Times New Roman"/>
          <w:sz w:val="24"/>
          <w:szCs w:val="24"/>
        </w:rPr>
        <w:t>Европа</w:t>
      </w:r>
      <w:r w:rsidRPr="007E6F4D">
        <w:rPr>
          <w:rFonts w:ascii="Times New Roman" w:hAnsi="Times New Roman" w:cs="Times New Roman"/>
          <w:color w:val="222222"/>
          <w:sz w:val="24"/>
          <w:szCs w:val="24"/>
        </w:rPr>
        <w:t>, поради културните особености, регулациите и законодателството играят много по-ключова роля. Това важи в особено голяма степен за България;</w:t>
      </w:r>
    </w:p>
    <w:p w14:paraId="41775284" w14:textId="7ECAB3BF" w:rsidR="006513D3" w:rsidRDefault="006513D3" w:rsidP="006513D3">
      <w:pPr>
        <w:shd w:val="clear" w:color="auto" w:fill="FFFFFF"/>
        <w:spacing w:before="100" w:beforeAutospacing="1" w:after="24"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15EA8B0" w14:textId="677A3CFB" w:rsidR="005175B5" w:rsidRDefault="005175B5" w:rsidP="006513D3">
      <w:pPr>
        <w:shd w:val="clear" w:color="auto" w:fill="FFFFFF"/>
        <w:spacing w:before="100" w:beforeAutospacing="1" w:after="24"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782493E" w14:textId="131FAC42" w:rsidR="005175B5" w:rsidRDefault="005175B5" w:rsidP="005175B5">
      <w:pPr>
        <w:shd w:val="clear" w:color="auto" w:fill="FFFFFF"/>
        <w:spacing w:before="100" w:beforeAutospacing="1" w:after="24" w:line="240" w:lineRule="auto"/>
        <w:rPr>
          <w:rFonts w:ascii="Times New Roman" w:hAnsi="Times New Roman" w:cs="Times New Roman"/>
          <w:sz w:val="24"/>
          <w:szCs w:val="24"/>
        </w:rPr>
      </w:pPr>
      <w:r w:rsidRPr="005175B5">
        <w:rPr>
          <w:rFonts w:ascii="Times New Roman" w:hAnsi="Times New Roman" w:cs="Times New Roman"/>
          <w:color w:val="222222"/>
          <w:sz w:val="24"/>
          <w:szCs w:val="24"/>
        </w:rPr>
        <w:t>Процесите са свързани чрез резултатите, които създават. Резултатът на изхода на един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5175B5">
        <w:rPr>
          <w:rFonts w:ascii="Times New Roman" w:hAnsi="Times New Roman" w:cs="Times New Roman"/>
          <w:color w:val="222222"/>
          <w:sz w:val="24"/>
          <w:szCs w:val="24"/>
        </w:rPr>
        <w:t>процес е предпоставка или ресурс на входа на друг процес. Връзките между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5175B5">
        <w:rPr>
          <w:rFonts w:ascii="Times New Roman" w:hAnsi="Times New Roman" w:cs="Times New Roman"/>
          <w:color w:val="222222"/>
          <w:sz w:val="24"/>
          <w:szCs w:val="24"/>
        </w:rPr>
        <w:t>централните групи процеси са итеративни. “Планирането” предоставя на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5175B5">
        <w:rPr>
          <w:rFonts w:ascii="Times New Roman" w:hAnsi="Times New Roman" w:cs="Times New Roman"/>
          <w:color w:val="222222"/>
          <w:sz w:val="24"/>
          <w:szCs w:val="24"/>
        </w:rPr>
        <w:t>“Изпълнението” документиран и одобрен план на проекта още в самото начало, а след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5175B5">
        <w:rPr>
          <w:rFonts w:ascii="Times New Roman" w:hAnsi="Times New Roman" w:cs="Times New Roman"/>
          <w:color w:val="222222"/>
          <w:sz w:val="24"/>
          <w:szCs w:val="24"/>
        </w:rPr>
        <w:t>това, в хода на проекта, документирани актуализирани версии на този план.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5175B5">
        <w:rPr>
          <w:rFonts w:ascii="Times New Roman" w:hAnsi="Times New Roman" w:cs="Times New Roman"/>
          <w:color w:val="222222"/>
          <w:sz w:val="24"/>
          <w:szCs w:val="24"/>
        </w:rPr>
        <w:t>За управление на проекта се използват стандартизирани процедури и документи, и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5175B5">
        <w:rPr>
          <w:rFonts w:ascii="Times New Roman" w:hAnsi="Times New Roman" w:cs="Times New Roman"/>
          <w:color w:val="222222"/>
          <w:sz w:val="24"/>
          <w:szCs w:val="24"/>
        </w:rPr>
        <w:t>разнообразни методи и средства, включително специализирани софтуерни приложения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5175B5">
        <w:rPr>
          <w:rFonts w:ascii="Times New Roman" w:hAnsi="Times New Roman" w:cs="Times New Roman"/>
          <w:color w:val="222222"/>
          <w:sz w:val="24"/>
          <w:szCs w:val="24"/>
        </w:rPr>
        <w:t>за управление на проекти.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 (</w:t>
      </w:r>
      <w:r w:rsidRPr="00CD2CFE">
        <w:rPr>
          <w:rFonts w:ascii="Times New Roman" w:hAnsi="Times New Roman" w:cs="Times New Roman"/>
          <w:sz w:val="24"/>
          <w:szCs w:val="24"/>
        </w:rPr>
        <w:t>Най-разпространен в световен мащаб е Microsoft Project</w:t>
      </w:r>
      <w:r>
        <w:rPr>
          <w:rFonts w:ascii="Times New Roman" w:hAnsi="Times New Roman" w:cs="Times New Roman"/>
          <w:sz w:val="24"/>
          <w:szCs w:val="24"/>
        </w:rPr>
        <w:t xml:space="preserve"> ) </w:t>
      </w:r>
    </w:p>
    <w:p w14:paraId="41202822" w14:textId="65FD89EB" w:rsidR="005175B5" w:rsidRDefault="005576E0" w:rsidP="005175B5">
      <w:pPr>
        <w:shd w:val="clear" w:color="auto" w:fill="FFFFFF"/>
        <w:spacing w:before="100" w:beforeAutospacing="1" w:after="24"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  <w:lang w:val="bg-BG"/>
        </w:rPr>
        <w:t>Разделянето на проекта служи</w:t>
      </w:r>
      <w:r w:rsidR="005175B5" w:rsidRPr="005175B5">
        <w:rPr>
          <w:rFonts w:ascii="Times New Roman" w:hAnsi="Times New Roman" w:cs="Times New Roman"/>
          <w:color w:val="222222"/>
          <w:sz w:val="24"/>
          <w:szCs w:val="24"/>
        </w:rPr>
        <w:t xml:space="preserve"> за да се осигури по-добър контрол върху работата. Всяка фаза завършва с доставянето на определен резултат, който подлежи на преглед и одобряване. Краят на всяка фаза бележи важна контролна точка по отношение на потвърждаване на бизнес потребностите на клиента, за удовлетворяване на които е предприет конкретният проект.</w:t>
      </w:r>
    </w:p>
    <w:p w14:paraId="4CAD76CF" w14:textId="063081DA" w:rsidR="005175B5" w:rsidRDefault="005175B5" w:rsidP="005175B5">
      <w:pPr>
        <w:shd w:val="clear" w:color="auto" w:fill="FFFFFF"/>
        <w:spacing w:before="100" w:beforeAutospacing="1" w:after="24"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5175B5">
        <w:rPr>
          <w:rFonts w:ascii="Times New Roman" w:hAnsi="Times New Roman" w:cs="Times New Roman"/>
          <w:color w:val="222222"/>
          <w:sz w:val="24"/>
          <w:szCs w:val="24"/>
        </w:rPr>
        <w:t>Всяка група процеси за управление на проекта се състои от един или повече управленски процеси</w:t>
      </w:r>
      <w:r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66A1FF9E" w14:textId="15E50D51" w:rsidR="005175B5" w:rsidRDefault="005175B5" w:rsidP="005175B5">
      <w:pPr>
        <w:shd w:val="clear" w:color="auto" w:fill="FFFFFF"/>
        <w:spacing w:before="100" w:beforeAutospacing="1" w:after="24"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5175B5">
        <w:rPr>
          <w:rFonts w:ascii="Times New Roman" w:hAnsi="Times New Roman" w:cs="Times New Roman"/>
          <w:color w:val="222222"/>
          <w:sz w:val="24"/>
          <w:szCs w:val="24"/>
        </w:rPr>
        <w:sym w:font="Symbol" w:char="F0B7"/>
      </w:r>
      <w:r w:rsidRPr="005175B5">
        <w:rPr>
          <w:rFonts w:ascii="Times New Roman" w:hAnsi="Times New Roman" w:cs="Times New Roman"/>
          <w:color w:val="222222"/>
          <w:sz w:val="24"/>
          <w:szCs w:val="24"/>
        </w:rPr>
        <w:t xml:space="preserve"> Управление на интеграцията </w:t>
      </w:r>
    </w:p>
    <w:p w14:paraId="0E47DCD4" w14:textId="4A25B91E" w:rsidR="005175B5" w:rsidRPr="005576E0" w:rsidRDefault="005576E0" w:rsidP="005175B5">
      <w:pPr>
        <w:shd w:val="clear" w:color="auto" w:fill="FFFFFF"/>
        <w:spacing w:before="100" w:beforeAutospacing="1" w:after="24" w:line="240" w:lineRule="auto"/>
        <w:rPr>
          <w:rFonts w:ascii="Times New Roman" w:hAnsi="Times New Roman" w:cs="Times New Roman"/>
          <w:color w:val="222222"/>
          <w:sz w:val="24"/>
          <w:szCs w:val="24"/>
          <w:lang w:val="bg-BG"/>
        </w:rPr>
      </w:pPr>
      <w:r>
        <w:rPr>
          <w:rFonts w:ascii="Times New Roman" w:hAnsi="Times New Roman" w:cs="Times New Roman"/>
          <w:color w:val="222222"/>
          <w:sz w:val="24"/>
          <w:szCs w:val="24"/>
          <w:lang w:val="bg-BG"/>
        </w:rPr>
        <w:t>Управлението на интеграцията спомага за правилната координация и напасване на различните елементи на проекта.</w:t>
      </w:r>
      <w:r w:rsidR="005175B5" w:rsidRPr="005175B5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</w:p>
    <w:p w14:paraId="4BC810EB" w14:textId="77777777" w:rsidR="005175B5" w:rsidRDefault="005175B5" w:rsidP="005175B5">
      <w:pPr>
        <w:shd w:val="clear" w:color="auto" w:fill="FFFFFF"/>
        <w:spacing w:before="100" w:beforeAutospacing="1" w:after="24"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5175B5">
        <w:rPr>
          <w:rFonts w:ascii="Times New Roman" w:hAnsi="Times New Roman" w:cs="Times New Roman"/>
          <w:color w:val="222222"/>
          <w:sz w:val="24"/>
          <w:szCs w:val="24"/>
        </w:rPr>
        <w:sym w:font="Symbol" w:char="F0B7"/>
      </w:r>
      <w:r w:rsidRPr="005175B5">
        <w:rPr>
          <w:rFonts w:ascii="Times New Roman" w:hAnsi="Times New Roman" w:cs="Times New Roman"/>
          <w:color w:val="222222"/>
          <w:sz w:val="24"/>
          <w:szCs w:val="24"/>
        </w:rPr>
        <w:t xml:space="preserve"> Управление на обхвата </w:t>
      </w:r>
    </w:p>
    <w:p w14:paraId="024656EF" w14:textId="243B9D2D" w:rsidR="005175B5" w:rsidRDefault="005175B5" w:rsidP="005175B5">
      <w:pPr>
        <w:shd w:val="clear" w:color="auto" w:fill="FFFFFF"/>
        <w:spacing w:before="100" w:beforeAutospacing="1" w:after="24"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5175B5">
        <w:rPr>
          <w:rFonts w:ascii="Times New Roman" w:hAnsi="Times New Roman" w:cs="Times New Roman"/>
          <w:color w:val="222222"/>
          <w:sz w:val="24"/>
          <w:szCs w:val="24"/>
        </w:rPr>
        <w:lastRenderedPageBreak/>
        <w:t xml:space="preserve">Управлението на обхвата на проекта включва процесите, които гарантират, че проектът включва цялата необходима работа и само необходимата работа за успешното осъществяване на проекта. То се занимава най-вече с определянето и контролирането на това какво е включено и какво не е включено в проекта. </w:t>
      </w:r>
    </w:p>
    <w:p w14:paraId="371ECAC2" w14:textId="77777777" w:rsidR="005175B5" w:rsidRDefault="005175B5" w:rsidP="005175B5">
      <w:pPr>
        <w:shd w:val="clear" w:color="auto" w:fill="FFFFFF"/>
        <w:spacing w:before="100" w:beforeAutospacing="1" w:after="24"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5175B5">
        <w:rPr>
          <w:rFonts w:ascii="Times New Roman" w:hAnsi="Times New Roman" w:cs="Times New Roman"/>
          <w:color w:val="222222"/>
          <w:sz w:val="24"/>
          <w:szCs w:val="24"/>
        </w:rPr>
        <w:sym w:font="Symbol" w:char="F0B7"/>
      </w:r>
      <w:r w:rsidRPr="005175B5">
        <w:rPr>
          <w:rFonts w:ascii="Times New Roman" w:hAnsi="Times New Roman" w:cs="Times New Roman"/>
          <w:color w:val="222222"/>
          <w:sz w:val="24"/>
          <w:szCs w:val="24"/>
        </w:rPr>
        <w:t xml:space="preserve"> Управление на времето </w:t>
      </w:r>
    </w:p>
    <w:p w14:paraId="7805D4DC" w14:textId="4901B931" w:rsidR="006513D3" w:rsidRPr="00414E86" w:rsidRDefault="00414E86" w:rsidP="006513D3">
      <w:pPr>
        <w:shd w:val="clear" w:color="auto" w:fill="FFFFFF"/>
        <w:spacing w:before="100" w:beforeAutospacing="1" w:after="24" w:line="240" w:lineRule="auto"/>
        <w:rPr>
          <w:rFonts w:ascii="Times New Roman" w:hAnsi="Times New Roman" w:cs="Times New Roman"/>
          <w:color w:val="222222"/>
          <w:sz w:val="24"/>
          <w:szCs w:val="24"/>
          <w:lang w:val="bg-BG"/>
        </w:rPr>
      </w:pPr>
      <w:r>
        <w:rPr>
          <w:rFonts w:ascii="Times New Roman" w:hAnsi="Times New Roman" w:cs="Times New Roman"/>
          <w:color w:val="222222"/>
          <w:sz w:val="24"/>
          <w:szCs w:val="24"/>
          <w:lang w:val="bg-BG"/>
        </w:rPr>
        <w:t>Управлението на времето е важна част от цялостното управление на проекта за да бъдат спазени всички срокове и по този начин да се избегнат евентуални неустойки към клиента.</w:t>
      </w:r>
    </w:p>
    <w:p w14:paraId="486F3CCE" w14:textId="77777777" w:rsidR="005175B5" w:rsidRDefault="005175B5" w:rsidP="006513D3">
      <w:pPr>
        <w:shd w:val="clear" w:color="auto" w:fill="FFFFFF"/>
        <w:spacing w:before="100" w:beforeAutospacing="1" w:after="24"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5175B5">
        <w:rPr>
          <w:rFonts w:ascii="Times New Roman" w:hAnsi="Times New Roman" w:cs="Times New Roman"/>
          <w:color w:val="222222"/>
          <w:sz w:val="24"/>
          <w:szCs w:val="24"/>
        </w:rPr>
        <w:sym w:font="Symbol" w:char="F0B7"/>
      </w:r>
      <w:r w:rsidRPr="005175B5">
        <w:rPr>
          <w:rFonts w:ascii="Times New Roman" w:hAnsi="Times New Roman" w:cs="Times New Roman"/>
          <w:color w:val="222222"/>
          <w:sz w:val="24"/>
          <w:szCs w:val="24"/>
        </w:rPr>
        <w:t xml:space="preserve"> Управление на качеството </w:t>
      </w:r>
    </w:p>
    <w:p w14:paraId="37AA8D29" w14:textId="622A6B95" w:rsidR="005175B5" w:rsidRDefault="005175B5" w:rsidP="006513D3">
      <w:pPr>
        <w:shd w:val="clear" w:color="auto" w:fill="FFFFFF"/>
        <w:spacing w:before="100" w:beforeAutospacing="1" w:after="24"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5175B5">
        <w:rPr>
          <w:rFonts w:ascii="Times New Roman" w:hAnsi="Times New Roman" w:cs="Times New Roman"/>
          <w:color w:val="222222"/>
          <w:sz w:val="24"/>
          <w:szCs w:val="24"/>
        </w:rPr>
        <w:t xml:space="preserve">Целта на процесите по управление на качеството е да бъдат задоволени нуждите, заради които се реализира проектът. </w:t>
      </w:r>
    </w:p>
    <w:p w14:paraId="6D69846C" w14:textId="77777777" w:rsidR="00414E86" w:rsidRDefault="005175B5" w:rsidP="006513D3">
      <w:pPr>
        <w:shd w:val="clear" w:color="auto" w:fill="FFFFFF"/>
        <w:spacing w:before="100" w:beforeAutospacing="1" w:after="24"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5175B5">
        <w:rPr>
          <w:rFonts w:ascii="Times New Roman" w:hAnsi="Times New Roman" w:cs="Times New Roman"/>
          <w:color w:val="222222"/>
          <w:sz w:val="24"/>
          <w:szCs w:val="24"/>
        </w:rPr>
        <w:sym w:font="Symbol" w:char="F0B7"/>
      </w:r>
      <w:r w:rsidRPr="005175B5">
        <w:rPr>
          <w:rFonts w:ascii="Times New Roman" w:hAnsi="Times New Roman" w:cs="Times New Roman"/>
          <w:color w:val="222222"/>
          <w:sz w:val="24"/>
          <w:szCs w:val="24"/>
        </w:rPr>
        <w:t xml:space="preserve"> Управление на човешките ресурси </w:t>
      </w:r>
    </w:p>
    <w:p w14:paraId="495E5D8C" w14:textId="3CD8FE59" w:rsidR="005175B5" w:rsidRDefault="005175B5" w:rsidP="006513D3">
      <w:pPr>
        <w:shd w:val="clear" w:color="auto" w:fill="FFFFFF"/>
        <w:spacing w:before="100" w:beforeAutospacing="1" w:after="24"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5175B5">
        <w:rPr>
          <w:rFonts w:ascii="Times New Roman" w:hAnsi="Times New Roman" w:cs="Times New Roman"/>
          <w:color w:val="222222"/>
          <w:sz w:val="24"/>
          <w:szCs w:val="24"/>
        </w:rPr>
        <w:t xml:space="preserve">Управлението на човешките ресурси </w:t>
      </w:r>
      <w:r w:rsidR="00414E86">
        <w:rPr>
          <w:rFonts w:ascii="Times New Roman" w:hAnsi="Times New Roman" w:cs="Times New Roman"/>
          <w:color w:val="222222"/>
          <w:sz w:val="24"/>
          <w:szCs w:val="24"/>
          <w:lang w:val="bg-BG"/>
        </w:rPr>
        <w:t xml:space="preserve">следи за </w:t>
      </w:r>
      <w:r w:rsidRPr="005175B5">
        <w:rPr>
          <w:rFonts w:ascii="Times New Roman" w:hAnsi="Times New Roman" w:cs="Times New Roman"/>
          <w:color w:val="222222"/>
          <w:sz w:val="24"/>
          <w:szCs w:val="24"/>
        </w:rPr>
        <w:t>най</w:t>
      </w:r>
      <w:r w:rsidR="00414E86">
        <w:rPr>
          <w:rFonts w:ascii="Times New Roman" w:hAnsi="Times New Roman" w:cs="Times New Roman"/>
          <w:color w:val="222222"/>
          <w:sz w:val="24"/>
          <w:szCs w:val="24"/>
          <w:lang w:val="bg-BG"/>
        </w:rPr>
        <w:t>-</w:t>
      </w:r>
      <w:r w:rsidRPr="005175B5">
        <w:rPr>
          <w:rFonts w:ascii="Times New Roman" w:hAnsi="Times New Roman" w:cs="Times New Roman"/>
          <w:color w:val="222222"/>
          <w:sz w:val="24"/>
          <w:szCs w:val="24"/>
        </w:rPr>
        <w:t>ефективното използване на хората, участващи в проекта. То обхваща всички заинтересовани страни</w:t>
      </w:r>
      <w:r w:rsidR="00414E86">
        <w:rPr>
          <w:rFonts w:ascii="Times New Roman" w:hAnsi="Times New Roman" w:cs="Times New Roman"/>
          <w:color w:val="222222"/>
          <w:sz w:val="24"/>
          <w:szCs w:val="24"/>
          <w:lang w:val="bg-BG"/>
        </w:rPr>
        <w:t>.</w:t>
      </w:r>
    </w:p>
    <w:p w14:paraId="5115593E" w14:textId="77777777" w:rsidR="00414E86" w:rsidRDefault="005175B5" w:rsidP="006513D3">
      <w:pPr>
        <w:shd w:val="clear" w:color="auto" w:fill="FFFFFF"/>
        <w:spacing w:before="100" w:beforeAutospacing="1" w:after="24"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5175B5">
        <w:rPr>
          <w:rFonts w:ascii="Times New Roman" w:hAnsi="Times New Roman" w:cs="Times New Roman"/>
          <w:color w:val="222222"/>
          <w:sz w:val="24"/>
          <w:szCs w:val="24"/>
        </w:rPr>
        <w:sym w:font="Symbol" w:char="F0B7"/>
      </w:r>
      <w:r w:rsidRPr="005175B5">
        <w:rPr>
          <w:rFonts w:ascii="Times New Roman" w:hAnsi="Times New Roman" w:cs="Times New Roman"/>
          <w:color w:val="222222"/>
          <w:sz w:val="24"/>
          <w:szCs w:val="24"/>
        </w:rPr>
        <w:t xml:space="preserve"> Управление на комуникациите </w:t>
      </w:r>
    </w:p>
    <w:p w14:paraId="672A667E" w14:textId="6BA26BFA" w:rsidR="005175B5" w:rsidRDefault="005175B5" w:rsidP="006513D3">
      <w:pPr>
        <w:shd w:val="clear" w:color="auto" w:fill="FFFFFF"/>
        <w:spacing w:before="100" w:beforeAutospacing="1" w:after="24"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5175B5">
        <w:rPr>
          <w:rFonts w:ascii="Times New Roman" w:hAnsi="Times New Roman" w:cs="Times New Roman"/>
          <w:color w:val="222222"/>
          <w:sz w:val="24"/>
          <w:szCs w:val="24"/>
        </w:rPr>
        <w:t xml:space="preserve">Процесите по управление на комуникациите осигуряват навременното и адекватно генериране, събиране, разпространение, съхранение и унищожаване на информацията по проекта. Те осъществяват критичната за успеха връзка между хора, идеи и данни. Всеки участник в проекта трябва да е готов да изпраща и приема комуникации и трябва да разбира как каналът на комуникация, в която участва, се отразява на целия проект. </w:t>
      </w:r>
    </w:p>
    <w:p w14:paraId="735674C8" w14:textId="77777777" w:rsidR="005175B5" w:rsidRDefault="005175B5" w:rsidP="006513D3">
      <w:pPr>
        <w:shd w:val="clear" w:color="auto" w:fill="FFFFFF"/>
        <w:spacing w:before="100" w:beforeAutospacing="1" w:after="24"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5175B5">
        <w:rPr>
          <w:rFonts w:ascii="Times New Roman" w:hAnsi="Times New Roman" w:cs="Times New Roman"/>
          <w:color w:val="222222"/>
          <w:sz w:val="24"/>
          <w:szCs w:val="24"/>
        </w:rPr>
        <w:sym w:font="Symbol" w:char="F0B7"/>
      </w:r>
      <w:r w:rsidRPr="005175B5">
        <w:rPr>
          <w:rFonts w:ascii="Times New Roman" w:hAnsi="Times New Roman" w:cs="Times New Roman"/>
          <w:color w:val="222222"/>
          <w:sz w:val="24"/>
          <w:szCs w:val="24"/>
        </w:rPr>
        <w:t xml:space="preserve"> Управление на риска </w:t>
      </w:r>
    </w:p>
    <w:p w14:paraId="6A583F75" w14:textId="4DCBEC46" w:rsidR="005175B5" w:rsidRDefault="005175B5" w:rsidP="006513D3">
      <w:pPr>
        <w:shd w:val="clear" w:color="auto" w:fill="FFFFFF"/>
        <w:spacing w:before="100" w:beforeAutospacing="1" w:after="24"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5175B5">
        <w:rPr>
          <w:rFonts w:ascii="Times New Roman" w:hAnsi="Times New Roman" w:cs="Times New Roman"/>
          <w:color w:val="222222"/>
          <w:sz w:val="24"/>
          <w:szCs w:val="24"/>
        </w:rPr>
        <w:t xml:space="preserve">Управлението на риска е систематичният процес по идентифициране, анализиране и реагиране на рисковете по проекта. То включва максимизиране на вероятността и последствията от благоприятни събития и минимизиране на вероятността и последствията от нежелателни за проекта събития. Проектният риск е несигурно събитие или състояние, което, ако се случи, има положително или отрицателно влияние върху целите на проекта. Рискът е основен фактор в управлението на даден проект. Трябва да има ангажимент и от Възложителя, и от Изпълнителя за идентифицирането и контролирането на рисковете на проекта. Тази тема изисква специално внимание от всички заинтересовани страни през всички фази и следва да бъде разглеждана на всички срещи, за да се удостовери, че всички са навременно информирани и наясно от появата на потенциални рискове и от всички възможни мерки за тяхното елиминиране или минимизиране са взети. </w:t>
      </w:r>
    </w:p>
    <w:p w14:paraId="69896154" w14:textId="77777777" w:rsidR="007E37DD" w:rsidRDefault="007E37DD" w:rsidP="006513D3">
      <w:pPr>
        <w:shd w:val="clear" w:color="auto" w:fill="FFFFFF"/>
        <w:spacing w:before="100" w:beforeAutospacing="1" w:after="24"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7E37DD">
        <w:rPr>
          <w:rFonts w:ascii="Times New Roman" w:hAnsi="Times New Roman" w:cs="Times New Roman"/>
          <w:color w:val="222222"/>
          <w:sz w:val="24"/>
          <w:szCs w:val="24"/>
        </w:rPr>
        <w:sym w:font="Symbol" w:char="F0B7"/>
      </w:r>
      <w:r w:rsidRPr="007E37DD">
        <w:rPr>
          <w:rFonts w:ascii="Times New Roman" w:hAnsi="Times New Roman" w:cs="Times New Roman"/>
          <w:color w:val="222222"/>
          <w:sz w:val="24"/>
          <w:szCs w:val="24"/>
        </w:rPr>
        <w:t xml:space="preserve"> Управление на промените </w:t>
      </w:r>
    </w:p>
    <w:p w14:paraId="75F73CCA" w14:textId="31125F76" w:rsidR="005175B5" w:rsidRPr="006513D3" w:rsidRDefault="007E37DD" w:rsidP="006513D3">
      <w:pPr>
        <w:shd w:val="clear" w:color="auto" w:fill="FFFFFF"/>
        <w:spacing w:before="100" w:beforeAutospacing="1" w:after="24"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7E37DD">
        <w:rPr>
          <w:rFonts w:ascii="Times New Roman" w:hAnsi="Times New Roman" w:cs="Times New Roman"/>
          <w:color w:val="222222"/>
          <w:sz w:val="24"/>
          <w:szCs w:val="24"/>
        </w:rPr>
        <w:t>Управлението на промените</w:t>
      </w:r>
      <w:r w:rsidR="001C5FB8">
        <w:rPr>
          <w:rFonts w:ascii="Times New Roman" w:hAnsi="Times New Roman" w:cs="Times New Roman"/>
          <w:color w:val="222222"/>
          <w:sz w:val="24"/>
          <w:szCs w:val="24"/>
          <w:lang w:val="bg-BG"/>
        </w:rPr>
        <w:t xml:space="preserve"> включва контролирането на промените, които не са включени в предварителните планове.</w:t>
      </w:r>
      <w:r w:rsidRPr="007E37D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</w:p>
    <w:p w14:paraId="68A6D1D7" w14:textId="0CEA497D" w:rsidR="00231727" w:rsidRPr="007E6F4D" w:rsidRDefault="00231727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7E6F4D">
        <w:rPr>
          <w:rFonts w:ascii="Times New Roman" w:hAnsi="Times New Roman" w:cs="Times New Roman"/>
          <w:sz w:val="24"/>
          <w:szCs w:val="24"/>
          <w:lang w:val="bg-BG"/>
        </w:rPr>
        <w:lastRenderedPageBreak/>
        <w:t>Какво е ефикасност?</w:t>
      </w:r>
    </w:p>
    <w:p w14:paraId="4989BD6B" w14:textId="2193DE4A" w:rsidR="00143558" w:rsidRDefault="001C5FB8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bg-BG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bg-BG"/>
        </w:rPr>
        <w:t>Ефикасността</w:t>
      </w:r>
      <w:r w:rsidR="00231727" w:rsidRPr="007E6F4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показва отношението на постигнатия резултат спрямо вложените разходи (енергия, труд, финансови средства). Ефикасността е свързана с икономичността на действията. Чрез нея се дава отговор на въпроса, дали нещата се вършат икономично, по "правилния" начин. Колкото вложените разходи са по-малки, толкова по-ефикасни са действията и мероприятията.</w:t>
      </w:r>
    </w:p>
    <w:p w14:paraId="76E5BB24" w14:textId="0FB7C9F6" w:rsidR="00F6324B" w:rsidRDefault="00F6324B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bg-BG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bg-BG"/>
        </w:rPr>
        <w:t>Насоки за постигане на по-голяма ефикасност:</w:t>
      </w:r>
    </w:p>
    <w:p w14:paraId="45814010" w14:textId="4A2ACDCE" w:rsidR="00C87F9D" w:rsidRDefault="00C87F9D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bg-BG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bg-BG"/>
        </w:rPr>
        <w:t>-</w:t>
      </w:r>
      <w:r w:rsidR="00171C4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bg-BG"/>
        </w:rPr>
        <w:t>При използване на</w:t>
      </w:r>
      <w:r w:rsidR="00F6324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bg-BG"/>
        </w:rPr>
        <w:t xml:space="preserve"> софтуер</w:t>
      </w:r>
      <w:r w:rsidR="00171C4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bg-BG"/>
        </w:rPr>
        <w:t xml:space="preserve"> за управление на проекта всички в екипа ще имат по-добро разбиране за отговорността и задачките си и ще се вижда къде може да се подобри работата за повече ефективност. Понякога визуалния индикатор е по-добра мотивация отколкото </w:t>
      </w:r>
      <w:r w:rsidR="00171C4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to-do list</w:t>
      </w:r>
      <w:r w:rsidR="00171C4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bg-BG"/>
        </w:rPr>
        <w:t>.</w:t>
      </w:r>
    </w:p>
    <w:p w14:paraId="71E168A2" w14:textId="1B0CAE5E" w:rsidR="00C87F9D" w:rsidRDefault="00C87F9D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bg-BG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bg-BG"/>
        </w:rPr>
        <w:t>-Дефиниране на ЖЦ на проекта</w:t>
      </w:r>
      <w:r w:rsidR="0075351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bg-BG"/>
        </w:rPr>
        <w:t xml:space="preserve">- За да се знае дали проекта върви по план е важно да бъде дефиниран ЖЦ. </w:t>
      </w:r>
    </w:p>
    <w:p w14:paraId="49FED4A3" w14:textId="24B51D14" w:rsidR="00C87F9D" w:rsidRDefault="00C87F9D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bg-BG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bg-BG"/>
        </w:rPr>
        <w:t xml:space="preserve">-Дефиниране на обхвата на проекта – Знаейки обхвата на проекта е по-лесно да се определи какво включва проекта и какво не и по този начин се избягват ненужни </w:t>
      </w:r>
      <w:r w:rsidR="0075351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bg-BG"/>
        </w:rPr>
        <w:t>отклонения от проекта.</w:t>
      </w:r>
    </w:p>
    <w:p w14:paraId="53295CC9" w14:textId="532E9FBF" w:rsidR="000517EA" w:rsidRDefault="000517EA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bg-BG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bg-BG"/>
        </w:rPr>
        <w:t>-Определяне на ролите – За повече ефективност е нужно всеки член на екипа да е наясно с позицията която заема и зачите, които ще върши.</w:t>
      </w:r>
    </w:p>
    <w:p w14:paraId="3EB33DBA" w14:textId="539F5D0D" w:rsidR="000517EA" w:rsidRDefault="000517EA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bg-BG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bg-BG"/>
        </w:rPr>
        <w:t>-Поддържане на комуникация – 57% от проектите неуспяват заради провал в комуникацията</w:t>
      </w:r>
    </w:p>
    <w:p w14:paraId="23C1AD64" w14:textId="092BD996" w:rsidR="000517EA" w:rsidRPr="000517EA" w:rsidRDefault="000517EA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bg-BG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bg-BG"/>
        </w:rPr>
        <w:t xml:space="preserve">-Гъвкавост – Дори при наличието на обхват и солиден план е невъзможно да няма промени по проекта. </w:t>
      </w:r>
      <w:bookmarkStart w:id="0" w:name="_GoBack"/>
      <w:bookmarkEnd w:id="0"/>
    </w:p>
    <w:p w14:paraId="4A66AC14" w14:textId="77777777" w:rsidR="005175B5" w:rsidRPr="005175B5" w:rsidRDefault="005175B5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bg-BG"/>
        </w:rPr>
      </w:pPr>
    </w:p>
    <w:p w14:paraId="2E8BFDAB" w14:textId="44348A49" w:rsidR="008C0278" w:rsidRDefault="00143558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Какво е рамка на проект?</w:t>
      </w:r>
    </w:p>
    <w:p w14:paraId="28B2324E" w14:textId="62D79E68" w:rsidR="00143558" w:rsidRDefault="00143558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Рамката е съвкупност от процесите, задачите и инструментите използвани за да бъде доведен един проект от началото до неговия край.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>Тя обхваща всичките ключови компоненти нужни за планирането</w:t>
      </w:r>
      <w:r w:rsidR="0029695E">
        <w:rPr>
          <w:rFonts w:ascii="Times New Roman" w:hAnsi="Times New Roman" w:cs="Times New Roman"/>
          <w:sz w:val="24"/>
          <w:szCs w:val="24"/>
          <w:lang w:val="bg-BG"/>
        </w:rPr>
        <w:t xml:space="preserve"> и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29695E">
        <w:rPr>
          <w:rFonts w:ascii="Times New Roman" w:hAnsi="Times New Roman" w:cs="Times New Roman"/>
          <w:sz w:val="24"/>
          <w:szCs w:val="24"/>
          <w:lang w:val="bg-BG"/>
        </w:rPr>
        <w:t xml:space="preserve">ръководенето на проекта. </w:t>
      </w:r>
    </w:p>
    <w:p w14:paraId="04E4F698" w14:textId="18B9E145" w:rsidR="0029695E" w:rsidRDefault="0029695E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Рамката може да бъде разделена на три части:</w:t>
      </w:r>
    </w:p>
    <w:p w14:paraId="2E03DF98" w14:textId="6F808536" w:rsidR="0029695E" w:rsidRDefault="00654540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Жизнен цикъл на проекта: </w:t>
      </w:r>
    </w:p>
    <w:p w14:paraId="30836260" w14:textId="4A7DA79A" w:rsidR="00654540" w:rsidRDefault="00654540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Управление на проекта:</w:t>
      </w:r>
    </w:p>
    <w:p w14:paraId="2BFF7213" w14:textId="77777777" w:rsidR="00654540" w:rsidRDefault="00654540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Инструменти и шаблони: Плановете, ръководителските доклади и рисковия регистър са често срещани инструменти и шаблони използвани за ръководенето на проекти.</w:t>
      </w:r>
    </w:p>
    <w:p w14:paraId="7317ECCF" w14:textId="77777777" w:rsidR="00654540" w:rsidRDefault="00654540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462CB697" w14:textId="05D3055D" w:rsidR="00654540" w:rsidRDefault="001C5FB8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Ето </w:t>
      </w:r>
      <w:r w:rsidR="00654540">
        <w:rPr>
          <w:rFonts w:ascii="Times New Roman" w:hAnsi="Times New Roman" w:cs="Times New Roman"/>
          <w:sz w:val="24"/>
          <w:szCs w:val="24"/>
          <w:lang w:val="bg-BG"/>
        </w:rPr>
        <w:t>6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от по-разпространените</w:t>
      </w:r>
      <w:r w:rsidR="00654540">
        <w:rPr>
          <w:rFonts w:ascii="Times New Roman" w:hAnsi="Times New Roman" w:cs="Times New Roman"/>
          <w:sz w:val="24"/>
          <w:szCs w:val="24"/>
          <w:lang w:val="bg-BG"/>
        </w:rPr>
        <w:t xml:space="preserve"> стандарт</w:t>
      </w:r>
      <w:r>
        <w:rPr>
          <w:rFonts w:ascii="Times New Roman" w:hAnsi="Times New Roman" w:cs="Times New Roman"/>
          <w:sz w:val="24"/>
          <w:szCs w:val="24"/>
          <w:lang w:val="bg-BG"/>
        </w:rPr>
        <w:t>и</w:t>
      </w:r>
      <w:r w:rsidR="00654540">
        <w:rPr>
          <w:rFonts w:ascii="Times New Roman" w:hAnsi="Times New Roman" w:cs="Times New Roman"/>
          <w:sz w:val="24"/>
          <w:szCs w:val="24"/>
          <w:lang w:val="bg-BG"/>
        </w:rPr>
        <w:t xml:space="preserve"> за рамк</w:t>
      </w:r>
      <w:r>
        <w:rPr>
          <w:rFonts w:ascii="Times New Roman" w:hAnsi="Times New Roman" w:cs="Times New Roman"/>
          <w:sz w:val="24"/>
          <w:szCs w:val="24"/>
          <w:lang w:val="bg-BG"/>
        </w:rPr>
        <w:t>и</w:t>
      </w:r>
      <w:r w:rsidR="00654540">
        <w:rPr>
          <w:rFonts w:ascii="Times New Roman" w:hAnsi="Times New Roman" w:cs="Times New Roman"/>
          <w:sz w:val="24"/>
          <w:szCs w:val="24"/>
          <w:lang w:val="bg-BG"/>
        </w:rPr>
        <w:t>:</w:t>
      </w:r>
    </w:p>
    <w:p w14:paraId="44DFE1D9" w14:textId="77777777" w:rsidR="00654540" w:rsidRDefault="00654540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PRINCE2</w:t>
      </w:r>
      <w:r>
        <w:rPr>
          <w:rFonts w:ascii="Times New Roman" w:hAnsi="Times New Roman" w:cs="Times New Roman"/>
          <w:sz w:val="24"/>
          <w:szCs w:val="24"/>
          <w:lang w:val="bg-BG"/>
        </w:rPr>
        <w:t>: Тази рамка е структурирана с акцент върху предварителното планиране.</w:t>
      </w:r>
    </w:p>
    <w:p w14:paraId="3F33ED0F" w14:textId="35DD282B" w:rsidR="00654540" w:rsidRDefault="00654540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</w:rPr>
        <w:t>CCPM(critical chain porject management):</w:t>
      </w:r>
      <w:r w:rsidR="00561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E9792B">
        <w:rPr>
          <w:rFonts w:ascii="Times New Roman" w:hAnsi="Times New Roman" w:cs="Times New Roman"/>
          <w:sz w:val="24"/>
          <w:szCs w:val="24"/>
          <w:lang w:val="bg-BG"/>
        </w:rPr>
        <w:t>Фокусът пада основно върху разпределението на ресурсите в проекта</w:t>
      </w:r>
    </w:p>
    <w:p w14:paraId="005AB6EB" w14:textId="6708E990" w:rsidR="00F4343D" w:rsidRDefault="00F4343D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</w:rPr>
        <w:t>Lean: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Целта на тази рамка е да минимизира пропиляването на усилия и ресурси. Техники подобряващи процеса са често интегрирани в рамката.</w:t>
      </w:r>
    </w:p>
    <w:p w14:paraId="5BF5256F" w14:textId="6A729A1E" w:rsidR="00F4343D" w:rsidRDefault="00F4343D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</w:rPr>
        <w:t>XPM(extreme project management): XPM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е </w:t>
      </w:r>
      <w:r w:rsidR="00A1092A">
        <w:rPr>
          <w:rFonts w:ascii="Times New Roman" w:hAnsi="Times New Roman" w:cs="Times New Roman"/>
          <w:sz w:val="24"/>
          <w:szCs w:val="24"/>
          <w:lang w:val="bg-BG"/>
        </w:rPr>
        <w:t>разработен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за по-комплексни</w:t>
      </w:r>
      <w:r w:rsidR="00A1092A">
        <w:rPr>
          <w:rFonts w:ascii="Times New Roman" w:hAnsi="Times New Roman" w:cs="Times New Roman"/>
          <w:sz w:val="24"/>
          <w:szCs w:val="24"/>
          <w:lang w:val="bg-BG"/>
        </w:rPr>
        <w:t>те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проекти, които </w:t>
      </w:r>
      <w:r w:rsidR="00A1092A">
        <w:rPr>
          <w:rFonts w:ascii="Times New Roman" w:hAnsi="Times New Roman" w:cs="Times New Roman"/>
          <w:sz w:val="24"/>
          <w:szCs w:val="24"/>
          <w:lang w:val="bg-BG"/>
        </w:rPr>
        <w:t>възникват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в </w:t>
      </w:r>
      <w:r w:rsidR="00A1092A">
        <w:rPr>
          <w:rFonts w:ascii="Times New Roman" w:hAnsi="Times New Roman" w:cs="Times New Roman"/>
          <w:sz w:val="24"/>
          <w:szCs w:val="24"/>
          <w:lang w:val="bg-BG"/>
        </w:rPr>
        <w:t>динамични среди</w:t>
      </w:r>
      <w:r>
        <w:rPr>
          <w:rFonts w:ascii="Times New Roman" w:hAnsi="Times New Roman" w:cs="Times New Roman"/>
          <w:sz w:val="24"/>
          <w:szCs w:val="24"/>
          <w:lang w:val="bg-BG"/>
        </w:rPr>
        <w:t>. Акцента е върху ръководенето на заинтересованите страни (</w:t>
      </w:r>
      <w:r>
        <w:rPr>
          <w:rFonts w:ascii="Times New Roman" w:hAnsi="Times New Roman" w:cs="Times New Roman"/>
          <w:sz w:val="24"/>
          <w:szCs w:val="24"/>
        </w:rPr>
        <w:t>stake holders)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с бързо променящи се планове и графици.</w:t>
      </w:r>
    </w:p>
    <w:p w14:paraId="498F55C1" w14:textId="0273D518" w:rsidR="00A1092A" w:rsidRDefault="00A1092A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</w:rPr>
        <w:t xml:space="preserve">Scrum: </w:t>
      </w:r>
      <w:r>
        <w:rPr>
          <w:rFonts w:ascii="Times New Roman" w:hAnsi="Times New Roman" w:cs="Times New Roman"/>
          <w:sz w:val="24"/>
          <w:szCs w:val="24"/>
          <w:lang w:val="bg-BG"/>
        </w:rPr>
        <w:t>Тази рамка е също разработена за проекти подлежащи на внезапни промени. Чрез използването на тази рамка проектите са често разделяни и планирани в периоди от 2-4 седмици.</w:t>
      </w:r>
    </w:p>
    <w:p w14:paraId="30C2BDE8" w14:textId="76C86EF6" w:rsidR="00A1092A" w:rsidRDefault="00A1092A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</w:rPr>
        <w:t xml:space="preserve">Waterfall: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Следната рамка изисква проекта да бъде планиран от началото до края. </w:t>
      </w:r>
      <w:r w:rsidR="00E715B4">
        <w:rPr>
          <w:rFonts w:ascii="Times New Roman" w:hAnsi="Times New Roman" w:cs="Times New Roman"/>
          <w:sz w:val="24"/>
          <w:szCs w:val="24"/>
          <w:lang w:val="bg-BG"/>
        </w:rPr>
        <w:t>Не може да се премине в следваща фаза, преди да бъде изпълнена текущата.</w:t>
      </w:r>
    </w:p>
    <w:p w14:paraId="0255BEE5" w14:textId="77777777" w:rsidR="003474B1" w:rsidRPr="00A1092A" w:rsidRDefault="003474B1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51938FF1" w14:textId="00C46D16" w:rsidR="00654540" w:rsidRDefault="00E715B4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На</w:t>
      </w:r>
      <w:r w:rsidR="003474B1">
        <w:rPr>
          <w:rFonts w:ascii="Times New Roman" w:hAnsi="Times New Roman" w:cs="Times New Roman"/>
          <w:sz w:val="24"/>
          <w:szCs w:val="24"/>
          <w:lang w:val="bg-BG"/>
        </w:rPr>
        <w:t>соки за избиране на рамка:</w:t>
      </w:r>
    </w:p>
    <w:p w14:paraId="0A999CE4" w14:textId="04060234" w:rsidR="003474B1" w:rsidRDefault="003474B1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Даден вид рамка не сработва за всички проекти, което е причината много от тях да бъдат създавани през годините. За избиране на рамка трябва да вземем под внимание:</w:t>
      </w:r>
    </w:p>
    <w:p w14:paraId="758F28C7" w14:textId="53BBA482" w:rsidR="003474B1" w:rsidRDefault="003474B1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-Ако вашата среда се променя внезапно е хубаво да се избере рамка тип </w:t>
      </w:r>
      <w:r>
        <w:rPr>
          <w:rFonts w:ascii="Times New Roman" w:hAnsi="Times New Roman" w:cs="Times New Roman"/>
          <w:sz w:val="24"/>
          <w:szCs w:val="24"/>
        </w:rPr>
        <w:t>XPM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или </w:t>
      </w:r>
      <w:r>
        <w:rPr>
          <w:rFonts w:ascii="Times New Roman" w:hAnsi="Times New Roman" w:cs="Times New Roman"/>
          <w:sz w:val="24"/>
          <w:szCs w:val="24"/>
        </w:rPr>
        <w:t>Scrum</w:t>
      </w:r>
      <w:r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60A2F61A" w14:textId="1AC494A1" w:rsidR="003474B1" w:rsidRDefault="003474B1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-Ако </w:t>
      </w:r>
      <w:r w:rsidR="00EC50AD">
        <w:rPr>
          <w:rFonts w:ascii="Times New Roman" w:hAnsi="Times New Roman" w:cs="Times New Roman"/>
          <w:sz w:val="24"/>
          <w:szCs w:val="24"/>
          <w:lang w:val="bg-BG"/>
        </w:rPr>
        <w:t>доставките на проекта не са добре дефинирани</w:t>
      </w:r>
      <w:r w:rsidR="00FC643F">
        <w:rPr>
          <w:rFonts w:ascii="Times New Roman" w:hAnsi="Times New Roman" w:cs="Times New Roman"/>
          <w:sz w:val="24"/>
          <w:szCs w:val="24"/>
        </w:rPr>
        <w:t xml:space="preserve">, </w:t>
      </w:r>
      <w:r w:rsidR="00FC643F">
        <w:rPr>
          <w:rFonts w:ascii="Times New Roman" w:hAnsi="Times New Roman" w:cs="Times New Roman"/>
          <w:sz w:val="24"/>
          <w:szCs w:val="24"/>
          <w:lang w:val="bg-BG"/>
        </w:rPr>
        <w:t xml:space="preserve">бърз подход (като </w:t>
      </w:r>
      <w:r w:rsidR="00FC643F">
        <w:rPr>
          <w:rFonts w:ascii="Times New Roman" w:hAnsi="Times New Roman" w:cs="Times New Roman"/>
          <w:sz w:val="24"/>
          <w:szCs w:val="24"/>
        </w:rPr>
        <w:t>Scrum)</w:t>
      </w:r>
      <w:r w:rsidR="00FC643F">
        <w:rPr>
          <w:rFonts w:ascii="Times New Roman" w:hAnsi="Times New Roman" w:cs="Times New Roman"/>
          <w:sz w:val="24"/>
          <w:szCs w:val="24"/>
          <w:lang w:val="bg-BG"/>
        </w:rPr>
        <w:t xml:space="preserve"> ще сработи най-добре.</w:t>
      </w:r>
    </w:p>
    <w:p w14:paraId="02869A84" w14:textId="1A57E790" w:rsidR="00FC643F" w:rsidRDefault="00FC643F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-Ако проекта е добре дефиниран и стабилен, планиран с минимални рискове, тогава </w:t>
      </w:r>
      <w:r>
        <w:rPr>
          <w:rFonts w:ascii="Times New Roman" w:hAnsi="Times New Roman" w:cs="Times New Roman"/>
          <w:sz w:val="24"/>
          <w:szCs w:val="24"/>
        </w:rPr>
        <w:t xml:space="preserve">PRINCE 2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или </w:t>
      </w:r>
      <w:r>
        <w:rPr>
          <w:rFonts w:ascii="Times New Roman" w:hAnsi="Times New Roman" w:cs="Times New Roman"/>
          <w:sz w:val="24"/>
          <w:szCs w:val="24"/>
        </w:rPr>
        <w:t>Waterfall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ще бъдат добър избор.</w:t>
      </w:r>
    </w:p>
    <w:p w14:paraId="395B4705" w14:textId="3A1C6303" w:rsidR="00FC643F" w:rsidRDefault="00FC643F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-Изборът на рамка може да се базира на познанията на организацията и </w:t>
      </w:r>
      <w:r w:rsidR="001C5FB8">
        <w:rPr>
          <w:rFonts w:ascii="Times New Roman" w:hAnsi="Times New Roman" w:cs="Times New Roman"/>
          <w:sz w:val="24"/>
          <w:szCs w:val="24"/>
          <w:lang w:val="bg-BG"/>
        </w:rPr>
        <w:t>на заинтересованите страни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. Ако компанията никога не е завършвала </w:t>
      </w:r>
      <w:r>
        <w:rPr>
          <w:rFonts w:ascii="Times New Roman" w:hAnsi="Times New Roman" w:cs="Times New Roman"/>
          <w:sz w:val="24"/>
          <w:szCs w:val="24"/>
        </w:rPr>
        <w:t xml:space="preserve">XPM </w:t>
      </w:r>
      <w:r>
        <w:rPr>
          <w:rFonts w:ascii="Times New Roman" w:hAnsi="Times New Roman" w:cs="Times New Roman"/>
          <w:sz w:val="24"/>
          <w:szCs w:val="24"/>
          <w:lang w:val="bg-BG"/>
        </w:rPr>
        <w:t>проект преди, запознаването с такава рамка ще бъде трудно.</w:t>
      </w:r>
    </w:p>
    <w:p w14:paraId="4DC09863" w14:textId="7DA1E513" w:rsidR="00FC643F" w:rsidRDefault="00FC643F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-Приоритети на </w:t>
      </w:r>
      <w:r>
        <w:rPr>
          <w:rFonts w:ascii="Times New Roman" w:hAnsi="Times New Roman" w:cs="Times New Roman"/>
          <w:sz w:val="24"/>
          <w:szCs w:val="24"/>
        </w:rPr>
        <w:t>stakeholder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-ите ще окаже влияние на рамката. Ако проявяват загриженост към пилеенето на ресурси и усилия, най-добър избор ще бъде </w:t>
      </w:r>
      <w:r>
        <w:rPr>
          <w:rFonts w:ascii="Times New Roman" w:hAnsi="Times New Roman" w:cs="Times New Roman"/>
          <w:sz w:val="24"/>
          <w:szCs w:val="24"/>
        </w:rPr>
        <w:t>Lean</w:t>
      </w:r>
      <w:r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578F20A2" w14:textId="310898D8" w:rsidR="008C0278" w:rsidRPr="00CD2CFE" w:rsidRDefault="00FC643F" w:rsidP="00183A1E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-Рамките са разботени да бъдат гъвкави и да се адаптират към нуждите на проекта. </w:t>
      </w:r>
      <w:r w:rsidR="006C28A6">
        <w:rPr>
          <w:rFonts w:ascii="Times New Roman" w:hAnsi="Times New Roman" w:cs="Times New Roman"/>
          <w:sz w:val="24"/>
          <w:szCs w:val="24"/>
          <w:lang w:val="bg-BG"/>
        </w:rPr>
        <w:t>С промянта на обстоятелствата е възможно да се избират отделни части от различните типове рамки и да се ползват като една.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</w:p>
    <w:sectPr w:rsidR="008C0278" w:rsidRPr="00CD2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55661"/>
    <w:multiLevelType w:val="multilevel"/>
    <w:tmpl w:val="2A3C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73435"/>
    <w:multiLevelType w:val="multilevel"/>
    <w:tmpl w:val="1DEE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952D3"/>
    <w:multiLevelType w:val="multilevel"/>
    <w:tmpl w:val="4BC2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34A47"/>
    <w:multiLevelType w:val="multilevel"/>
    <w:tmpl w:val="8942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B70F7"/>
    <w:multiLevelType w:val="multilevel"/>
    <w:tmpl w:val="EEAC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92E78"/>
    <w:multiLevelType w:val="multilevel"/>
    <w:tmpl w:val="B8A0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11BC9"/>
    <w:multiLevelType w:val="multilevel"/>
    <w:tmpl w:val="4E56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17647"/>
    <w:multiLevelType w:val="multilevel"/>
    <w:tmpl w:val="8EDC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439DD"/>
    <w:multiLevelType w:val="hybridMultilevel"/>
    <w:tmpl w:val="F52EB064"/>
    <w:lvl w:ilvl="0" w:tplc="FA203BD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2D3980"/>
    <w:multiLevelType w:val="multilevel"/>
    <w:tmpl w:val="2FC2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53043"/>
    <w:multiLevelType w:val="multilevel"/>
    <w:tmpl w:val="8C88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1477A"/>
    <w:multiLevelType w:val="multilevel"/>
    <w:tmpl w:val="B6F6A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21549B"/>
    <w:multiLevelType w:val="multilevel"/>
    <w:tmpl w:val="EAAA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E7E37"/>
    <w:multiLevelType w:val="multilevel"/>
    <w:tmpl w:val="A87E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1D20AB"/>
    <w:multiLevelType w:val="multilevel"/>
    <w:tmpl w:val="CFC2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7"/>
  </w:num>
  <w:num w:numId="4">
    <w:abstractNumId w:val="12"/>
  </w:num>
  <w:num w:numId="5">
    <w:abstractNumId w:val="1"/>
  </w:num>
  <w:num w:numId="6">
    <w:abstractNumId w:val="4"/>
  </w:num>
  <w:num w:numId="7">
    <w:abstractNumId w:val="13"/>
  </w:num>
  <w:num w:numId="8">
    <w:abstractNumId w:val="10"/>
  </w:num>
  <w:num w:numId="9">
    <w:abstractNumId w:val="3"/>
  </w:num>
  <w:num w:numId="10">
    <w:abstractNumId w:val="5"/>
  </w:num>
  <w:num w:numId="11">
    <w:abstractNumId w:val="2"/>
  </w:num>
  <w:num w:numId="12">
    <w:abstractNumId w:val="9"/>
  </w:num>
  <w:num w:numId="13">
    <w:abstractNumId w:val="0"/>
  </w:num>
  <w:num w:numId="14">
    <w:abstractNumId w:val="6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310"/>
    <w:rsid w:val="000517EA"/>
    <w:rsid w:val="0009642C"/>
    <w:rsid w:val="00143558"/>
    <w:rsid w:val="00171C41"/>
    <w:rsid w:val="00174143"/>
    <w:rsid w:val="00183A1E"/>
    <w:rsid w:val="001C5FB8"/>
    <w:rsid w:val="001F4898"/>
    <w:rsid w:val="00231727"/>
    <w:rsid w:val="002334F1"/>
    <w:rsid w:val="0029695E"/>
    <w:rsid w:val="002F6BF7"/>
    <w:rsid w:val="003474B1"/>
    <w:rsid w:val="003779C6"/>
    <w:rsid w:val="003A5279"/>
    <w:rsid w:val="003D6FFD"/>
    <w:rsid w:val="00414E86"/>
    <w:rsid w:val="004C48A8"/>
    <w:rsid w:val="005175B5"/>
    <w:rsid w:val="005576E0"/>
    <w:rsid w:val="00561768"/>
    <w:rsid w:val="0056257B"/>
    <w:rsid w:val="005938B9"/>
    <w:rsid w:val="006513D3"/>
    <w:rsid w:val="00654540"/>
    <w:rsid w:val="0068106D"/>
    <w:rsid w:val="006C28A6"/>
    <w:rsid w:val="00737641"/>
    <w:rsid w:val="0075351D"/>
    <w:rsid w:val="007E37DD"/>
    <w:rsid w:val="007E6F4D"/>
    <w:rsid w:val="008041D3"/>
    <w:rsid w:val="008211EB"/>
    <w:rsid w:val="008C0278"/>
    <w:rsid w:val="008F294C"/>
    <w:rsid w:val="00950A32"/>
    <w:rsid w:val="009B0ED9"/>
    <w:rsid w:val="00A1092A"/>
    <w:rsid w:val="00A208B9"/>
    <w:rsid w:val="00A244D3"/>
    <w:rsid w:val="00C334F8"/>
    <w:rsid w:val="00C87F9D"/>
    <w:rsid w:val="00CD2CFE"/>
    <w:rsid w:val="00D504B5"/>
    <w:rsid w:val="00D52069"/>
    <w:rsid w:val="00D5595A"/>
    <w:rsid w:val="00E07223"/>
    <w:rsid w:val="00E53112"/>
    <w:rsid w:val="00E66663"/>
    <w:rsid w:val="00E715B4"/>
    <w:rsid w:val="00E9792B"/>
    <w:rsid w:val="00EC50AD"/>
    <w:rsid w:val="00EE1310"/>
    <w:rsid w:val="00EE520A"/>
    <w:rsid w:val="00EF12B1"/>
    <w:rsid w:val="00F4343D"/>
    <w:rsid w:val="00F6324B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65446"/>
  <w15:chartTrackingRefBased/>
  <w15:docId w15:val="{ACBFB674-F1A0-4B04-95D9-08A57F967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2C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938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5938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96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09642C"/>
    <w:rPr>
      <w:color w:val="0000FF"/>
      <w:u w:val="single"/>
    </w:rPr>
  </w:style>
  <w:style w:type="character" w:styleId="a5">
    <w:name w:val="Strong"/>
    <w:basedOn w:val="a0"/>
    <w:uiPriority w:val="22"/>
    <w:qFormat/>
    <w:rsid w:val="00D504B5"/>
    <w:rPr>
      <w:b/>
      <w:bCs/>
    </w:rPr>
  </w:style>
  <w:style w:type="paragraph" w:styleId="a6">
    <w:name w:val="List Paragraph"/>
    <w:basedOn w:val="a"/>
    <w:uiPriority w:val="34"/>
    <w:qFormat/>
    <w:rsid w:val="00D504B5"/>
    <w:pPr>
      <w:ind w:left="720"/>
      <w:contextualSpacing/>
    </w:pPr>
  </w:style>
  <w:style w:type="character" w:customStyle="1" w:styleId="30">
    <w:name w:val="Заглавие 3 Знак"/>
    <w:basedOn w:val="a0"/>
    <w:link w:val="3"/>
    <w:uiPriority w:val="9"/>
    <w:rsid w:val="005938B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лавие 4 Знак"/>
    <w:basedOn w:val="a0"/>
    <w:link w:val="4"/>
    <w:uiPriority w:val="9"/>
    <w:rsid w:val="005938B9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s-18">
    <w:name w:val="fs-18"/>
    <w:basedOn w:val="a"/>
    <w:rsid w:val="00593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лавие 2 Знак"/>
    <w:basedOn w:val="a0"/>
    <w:link w:val="2"/>
    <w:uiPriority w:val="9"/>
    <w:semiHidden/>
    <w:rsid w:val="00CD2C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8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33220">
          <w:marLeft w:val="4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9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5880">
          <w:marLeft w:val="4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9535">
          <w:marLeft w:val="4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1187</TotalTime>
  <Pages>1</Pages>
  <Words>3428</Words>
  <Characters>19546</Characters>
  <Application>Microsoft Office Word</Application>
  <DocSecurity>0</DocSecurity>
  <Lines>162</Lines>
  <Paragraphs>45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</dc:creator>
  <cp:keywords/>
  <dc:description/>
  <cp:lastModifiedBy>TEO</cp:lastModifiedBy>
  <cp:revision>13</cp:revision>
  <dcterms:created xsi:type="dcterms:W3CDTF">2020-02-27T17:58:00Z</dcterms:created>
  <dcterms:modified xsi:type="dcterms:W3CDTF">2020-03-04T18:24:00Z</dcterms:modified>
</cp:coreProperties>
</file>