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19087" w14:textId="51CE1D9E" w:rsidR="00CD3B26" w:rsidRPr="00DC5761" w:rsidRDefault="00590BE7">
      <w:pPr>
        <w:rPr>
          <w:sz w:val="48"/>
          <w:szCs w:val="48"/>
          <w:lang w:val="en-DE"/>
        </w:rPr>
      </w:pPr>
      <w:r w:rsidRPr="00DC5761">
        <w:rPr>
          <w:sz w:val="48"/>
          <w:szCs w:val="48"/>
          <w:lang w:val="en-DE"/>
        </w:rPr>
        <w:t>Outline</w:t>
      </w:r>
      <w:r w:rsidRPr="00DC5761">
        <w:rPr>
          <w:rFonts w:hint="eastAsia"/>
          <w:sz w:val="48"/>
          <w:szCs w:val="48"/>
          <w:lang w:val="en-DE"/>
        </w:rPr>
        <w:t>:</w:t>
      </w:r>
    </w:p>
    <w:p w14:paraId="2D5DC4BD" w14:textId="10793402" w:rsidR="00380DD8" w:rsidRDefault="00380DD8" w:rsidP="00380DD8">
      <w:pPr>
        <w:pStyle w:val="a9"/>
        <w:numPr>
          <w:ilvl w:val="0"/>
          <w:numId w:val="3"/>
        </w:numPr>
        <w:rPr>
          <w:rFonts w:ascii="Arial" w:hAnsi="Arial" w:cs="Arial"/>
          <w:sz w:val="25"/>
          <w:szCs w:val="25"/>
          <w:shd w:val="clear" w:color="auto" w:fill="FFFFFF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 xml:space="preserve">Why has the progress for scaling world models on robotic applications such as autonomous driving </w:t>
      </w:r>
      <w:r w:rsidRPr="00380DD8">
        <w:rPr>
          <w:rFonts w:ascii="Arial" w:hAnsi="Arial" w:cs="Arial"/>
          <w:sz w:val="25"/>
          <w:szCs w:val="25"/>
          <w:shd w:val="clear" w:color="auto" w:fill="FFFFFF"/>
        </w:rPr>
        <w:t>been somewhat less rapid than scaling language models with Generative Pre-trained Transformers (GPT)</w:t>
      </w:r>
      <w:r w:rsidR="002D16DC" w:rsidRPr="00380DD8">
        <w:rPr>
          <w:rFonts w:ascii="Arial" w:hAnsi="Arial" w:cs="Arial" w:hint="eastAsia"/>
          <w:sz w:val="25"/>
          <w:szCs w:val="25"/>
          <w:shd w:val="clear" w:color="auto" w:fill="FFFFFF"/>
        </w:rPr>
        <w:t>?</w:t>
      </w:r>
    </w:p>
    <w:p w14:paraId="72284803" w14:textId="7124D71F" w:rsidR="00380DD8" w:rsidRPr="00380DD8" w:rsidRDefault="00380DD8" w:rsidP="00380DD8">
      <w:pPr>
        <w:pStyle w:val="a9"/>
        <w:ind w:left="360"/>
        <w:rPr>
          <w:rFonts w:ascii="Arial" w:hAnsi="Arial" w:cs="Arial"/>
          <w:sz w:val="25"/>
          <w:szCs w:val="25"/>
          <w:shd w:val="clear" w:color="auto" w:fill="FFFFFF"/>
        </w:rPr>
      </w:pP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dealing with complex and unstructured observation space, and having a</w:t>
      </w:r>
    </w:p>
    <w:p w14:paraId="37C162F9" w14:textId="3B1FA31B" w:rsidR="00380DD8" w:rsidRPr="00380DD8" w:rsidRDefault="00380DD8" w:rsidP="00380DD8">
      <w:pPr>
        <w:pStyle w:val="a9"/>
        <w:ind w:left="360"/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scalable generative model</w:t>
      </w:r>
      <w:r w:rsidR="00F063AC" w:rsidRPr="00380DD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354F5DD0" w14:textId="3B5CF934" w:rsidR="00380DD8" w:rsidRPr="00380DD8" w:rsidRDefault="00380DD8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What is </w:t>
      </w:r>
      <w:r>
        <w:rPr>
          <w:rFonts w:ascii="Arial" w:hAnsi="Arial" w:cs="Arial"/>
          <w:sz w:val="25"/>
          <w:szCs w:val="25"/>
          <w:shd w:val="clear" w:color="auto" w:fill="FFFFFF"/>
        </w:rPr>
        <w:t xml:space="preserve">a 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world model?</w:t>
      </w:r>
    </w:p>
    <w:p w14:paraId="46DA6BCF" w14:textId="321DC6B6" w:rsidR="00380DD8" w:rsidRPr="00380DD8" w:rsidRDefault="00380DD8" w:rsidP="00380DD8">
      <w:pPr>
        <w:pStyle w:val="a9"/>
        <w:ind w:left="360"/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World models explicitly represent the knowledge of an autonomous agent about its environment.</w:t>
      </w:r>
      <w:r w:rsidRPr="00380DD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They are defined as a generative model that predicts the next observation in an environment given</w:t>
      </w:r>
      <w:r w:rsidRPr="00380DD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past observations and the current actio</w:t>
      </w:r>
      <w:r w:rsidRPr="00380DD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n.</w:t>
      </w:r>
    </w:p>
    <w:p w14:paraId="4C34228D" w14:textId="2D1FBAD6" w:rsidR="002D16DC" w:rsidRPr="00F063AC" w:rsidRDefault="00F063A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/>
          <w:sz w:val="25"/>
          <w:szCs w:val="25"/>
          <w:shd w:val="clear" w:color="auto" w:fill="FFFFFF"/>
        </w:rPr>
        <w:t>W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hat is </w:t>
      </w:r>
      <w:r w:rsidR="00380DD8">
        <w:rPr>
          <w:rFonts w:ascii="Arial" w:hAnsi="Arial" w:cs="Arial" w:hint="eastAsia"/>
          <w:sz w:val="25"/>
          <w:szCs w:val="25"/>
          <w:shd w:val="clear" w:color="auto" w:fill="FFFFFF"/>
        </w:rPr>
        <w:t>Copilot4D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?</w:t>
      </w:r>
    </w:p>
    <w:p w14:paraId="3282E619" w14:textId="404E2245" w:rsidR="00F063AC" w:rsidRDefault="00380DD8" w:rsidP="00380DD8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a novel world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modeling approach that first tokenizes senso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r 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observations with VQVAE, then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predicts the future via discrete diffusion</w:t>
      </w:r>
      <w:r w:rsidR="00F0393C" w:rsidRPr="00380DD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6D6B40BF" w14:textId="0DA1D3EC" w:rsidR="00380DD8" w:rsidRDefault="00380DD8" w:rsidP="00380DD8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(For better efficiency of decoding and denoising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8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some changes with 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Masked Generative Image Transformer as discrete diffu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s</w:t>
      </w:r>
      <w:r w:rsidRPr="00380DD8">
        <w:rPr>
          <w:rFonts w:ascii="Arial" w:hAnsi="Arial" w:cs="Arial"/>
          <w:color w:val="FF0000"/>
          <w:sz w:val="25"/>
          <w:szCs w:val="25"/>
          <w:shd w:val="clear" w:color="auto" w:fill="FFFFFF"/>
        </w:rPr>
        <w:t>ion</w:t>
      </w:r>
      <w:r w:rsidRPr="00380DD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.)</w:t>
      </w:r>
    </w:p>
    <w:p w14:paraId="3B332743" w14:textId="13140A44" w:rsidR="008B60D1" w:rsidRDefault="008B60D1" w:rsidP="00380DD8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drawing>
          <wp:inline distT="0" distB="0" distL="0" distR="0" wp14:anchorId="02DA8E33" wp14:editId="5EA70004">
            <wp:extent cx="5274310" cy="1981200"/>
            <wp:effectExtent l="0" t="0" r="2540" b="0"/>
            <wp:docPr id="622388448" name="圖片 1" descr="一張含有 文字, 字型, 數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8448" name="圖片 1" descr="一張含有 文字, 字型, 數字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4D80" w14:textId="1255A3DE" w:rsidR="00A93C68" w:rsidRDefault="00A93C68" w:rsidP="00A93C68">
      <w:pPr>
        <w:pStyle w:val="a9"/>
        <w:numPr>
          <w:ilvl w:val="0"/>
          <w:numId w:val="7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FF0000"/>
          <w:sz w:val="25"/>
          <w:szCs w:val="25"/>
          <w:shd w:val="clear" w:color="auto" w:fill="FFFFFF"/>
        </w:rPr>
        <w:t>C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an be used on LiDAR.</w:t>
      </w:r>
    </w:p>
    <w:p w14:paraId="0825FBF1" w14:textId="052C6F7D" w:rsidR="00A93C68" w:rsidRDefault="00A93C68" w:rsidP="00A93C68">
      <w:pPr>
        <w:pStyle w:val="a9"/>
        <w:numPr>
          <w:ilvl w:val="0"/>
          <w:numId w:val="7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>the world model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>uses a Transformer that interleaves spatial (Liu et al., 2021) and temporal blocks in Bird-Eye View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>(BEV). After tokenization, our world model operates entirely on discrete token indices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00A32CC4" w14:textId="4422CFD9" w:rsidR="007424CF" w:rsidRPr="00A93C68" w:rsidRDefault="007424CF" w:rsidP="00A93C68">
      <w:pPr>
        <w:pStyle w:val="a9"/>
        <w:numPr>
          <w:ilvl w:val="0"/>
          <w:numId w:val="7"/>
        </w:num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Flow: Tokenizer (like </w:t>
      </w:r>
      <w:proofErr w:type="spellStart"/>
      <w:proofErr w:type="gramStart"/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VQVAE:encoder</w:t>
      </w:r>
      <w:proofErr w:type="spellEnd"/>
      <w:proofErr w:type="gramEnd"/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tokens</w:t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decoder</w:t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render</w:t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reconstruction)</w:t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0"/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discrete diffusion operated on BEV tokens.</w:t>
      </w:r>
    </w:p>
    <w:p w14:paraId="6F4B62B4" w14:textId="7AFD8FE2" w:rsidR="00F063AC" w:rsidRPr="00F0393C" w:rsidRDefault="00380DD8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lastRenderedPageBreak/>
        <w:t>Motivation of this work:</w:t>
      </w:r>
    </w:p>
    <w:p w14:paraId="6D492FA0" w14:textId="37A7D3A0" w:rsidR="00130CDF" w:rsidRPr="00130CDF" w:rsidRDefault="00380DD8" w:rsidP="00130CDF">
      <w:pPr>
        <w:pStyle w:val="a9"/>
        <w:ind w:left="360"/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</w:pPr>
      <w:r w:rsidRPr="00130CDF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 xml:space="preserve">GPT learns to understand </w:t>
      </w:r>
      <w:r w:rsidRPr="00130CDF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languages</w:t>
      </w:r>
      <w:r w:rsidRPr="00130CDF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 xml:space="preserve"> via next token prediction</w:t>
      </w:r>
      <w:r w:rsidR="00130CDF" w:rsidRPr="00130CDF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.</w:t>
      </w:r>
      <w:r w:rsidR="00130CDF" w:rsidRPr="00130CDF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 xml:space="preserve"> </w:t>
      </w:r>
      <w:r w:rsidR="00130CDF" w:rsidRPr="00130CDF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I</w:t>
      </w:r>
      <w:r w:rsidR="00130CDF" w:rsidRPr="00130CDF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f a</w:t>
      </w:r>
    </w:p>
    <w:p w14:paraId="65011816" w14:textId="00C2D650" w:rsidR="00130CDF" w:rsidRPr="00A93C68" w:rsidRDefault="00130CDF" w:rsidP="00A93C68">
      <w:pPr>
        <w:pStyle w:val="a9"/>
        <w:ind w:left="360"/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</w:pPr>
      <w:r w:rsidRPr="00130CDF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world model can predict unlabeled future observations really well, it must have developed a general</w:t>
      </w:r>
      <w:r w:rsidRPr="00130CDF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 xml:space="preserve"> </w:t>
      </w:r>
      <w:r w:rsidRPr="00130CDF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understanding of the scene including geometry and dynamic</w:t>
      </w:r>
      <w:r w:rsidRPr="00130CDF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.</w:t>
      </w:r>
    </w:p>
    <w:p w14:paraId="574C5F21" w14:textId="403AF417" w:rsidR="00F0393C" w:rsidRPr="00F0393C" w:rsidRDefault="00F0393C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What </w:t>
      </w:r>
      <w:r w:rsidR="00A93C68">
        <w:rPr>
          <w:rFonts w:ascii="Arial" w:hAnsi="Arial" w:cs="Arial" w:hint="eastAsia"/>
          <w:sz w:val="25"/>
          <w:szCs w:val="25"/>
          <w:shd w:val="clear" w:color="auto" w:fill="FFFFFF"/>
        </w:rPr>
        <w:t>is a diffusion model</w:t>
      </w:r>
      <w:r>
        <w:rPr>
          <w:rFonts w:ascii="Arial" w:hAnsi="Arial" w:cs="Arial" w:hint="eastAsia"/>
          <w:sz w:val="25"/>
          <w:szCs w:val="25"/>
          <w:shd w:val="clear" w:color="auto" w:fill="FFFFFF"/>
        </w:rPr>
        <w:t>?</w:t>
      </w:r>
    </w:p>
    <w:p w14:paraId="616FBB0F" w14:textId="3F543287" w:rsidR="00F0393C" w:rsidRDefault="00A93C68" w:rsidP="00A93C68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a class of generative models that define a forward process from data distribution to noise distribution in </w:t>
      </w:r>
      <w:proofErr w:type="gramStart"/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>closed-form</w:t>
      </w:r>
      <w:proofErr w:type="gramEnd"/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>, and then learn the reverse process from noise distribution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A93C68">
        <w:rPr>
          <w:rFonts w:ascii="Arial" w:hAnsi="Arial" w:cs="Arial"/>
          <w:color w:val="FF0000"/>
          <w:sz w:val="25"/>
          <w:szCs w:val="25"/>
          <w:shd w:val="clear" w:color="auto" w:fill="FFFFFF"/>
        </w:rPr>
        <w:t>to data distributio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n</w:t>
      </w:r>
      <w:r w:rsidR="00F0393C" w:rsidRPr="00A93C68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539E7FB0" w14:textId="0DD06ECB" w:rsidR="00444F87" w:rsidRDefault="00444F87" w:rsidP="00A93C68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Formula used:</w:t>
      </w:r>
    </w:p>
    <w:p w14:paraId="2BF6C03A" w14:textId="59B81939" w:rsidR="00444F87" w:rsidRDefault="00444F87" w:rsidP="00A93C68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444F87">
        <w:rPr>
          <w:rFonts w:ascii="Arial" w:hAnsi="Arial" w:cs="Arial"/>
          <w:color w:val="FF0000"/>
          <w:sz w:val="25"/>
          <w:szCs w:val="25"/>
          <w:shd w:val="clear" w:color="auto" w:fill="FFFFFF"/>
        </w:rPr>
        <w:drawing>
          <wp:inline distT="0" distB="0" distL="0" distR="0" wp14:anchorId="06AC981F" wp14:editId="406DED71">
            <wp:extent cx="5274310" cy="1740535"/>
            <wp:effectExtent l="0" t="0" r="2540" b="0"/>
            <wp:docPr id="1022603725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03725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AAB8" w14:textId="77777777" w:rsidR="008B60D1" w:rsidRDefault="008B60D1" w:rsidP="00A93C68">
      <w:pPr>
        <w:pStyle w:val="a9"/>
        <w:ind w:left="360"/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</w:p>
    <w:p w14:paraId="1EDE4D25" w14:textId="33F189AB" w:rsidR="007424CF" w:rsidRPr="007424CF" w:rsidRDefault="007424CF" w:rsidP="007424CF">
      <w:pPr>
        <w:pStyle w:val="a9"/>
        <w:ind w:left="360"/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sym w:font="Wingdings" w:char="F0E8"/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t>for training, it masks a part of the input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t>tokens (with an aggressive masking schedule) and then predicts the masked tokens from the rest; for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7424CF">
        <w:rPr>
          <w:rFonts w:ascii="Arial" w:hAnsi="Arial" w:cs="Arial"/>
          <w:color w:val="FF0000"/>
          <w:sz w:val="25"/>
          <w:szCs w:val="25"/>
          <w:shd w:val="clear" w:color="auto" w:fill="FFFFFF"/>
        </w:rPr>
        <w:t>sampling, it iteratively decodes tokens in parallel based on predicted confidence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6B1E7555" w14:textId="4279790E" w:rsidR="00F0393C" w:rsidRPr="00B76B46" w:rsidRDefault="008B60D1" w:rsidP="002D16DC">
      <w:pPr>
        <w:pStyle w:val="a9"/>
        <w:numPr>
          <w:ilvl w:val="0"/>
          <w:numId w:val="3"/>
        </w:numPr>
        <w:rPr>
          <w:sz w:val="48"/>
          <w:szCs w:val="48"/>
          <w:lang w:val="en-DE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Training of the world model</w:t>
      </w:r>
      <w:r w:rsidR="00B76B46">
        <w:rPr>
          <w:rFonts w:ascii="Arial" w:hAnsi="Arial" w:cs="Arial" w:hint="eastAsia"/>
          <w:sz w:val="25"/>
          <w:szCs w:val="25"/>
          <w:shd w:val="clear" w:color="auto" w:fill="FFFFFF"/>
        </w:rPr>
        <w:t>:</w:t>
      </w:r>
    </w:p>
    <w:p w14:paraId="0FD765A5" w14:textId="7AC65232" w:rsidR="008B60D1" w:rsidRPr="008B60D1" w:rsidRDefault="008B60D1" w:rsidP="008B60D1">
      <w:pPr>
        <w:pStyle w:val="a9"/>
        <w:ind w:left="360"/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</w:pPr>
      <w:r w:rsidRPr="008B60D1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  <w:lang w:val="en-DE"/>
        </w:rPr>
        <w:t>a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. 50% of the time, condition on the past, denoise the future.</w:t>
      </w:r>
    </w:p>
    <w:p w14:paraId="55632AA1" w14:textId="7B0549F1" w:rsidR="008B60D1" w:rsidRPr="008B60D1" w:rsidRDefault="008B60D1" w:rsidP="008B60D1">
      <w:pPr>
        <w:pStyle w:val="a9"/>
        <w:ind w:left="360"/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</w:pPr>
      <w:r w:rsidRPr="008B60D1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b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. 40% of the time, denoise the past and the future jointly.</w:t>
      </w:r>
    </w:p>
    <w:p w14:paraId="65A9A559" w14:textId="4ABEC8DE" w:rsidR="00B76B46" w:rsidRDefault="008B60D1" w:rsidP="008B60D1">
      <w:pPr>
        <w:pStyle w:val="a9"/>
        <w:ind w:left="360"/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</w:pPr>
      <w:r w:rsidRPr="008B60D1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c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. 10% of the time, denoise each frame individually, regardless of past or future</w:t>
      </w:r>
      <w:r w:rsidRPr="008B60D1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.</w:t>
      </w:r>
      <w:r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 xml:space="preserve"> (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to learn an unconditional generative model, which is necessary for applying classifier-free diffusion guidance during inferenc</w:t>
      </w:r>
      <w:r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e.)</w:t>
      </w:r>
    </w:p>
    <w:p w14:paraId="12B3B303" w14:textId="05CAB075" w:rsidR="008B60D1" w:rsidRPr="008B60D1" w:rsidRDefault="008B60D1" w:rsidP="008B60D1">
      <w:pPr>
        <w:pStyle w:val="a9"/>
        <w:ind w:left="360"/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World model: a s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patio-temporal Transformer that simply interleaves spatial</w:t>
      </w:r>
      <w:r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 xml:space="preserve"> 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>attention</w:t>
      </w:r>
      <w:r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(Swim Transformer)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 xml:space="preserve"> and temporal</w:t>
      </w:r>
      <w:r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 xml:space="preserve"> (GPT2 blocks)</w:t>
      </w:r>
      <w:r w:rsidRPr="008B60D1">
        <w:rPr>
          <w:rFonts w:ascii="Arial" w:hAnsi="Arial" w:cs="Arial"/>
          <w:noProof/>
          <w:color w:val="FF0000"/>
          <w:sz w:val="25"/>
          <w:szCs w:val="25"/>
          <w:shd w:val="clear" w:color="auto" w:fill="FFFFFF"/>
        </w:rPr>
        <w:t xml:space="preserve"> attentio</w:t>
      </w:r>
      <w:r w:rsidRPr="008B60D1">
        <w:rPr>
          <w:rFonts w:ascii="Arial" w:hAnsi="Arial" w:cs="Arial" w:hint="eastAsia"/>
          <w:noProof/>
          <w:color w:val="FF0000"/>
          <w:sz w:val="25"/>
          <w:szCs w:val="25"/>
          <w:shd w:val="clear" w:color="auto" w:fill="FFFFFF"/>
        </w:rPr>
        <w:t>n.</w:t>
      </w:r>
    </w:p>
    <w:p w14:paraId="0826BD0D" w14:textId="455C9683" w:rsidR="008B60D1" w:rsidRPr="008B60D1" w:rsidRDefault="008B60D1" w:rsidP="008B60D1">
      <w:pPr>
        <w:pStyle w:val="a9"/>
        <w:numPr>
          <w:ilvl w:val="0"/>
          <w:numId w:val="3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>Marks</w:t>
      </w:r>
      <w:r w:rsidR="00B76B46">
        <w:rPr>
          <w:rFonts w:ascii="Arial" w:hAnsi="Arial" w:cs="Arial" w:hint="eastAsia"/>
          <w:sz w:val="25"/>
          <w:szCs w:val="25"/>
          <w:shd w:val="clear" w:color="auto" w:fill="FFFFFF"/>
        </w:rPr>
        <w:t>:</w:t>
      </w:r>
    </w:p>
    <w:p w14:paraId="5FE904A3" w14:textId="531A516F" w:rsidR="008B60D1" w:rsidRPr="002772DA" w:rsidRDefault="002772DA" w:rsidP="002772DA">
      <w:pPr>
        <w:pStyle w:val="a9"/>
        <w:numPr>
          <w:ilvl w:val="0"/>
          <w:numId w:val="8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2772DA">
        <w:rPr>
          <w:rFonts w:ascii="Arial" w:hAnsi="Arial" w:cs="Arial"/>
          <w:color w:val="FF0000"/>
          <w:sz w:val="25"/>
          <w:szCs w:val="25"/>
          <w:shd w:val="clear" w:color="auto" w:fill="FFFFFF"/>
        </w:rPr>
        <w:lastRenderedPageBreak/>
        <w:t>Classifier-free diffusion guidance (CFG) is important:</w:t>
      </w:r>
      <w:r w:rsidRPr="002772DA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by the class of c in training.</w:t>
      </w:r>
    </w:p>
    <w:p w14:paraId="05E653FC" w14:textId="6DFBF50F" w:rsidR="00B76B46" w:rsidRPr="002772DA" w:rsidRDefault="002772DA" w:rsidP="002772DA">
      <w:pPr>
        <w:pStyle w:val="a9"/>
        <w:numPr>
          <w:ilvl w:val="0"/>
          <w:numId w:val="8"/>
        </w:numP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</w:pPr>
      <w:r w:rsidRPr="002772DA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Improvement upon </w:t>
      </w:r>
      <w:proofErr w:type="spellStart"/>
      <w:r w:rsidRPr="002772DA">
        <w:rPr>
          <w:rFonts w:ascii="Arial" w:hAnsi="Arial" w:cs="Arial"/>
          <w:color w:val="FF0000"/>
          <w:sz w:val="25"/>
          <w:szCs w:val="25"/>
          <w:shd w:val="clear" w:color="auto" w:fill="FFFFFF"/>
        </w:rPr>
        <w:t>MaskGIT</w:t>
      </w:r>
      <w:proofErr w:type="spellEnd"/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7334D783" w14:textId="77777777" w:rsidR="008B60D1" w:rsidRPr="008B60D1" w:rsidRDefault="00B76B46" w:rsidP="008B60D1">
      <w:pPr>
        <w:pStyle w:val="a9"/>
        <w:numPr>
          <w:ilvl w:val="0"/>
          <w:numId w:val="3"/>
        </w:numPr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>
        <w:rPr>
          <w:rFonts w:ascii="Arial" w:hAnsi="Arial" w:cs="Arial" w:hint="eastAsia"/>
          <w:sz w:val="25"/>
          <w:szCs w:val="25"/>
          <w:shd w:val="clear" w:color="auto" w:fill="FFFFFF"/>
        </w:rPr>
        <w:t xml:space="preserve">Overall results: </w:t>
      </w:r>
    </w:p>
    <w:p w14:paraId="47298F4B" w14:textId="5326F1C0" w:rsidR="00B76B46" w:rsidRPr="008B60D1" w:rsidRDefault="008B60D1" w:rsidP="008B60D1">
      <w:pPr>
        <w:pStyle w:val="a9"/>
        <w:ind w:left="360"/>
        <w:rPr>
          <w:rFonts w:ascii="Arial" w:hAnsi="Arial" w:cs="Arial"/>
          <w:color w:val="FF0000"/>
          <w:sz w:val="25"/>
          <w:szCs w:val="25"/>
          <w:shd w:val="clear" w:color="auto" w:fill="FFFFFF"/>
        </w:rPr>
      </w:pPr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for 1s prediction, we </w:t>
      </w:r>
      <w:proofErr w:type="gramStart"/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t>are able to</w:t>
      </w:r>
      <w:proofErr w:type="gramEnd"/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t xml:space="preserve"> see a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t>65%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-</w:t>
      </w:r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t>75% reduction in Chamfer Distance compared to prior SOTA across all three datasets; for</w:t>
      </w:r>
      <w:r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 xml:space="preserve"> </w:t>
      </w:r>
      <w:r w:rsidRPr="008B60D1">
        <w:rPr>
          <w:rFonts w:ascii="Arial" w:hAnsi="Arial" w:cs="Arial"/>
          <w:color w:val="FF0000"/>
          <w:sz w:val="25"/>
          <w:szCs w:val="25"/>
          <w:shd w:val="clear" w:color="auto" w:fill="FFFFFF"/>
        </w:rPr>
        <w:t>3s prediction, we are able to see more than 50% reduction in Chamfer</w:t>
      </w:r>
      <w:r w:rsidR="00B76B46" w:rsidRPr="008B60D1">
        <w:rPr>
          <w:rFonts w:ascii="Arial" w:hAnsi="Arial" w:cs="Arial" w:hint="eastAsia"/>
          <w:color w:val="FF0000"/>
          <w:sz w:val="25"/>
          <w:szCs w:val="25"/>
          <w:shd w:val="clear" w:color="auto" w:fill="FFFFFF"/>
        </w:rPr>
        <w:t>.</w:t>
      </w:r>
    </w:p>
    <w:p w14:paraId="6D54341D" w14:textId="51AAEBA5" w:rsidR="009E008B" w:rsidRPr="002D16DC" w:rsidRDefault="009E008B" w:rsidP="002D16DC">
      <w:pPr>
        <w:rPr>
          <w:sz w:val="48"/>
          <w:szCs w:val="48"/>
          <w:lang w:val="en-DE"/>
        </w:rPr>
      </w:pPr>
      <w:r w:rsidRPr="002D16DC">
        <w:rPr>
          <w:rFonts w:hint="eastAsia"/>
          <w:sz w:val="48"/>
          <w:szCs w:val="48"/>
          <w:lang w:val="en-DE"/>
        </w:rPr>
        <w:t>Ideas:</w:t>
      </w:r>
    </w:p>
    <w:p w14:paraId="1E536170" w14:textId="52647A79" w:rsidR="00144818" w:rsidRDefault="00444F28" w:rsidP="00F4231E">
      <w:pPr>
        <w:rPr>
          <w:lang w:val="en-DE"/>
        </w:rPr>
      </w:pPr>
      <w:r>
        <w:rPr>
          <w:rFonts w:hint="eastAsia"/>
          <w:lang w:val="en-DE"/>
        </w:rPr>
        <w:t xml:space="preserve">This paper </w:t>
      </w:r>
      <w:r w:rsidR="004057EF">
        <w:rPr>
          <w:rFonts w:hint="eastAsia"/>
          <w:lang w:val="en-DE"/>
        </w:rPr>
        <w:t xml:space="preserve">shows </w:t>
      </w:r>
      <w:r w:rsidR="002772DA">
        <w:rPr>
          <w:rFonts w:hint="eastAsia"/>
          <w:lang w:val="en-DE"/>
        </w:rPr>
        <w:t>that building up an unsupervised World model could improve the one with classifiers. However, I</w:t>
      </w:r>
      <w:r w:rsidR="002772DA">
        <w:rPr>
          <w:lang w:val="en-DE"/>
        </w:rPr>
        <w:t>’</w:t>
      </w:r>
      <w:r w:rsidR="002772DA">
        <w:rPr>
          <w:rFonts w:hint="eastAsia"/>
          <w:lang w:val="en-DE"/>
        </w:rPr>
        <w:t>m not sure how good this model is to use in the real life: e.g. could we use it to predict the future on LiDAR within the deadline and with high rate of success?</w:t>
      </w:r>
    </w:p>
    <w:p w14:paraId="75286B52" w14:textId="246C2DD9" w:rsidR="002772DA" w:rsidRPr="005B3726" w:rsidRDefault="005B3726" w:rsidP="00F4231E">
      <w:pPr>
        <w:rPr>
          <w:rFonts w:hint="eastAsia"/>
          <w:lang w:val="en-DE"/>
        </w:rPr>
      </w:pPr>
      <w:r>
        <w:rPr>
          <w:rFonts w:hint="eastAsia"/>
          <w:lang w:val="en-DE"/>
        </w:rPr>
        <w:t xml:space="preserve">Be that as it may, this World model could still shed </w:t>
      </w:r>
      <w:r>
        <w:rPr>
          <w:lang w:val="en-DE"/>
        </w:rPr>
        <w:t>light</w:t>
      </w:r>
      <w:r>
        <w:rPr>
          <w:rFonts w:hint="eastAsia"/>
          <w:lang w:val="en-DE"/>
        </w:rPr>
        <w:t xml:space="preserve"> on the </w:t>
      </w:r>
      <w:r>
        <w:rPr>
          <w:lang w:val="en-DE"/>
        </w:rPr>
        <w:t>possibility</w:t>
      </w:r>
      <w:r>
        <w:rPr>
          <w:rFonts w:hint="eastAsia"/>
          <w:lang w:val="en-DE"/>
        </w:rPr>
        <w:t xml:space="preserve"> of being used to give more precise guidance </w:t>
      </w:r>
      <w:r>
        <w:rPr>
          <w:lang w:val="en-DE"/>
        </w:rPr>
        <w:t>to</w:t>
      </w:r>
      <w:r>
        <w:rPr>
          <w:rFonts w:hint="eastAsia"/>
          <w:lang w:val="en-DE"/>
        </w:rPr>
        <w:t xml:space="preserve"> drivers. Besides, from the perspectives of security, this prediction also can be used to detect </w:t>
      </w:r>
      <w:r>
        <w:rPr>
          <w:lang w:val="en-DE"/>
        </w:rPr>
        <w:t>malicious</w:t>
      </w:r>
      <w:r>
        <w:rPr>
          <w:rFonts w:hint="eastAsia"/>
          <w:lang w:val="en-DE"/>
        </w:rPr>
        <w:t xml:space="preserve"> attack because serious LiDAR-spoofing should correspond to huge difference in a short-tern. Furthermore, if this can be used to detect the attacks on LiDAR, it also means that we can simulate a </w:t>
      </w:r>
      <w:r>
        <w:rPr>
          <w:lang w:val="en-DE"/>
        </w:rPr>
        <w:t>model</w:t>
      </w:r>
      <w:r>
        <w:rPr>
          <w:rFonts w:hint="eastAsia"/>
          <w:lang w:val="en-DE"/>
        </w:rPr>
        <w:t xml:space="preserve"> based on Copilot to abstract the attacks out of the scenery in LiDAR. Then, we could utilize this model to analysis and </w:t>
      </w:r>
      <w:r>
        <w:rPr>
          <w:lang w:val="en-DE"/>
        </w:rPr>
        <w:t>quantize</w:t>
      </w:r>
      <w:r>
        <w:rPr>
          <w:rFonts w:hint="eastAsia"/>
          <w:lang w:val="en-DE"/>
        </w:rPr>
        <w:t xml:space="preserve"> the attack on LiDAR to easily merge into the domain-specific language. The only extra thing we need to do is to expand the original domain-specific language, like SCENIC, to also simulate how it will render during the </w:t>
      </w:r>
      <w:r>
        <w:rPr>
          <w:lang w:val="en-DE"/>
        </w:rPr>
        <w:t>modelling</w:t>
      </w:r>
      <w:r>
        <w:rPr>
          <w:rFonts w:hint="eastAsia"/>
          <w:lang w:val="en-DE"/>
        </w:rPr>
        <w:t>, which could be done via Copilot.</w:t>
      </w:r>
    </w:p>
    <w:sectPr w:rsidR="002772DA" w:rsidRPr="005B37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35D11"/>
    <w:multiLevelType w:val="hybridMultilevel"/>
    <w:tmpl w:val="024A3CEE"/>
    <w:lvl w:ilvl="0" w:tplc="5810B8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8F29E3"/>
    <w:multiLevelType w:val="hybridMultilevel"/>
    <w:tmpl w:val="DD861CE6"/>
    <w:lvl w:ilvl="0" w:tplc="9A1A510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222A6CD4"/>
    <w:multiLevelType w:val="hybridMultilevel"/>
    <w:tmpl w:val="74EE3EA0"/>
    <w:lvl w:ilvl="0" w:tplc="DCAEB3E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A94676F"/>
    <w:multiLevelType w:val="hybridMultilevel"/>
    <w:tmpl w:val="B992C0A6"/>
    <w:lvl w:ilvl="0" w:tplc="468251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505E6665"/>
    <w:multiLevelType w:val="hybridMultilevel"/>
    <w:tmpl w:val="2FE4AC42"/>
    <w:lvl w:ilvl="0" w:tplc="062E8F0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4C259AD"/>
    <w:multiLevelType w:val="hybridMultilevel"/>
    <w:tmpl w:val="B824E0CA"/>
    <w:lvl w:ilvl="0" w:tplc="19FE7F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8B25BB8"/>
    <w:multiLevelType w:val="hybridMultilevel"/>
    <w:tmpl w:val="22CA0A6E"/>
    <w:lvl w:ilvl="0" w:tplc="3D289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E45C64"/>
    <w:multiLevelType w:val="hybridMultilevel"/>
    <w:tmpl w:val="45ECDEB8"/>
    <w:lvl w:ilvl="0" w:tplc="3EA011E0">
      <w:start w:val="1"/>
      <w:numFmt w:val="lowerLetter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58675260">
    <w:abstractNumId w:val="7"/>
  </w:num>
  <w:num w:numId="2" w16cid:durableId="1726835769">
    <w:abstractNumId w:val="6"/>
  </w:num>
  <w:num w:numId="3" w16cid:durableId="1464888003">
    <w:abstractNumId w:val="2"/>
  </w:num>
  <w:num w:numId="4" w16cid:durableId="1710759661">
    <w:abstractNumId w:val="0"/>
  </w:num>
  <w:num w:numId="5" w16cid:durableId="885065264">
    <w:abstractNumId w:val="5"/>
  </w:num>
  <w:num w:numId="6" w16cid:durableId="1729257715">
    <w:abstractNumId w:val="4"/>
  </w:num>
  <w:num w:numId="7" w16cid:durableId="205145614">
    <w:abstractNumId w:val="1"/>
  </w:num>
  <w:num w:numId="8" w16cid:durableId="2038507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8F"/>
    <w:rsid w:val="00077277"/>
    <w:rsid w:val="000C19DB"/>
    <w:rsid w:val="00130CDF"/>
    <w:rsid w:val="0014060D"/>
    <w:rsid w:val="00142522"/>
    <w:rsid w:val="00144818"/>
    <w:rsid w:val="001D3272"/>
    <w:rsid w:val="002772DA"/>
    <w:rsid w:val="002D16DC"/>
    <w:rsid w:val="002D5785"/>
    <w:rsid w:val="00380DD8"/>
    <w:rsid w:val="003D2E3F"/>
    <w:rsid w:val="003D2EBC"/>
    <w:rsid w:val="004057EF"/>
    <w:rsid w:val="004246C5"/>
    <w:rsid w:val="00444F28"/>
    <w:rsid w:val="00444F87"/>
    <w:rsid w:val="004A705C"/>
    <w:rsid w:val="005337C8"/>
    <w:rsid w:val="0053380F"/>
    <w:rsid w:val="00590BE7"/>
    <w:rsid w:val="005B3726"/>
    <w:rsid w:val="005D0620"/>
    <w:rsid w:val="00655745"/>
    <w:rsid w:val="007424CF"/>
    <w:rsid w:val="007836F5"/>
    <w:rsid w:val="007A7C12"/>
    <w:rsid w:val="00816801"/>
    <w:rsid w:val="008B60D1"/>
    <w:rsid w:val="008F020D"/>
    <w:rsid w:val="00927EFD"/>
    <w:rsid w:val="009C3A2B"/>
    <w:rsid w:val="009E008B"/>
    <w:rsid w:val="009F5F98"/>
    <w:rsid w:val="00A93C68"/>
    <w:rsid w:val="00AC5AFA"/>
    <w:rsid w:val="00B76B46"/>
    <w:rsid w:val="00BA4E0C"/>
    <w:rsid w:val="00C36822"/>
    <w:rsid w:val="00C41FAE"/>
    <w:rsid w:val="00C8041A"/>
    <w:rsid w:val="00C848F4"/>
    <w:rsid w:val="00CD3B26"/>
    <w:rsid w:val="00D51FA6"/>
    <w:rsid w:val="00D6164A"/>
    <w:rsid w:val="00DC5761"/>
    <w:rsid w:val="00DD6BF9"/>
    <w:rsid w:val="00E22139"/>
    <w:rsid w:val="00E24B8F"/>
    <w:rsid w:val="00ED1473"/>
    <w:rsid w:val="00EE1423"/>
    <w:rsid w:val="00F0393C"/>
    <w:rsid w:val="00F063AC"/>
    <w:rsid w:val="00F4231E"/>
    <w:rsid w:val="00F6487F"/>
    <w:rsid w:val="00F9273D"/>
    <w:rsid w:val="00F9625C"/>
    <w:rsid w:val="00FC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C4CE327"/>
  <w15:chartTrackingRefBased/>
  <w15:docId w15:val="{E5FDD680-EA87-49DE-AA1E-39AFFF9D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0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24B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4B8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4B8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4B8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4B8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4B8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4B8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24B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E2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24B8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2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24B8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24B8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24B8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24B8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24B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4B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2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4B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24B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2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24B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24B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24B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2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24B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24B8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D6BF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D6BF9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848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7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</Pages>
  <Words>608</Words>
  <Characters>3254</Characters>
  <Application>Microsoft Office Word</Application>
  <DocSecurity>0</DocSecurity>
  <Lines>75</Lines>
  <Paragraphs>37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又仁 張</dc:creator>
  <cp:keywords/>
  <dc:description/>
  <cp:lastModifiedBy>又仁 張</cp:lastModifiedBy>
  <cp:revision>13</cp:revision>
  <dcterms:created xsi:type="dcterms:W3CDTF">2024-05-14T09:20:00Z</dcterms:created>
  <dcterms:modified xsi:type="dcterms:W3CDTF">2024-06-06T21:21:00Z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db3f2cb99d96052631415dcf2d6a8aaddd1440f4666c12b5f01aff1bfa7d7e21</vt:lpwstr>
  </property>
</Properties>
</file>