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B3FD" w14:textId="74ECC49E" w:rsidR="00A316A3" w:rsidRPr="000B3315" w:rsidRDefault="000B3315" w:rsidP="000B3315">
      <w:pPr>
        <w:pStyle w:val="ListParagraph"/>
        <w:numPr>
          <w:ilvl w:val="0"/>
          <w:numId w:val="1"/>
        </w:numPr>
        <w:jc w:val="right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Tikaram Subedy</w:t>
      </w:r>
    </w:p>
    <w:p w14:paraId="0D72D27F" w14:textId="353F0C1E" w:rsidR="0000672E" w:rsidRDefault="003944C3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Crowdfunding </w:t>
      </w:r>
      <w:r w:rsidR="0000672E" w:rsidRPr="00047BC5">
        <w:rPr>
          <w:b/>
          <w:bCs/>
          <w:sz w:val="24"/>
          <w:szCs w:val="22"/>
        </w:rPr>
        <w:t>Kickstarter Projects</w:t>
      </w:r>
      <w:r w:rsidR="00047BC5">
        <w:rPr>
          <w:b/>
          <w:bCs/>
          <w:sz w:val="24"/>
          <w:szCs w:val="22"/>
        </w:rPr>
        <w:t xml:space="preserve"> Analysis</w:t>
      </w:r>
    </w:p>
    <w:p w14:paraId="2516B15F" w14:textId="77777777" w:rsidR="003944C3" w:rsidRDefault="003944C3">
      <w:pPr>
        <w:rPr>
          <w:b/>
          <w:bCs/>
          <w:sz w:val="24"/>
          <w:szCs w:val="22"/>
        </w:rPr>
      </w:pPr>
    </w:p>
    <w:p w14:paraId="4FCAEE25" w14:textId="16B809FA" w:rsidR="003944C3" w:rsidRPr="00CA5278" w:rsidRDefault="003944C3">
      <w:pPr>
        <w:rPr>
          <w:sz w:val="24"/>
          <w:szCs w:val="24"/>
        </w:rPr>
      </w:pPr>
      <w:r w:rsidRPr="00CA5278">
        <w:rPr>
          <w:sz w:val="24"/>
          <w:szCs w:val="24"/>
        </w:rPr>
        <w:t xml:space="preserve">Crowdfunding has been raised over 2 million funds through small amount of money from large group of people either as a donation or an investment.  Kickstarter is one of their projects in which the donors </w:t>
      </w:r>
      <w:r w:rsidR="00037CA6" w:rsidRPr="00CA5278">
        <w:rPr>
          <w:sz w:val="24"/>
          <w:szCs w:val="24"/>
        </w:rPr>
        <w:t xml:space="preserve">or </w:t>
      </w:r>
      <w:r w:rsidRPr="00CA5278">
        <w:rPr>
          <w:sz w:val="24"/>
          <w:szCs w:val="24"/>
        </w:rPr>
        <w:t xml:space="preserve">investors fund the project of their choice as a kickstart. The backers may get some sort of incentives in return for example the product of the project in advance. </w:t>
      </w:r>
    </w:p>
    <w:p w14:paraId="692AC1E2" w14:textId="689BB7DD" w:rsidR="003944C3" w:rsidRPr="00CA5278" w:rsidRDefault="003944C3">
      <w:pPr>
        <w:rPr>
          <w:sz w:val="24"/>
          <w:szCs w:val="24"/>
        </w:rPr>
      </w:pPr>
      <w:r w:rsidRPr="00CA5278">
        <w:rPr>
          <w:sz w:val="24"/>
          <w:szCs w:val="24"/>
        </w:rPr>
        <w:t>In this report a total of 4</w:t>
      </w:r>
      <w:r w:rsidR="00790ABF">
        <w:rPr>
          <w:sz w:val="24"/>
          <w:szCs w:val="24"/>
        </w:rPr>
        <w:t>1</w:t>
      </w:r>
      <w:r w:rsidRPr="00CA5278">
        <w:rPr>
          <w:sz w:val="24"/>
          <w:szCs w:val="24"/>
        </w:rPr>
        <w:t xml:space="preserve">00 projects starting from 2009 to 2016 were analyzed on their outcomes as successful, failed or canceled. </w:t>
      </w:r>
      <w:r w:rsidR="000B2FC9" w:rsidRPr="00CA5278">
        <w:rPr>
          <w:sz w:val="24"/>
          <w:szCs w:val="24"/>
        </w:rPr>
        <w:t xml:space="preserve"> </w:t>
      </w:r>
      <w:r w:rsidR="00BE6890" w:rsidRPr="00CA5278">
        <w:rPr>
          <w:sz w:val="24"/>
          <w:szCs w:val="24"/>
        </w:rPr>
        <w:t>This report is prepared as part of the training on data analysis using Excel</w:t>
      </w:r>
      <w:r w:rsidR="00A316A3" w:rsidRPr="00CA5278">
        <w:rPr>
          <w:sz w:val="24"/>
          <w:szCs w:val="24"/>
        </w:rPr>
        <w:t>.</w:t>
      </w:r>
    </w:p>
    <w:p w14:paraId="5C02782A" w14:textId="77777777" w:rsidR="003944C3" w:rsidRPr="00CA5278" w:rsidRDefault="003944C3" w:rsidP="003944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84F54">
        <w:rPr>
          <w:rFonts w:ascii="Calibri" w:eastAsia="Times New Roman" w:hAnsi="Calibri" w:cs="Calibri"/>
          <w:color w:val="000000"/>
          <w:sz w:val="24"/>
          <w:szCs w:val="24"/>
        </w:rPr>
        <w:t xml:space="preserve">Looking at the categories, it is found that Theater, Music, Film &amp; Videos are more successful compared to Food, Games and Publishing. The Technology seems like an average successful. </w:t>
      </w:r>
    </w:p>
    <w:p w14:paraId="4065EC63" w14:textId="78F5A20E" w:rsidR="0000672E" w:rsidRDefault="00584F54">
      <w:r>
        <w:rPr>
          <w:noProof/>
        </w:rPr>
        <w:drawing>
          <wp:anchor distT="0" distB="0" distL="114300" distR="114300" simplePos="0" relativeHeight="251658240" behindDoc="0" locked="0" layoutInCell="1" allowOverlap="1" wp14:anchorId="6781DFC1" wp14:editId="74B5A5BF">
            <wp:simplePos x="0" y="0"/>
            <wp:positionH relativeFrom="column">
              <wp:posOffset>3954145</wp:posOffset>
            </wp:positionH>
            <wp:positionV relativeFrom="paragraph">
              <wp:posOffset>912495</wp:posOffset>
            </wp:positionV>
            <wp:extent cx="2275205" cy="2216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21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907" w:type="dxa"/>
        <w:tblLook w:val="04A0" w:firstRow="1" w:lastRow="0" w:firstColumn="1" w:lastColumn="0" w:noHBand="0" w:noVBand="1"/>
      </w:tblPr>
      <w:tblGrid>
        <w:gridCol w:w="224"/>
        <w:gridCol w:w="1383"/>
        <w:gridCol w:w="1145"/>
        <w:gridCol w:w="545"/>
        <w:gridCol w:w="739"/>
        <w:gridCol w:w="1031"/>
        <w:gridCol w:w="840"/>
      </w:tblGrid>
      <w:tr w:rsidR="00584F54" w:rsidRPr="00584F54" w14:paraId="5998EAF1" w14:textId="77777777" w:rsidTr="003944C3">
        <w:trPr>
          <w:trHeight w:val="222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137B" w14:textId="77777777" w:rsidR="00584F54" w:rsidRPr="00584F54" w:rsidRDefault="00584F54" w:rsidP="00584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1C0D95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country</w:t>
            </w:r>
          </w:p>
        </w:tc>
        <w:tc>
          <w:tcPr>
            <w:tcW w:w="2428" w:type="dxa"/>
            <w:gridSpan w:val="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41D3F0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(Multiple Items)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6A9D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ED5E" w14:textId="77777777" w:rsidR="00584F54" w:rsidRPr="00584F54" w:rsidRDefault="00584F54" w:rsidP="00584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84F54" w:rsidRPr="00584F54" w14:paraId="3F027B04" w14:textId="77777777" w:rsidTr="003944C3">
        <w:trPr>
          <w:trHeight w:val="277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F771" w14:textId="77777777" w:rsidR="00584F54" w:rsidRPr="00584F54" w:rsidRDefault="00584F54" w:rsidP="00584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865E" w14:textId="69373BC8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Table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</w:t>
            </w: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 State by Category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6F3C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1548" w14:textId="77777777" w:rsidR="00584F54" w:rsidRPr="00584F54" w:rsidRDefault="00584F54" w:rsidP="00584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45BF" w14:textId="77777777" w:rsidR="00584F54" w:rsidRPr="00584F54" w:rsidRDefault="00584F54" w:rsidP="00584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944C3" w:rsidRPr="00584F54" w14:paraId="489DD347" w14:textId="77777777" w:rsidTr="003944C3">
        <w:trPr>
          <w:trHeight w:val="222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1EFE" w14:textId="77777777" w:rsidR="00584F54" w:rsidRPr="00584F54" w:rsidRDefault="00584F54" w:rsidP="00584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4FEE9D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Count of state</w:t>
            </w:r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81A593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Column Labels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B9B625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8D850F" w14:textId="77777777" w:rsidR="00584F54" w:rsidRPr="00584F54" w:rsidRDefault="00584F54" w:rsidP="00584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3677C6" w14:textId="77777777" w:rsidR="00584F54" w:rsidRPr="00584F54" w:rsidRDefault="00584F54" w:rsidP="00584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3944C3" w:rsidRPr="00584F54" w14:paraId="1505F063" w14:textId="77777777" w:rsidTr="003944C3">
        <w:trPr>
          <w:trHeight w:val="222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174B" w14:textId="77777777" w:rsidR="00584F54" w:rsidRPr="00584F54" w:rsidRDefault="00584F54" w:rsidP="00584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ED838B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Row Labels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9E1F2"/>
            <w:noWrap/>
            <w:vAlign w:val="bottom"/>
            <w:hideMark/>
          </w:tcPr>
          <w:p w14:paraId="4CDC4988" w14:textId="77777777" w:rsidR="00584F54" w:rsidRPr="00584F54" w:rsidRDefault="00584F54" w:rsidP="0058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successful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FDBEAC" w14:textId="77777777" w:rsidR="00584F54" w:rsidRPr="00584F54" w:rsidRDefault="00584F54" w:rsidP="0058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live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9E1F2"/>
            <w:noWrap/>
            <w:vAlign w:val="bottom"/>
            <w:hideMark/>
          </w:tcPr>
          <w:p w14:paraId="5688A546" w14:textId="77777777" w:rsidR="00584F54" w:rsidRPr="00584F54" w:rsidRDefault="00584F54" w:rsidP="0058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failed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3951A2" w14:textId="77777777" w:rsidR="00584F54" w:rsidRPr="00584F54" w:rsidRDefault="00584F54" w:rsidP="0058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canceled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FDA092" w14:textId="4D05D212" w:rsidR="00584F54" w:rsidRPr="00584F54" w:rsidRDefault="00584F54" w:rsidP="0058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Total</w:t>
            </w:r>
          </w:p>
        </w:tc>
      </w:tr>
      <w:tr w:rsidR="003944C3" w:rsidRPr="00584F54" w14:paraId="36F9755E" w14:textId="77777777" w:rsidTr="003944C3">
        <w:trPr>
          <w:trHeight w:val="222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B64C" w14:textId="77777777" w:rsidR="00584F54" w:rsidRPr="00584F54" w:rsidRDefault="00584F54" w:rsidP="00584F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DD53B27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film &amp; video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84B342F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300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81DFA5D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11AB567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180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8ADEE62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39F07C1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520</w:t>
            </w:r>
          </w:p>
        </w:tc>
      </w:tr>
      <w:tr w:rsidR="003944C3" w:rsidRPr="00584F54" w14:paraId="19647C8C" w14:textId="77777777" w:rsidTr="003944C3">
        <w:trPr>
          <w:trHeight w:val="222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738A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152730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food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8D1CCE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34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296BF6F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C3AF2CB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140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C813E0D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362634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200</w:t>
            </w:r>
          </w:p>
        </w:tc>
      </w:tr>
      <w:tr w:rsidR="003944C3" w:rsidRPr="00584F54" w14:paraId="26914B8C" w14:textId="77777777" w:rsidTr="003944C3">
        <w:trPr>
          <w:trHeight w:val="222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D0AA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CF3E061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games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2F39BD0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80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6AD6BB4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609BCDF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140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E9F80BD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81AC8AD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220</w:t>
            </w:r>
          </w:p>
        </w:tc>
      </w:tr>
      <w:tr w:rsidR="003944C3" w:rsidRPr="00584F54" w14:paraId="1485B94D" w14:textId="77777777" w:rsidTr="003944C3">
        <w:trPr>
          <w:trHeight w:val="222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0444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B0C6656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journalism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BEF5F1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9EDEC67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792FAB2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CA838E2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C9B151C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24</w:t>
            </w:r>
          </w:p>
        </w:tc>
      </w:tr>
      <w:tr w:rsidR="003944C3" w:rsidRPr="00584F54" w14:paraId="13A226A7" w14:textId="77777777" w:rsidTr="003944C3">
        <w:trPr>
          <w:trHeight w:val="222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88A0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CE0512B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music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496BFCD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540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6490BF0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B5BE8C1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120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FFD038A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87D8D4A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700</w:t>
            </w:r>
          </w:p>
        </w:tc>
      </w:tr>
      <w:tr w:rsidR="003944C3" w:rsidRPr="00584F54" w14:paraId="2243EC78" w14:textId="77777777" w:rsidTr="003944C3">
        <w:trPr>
          <w:trHeight w:val="222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952E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DB4EE9D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photography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132BBE6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103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25F4F9B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D7DBA42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117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B5F64B9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A7D284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220</w:t>
            </w:r>
          </w:p>
        </w:tc>
      </w:tr>
      <w:tr w:rsidR="003944C3" w:rsidRPr="00584F54" w14:paraId="338C6B46" w14:textId="77777777" w:rsidTr="003944C3">
        <w:trPr>
          <w:trHeight w:val="222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7B42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62C4747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publishing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BB74065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80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02E0EC1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1F8AE18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127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C3BC076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B533E5E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237</w:t>
            </w:r>
          </w:p>
        </w:tc>
      </w:tr>
      <w:tr w:rsidR="003944C3" w:rsidRPr="00584F54" w14:paraId="57457D7D" w14:textId="77777777" w:rsidTr="003944C3">
        <w:trPr>
          <w:trHeight w:val="222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2F14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1A6D327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technology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7FF648B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209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BC11F7B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E19C9B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213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C41C7F0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178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2A03608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600</w:t>
            </w:r>
          </w:p>
        </w:tc>
      </w:tr>
      <w:tr w:rsidR="003944C3" w:rsidRPr="00584F54" w14:paraId="3507A714" w14:textId="77777777" w:rsidTr="003944C3">
        <w:trPr>
          <w:trHeight w:val="222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012D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BF5E0E2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theater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2C10728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839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23C6732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24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24F9E98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493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383CDE3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27E5ECD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color w:val="000000"/>
                <w:szCs w:val="22"/>
              </w:rPr>
              <w:t>1393</w:t>
            </w:r>
          </w:p>
        </w:tc>
      </w:tr>
      <w:tr w:rsidR="003944C3" w:rsidRPr="00584F54" w14:paraId="6E10A76E" w14:textId="77777777" w:rsidTr="003944C3">
        <w:trPr>
          <w:trHeight w:val="222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847C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8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6430D6" w14:textId="77777777" w:rsidR="00584F54" w:rsidRPr="00584F54" w:rsidRDefault="00584F54" w:rsidP="00584F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Grand Total</w:t>
            </w:r>
          </w:p>
        </w:tc>
        <w:tc>
          <w:tcPr>
            <w:tcW w:w="114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AB24688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2185</w:t>
            </w:r>
          </w:p>
        </w:tc>
        <w:tc>
          <w:tcPr>
            <w:tcW w:w="54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4884A5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50</w:t>
            </w:r>
          </w:p>
        </w:tc>
        <w:tc>
          <w:tcPr>
            <w:tcW w:w="73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1576BC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1530</w:t>
            </w:r>
          </w:p>
        </w:tc>
        <w:tc>
          <w:tcPr>
            <w:tcW w:w="103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78E2B7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349</w:t>
            </w:r>
          </w:p>
        </w:tc>
        <w:tc>
          <w:tcPr>
            <w:tcW w:w="8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79E46D8" w14:textId="77777777" w:rsidR="00584F54" w:rsidRPr="00584F54" w:rsidRDefault="00584F54" w:rsidP="00584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584F5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4114</w:t>
            </w:r>
          </w:p>
        </w:tc>
      </w:tr>
    </w:tbl>
    <w:p w14:paraId="097D8B71" w14:textId="42F9DF13" w:rsidR="00584F54" w:rsidRDefault="00584F54"/>
    <w:p w14:paraId="3610955E" w14:textId="77777777" w:rsidR="00A316A3" w:rsidRDefault="00A316A3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br w:type="page"/>
      </w:r>
    </w:p>
    <w:p w14:paraId="65D74076" w14:textId="35526C46" w:rsidR="00584F54" w:rsidRPr="00774C44" w:rsidRDefault="00261115" w:rsidP="00584F5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74C4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As illustrated in the following </w:t>
      </w:r>
      <w:r w:rsidR="002B028B" w:rsidRPr="00774C44">
        <w:rPr>
          <w:rFonts w:ascii="Calibri" w:eastAsia="Times New Roman" w:hAnsi="Calibri" w:cs="Calibri"/>
          <w:color w:val="000000"/>
          <w:sz w:val="24"/>
          <w:szCs w:val="24"/>
        </w:rPr>
        <w:t>chart, a</w:t>
      </w:r>
      <w:r w:rsidR="00584F54" w:rsidRPr="00584F54">
        <w:rPr>
          <w:rFonts w:ascii="Calibri" w:eastAsia="Times New Roman" w:hAnsi="Calibri" w:cs="Calibri"/>
          <w:color w:val="000000"/>
          <w:sz w:val="24"/>
          <w:szCs w:val="24"/>
        </w:rPr>
        <w:t xml:space="preserve">mong the sub-categories, Plays, Rock and Documentary are more successful compared to Animation, Drama, Food trucks and Video games. </w:t>
      </w:r>
    </w:p>
    <w:p w14:paraId="72ED7187" w14:textId="77777777" w:rsidR="00261115" w:rsidRPr="00584F54" w:rsidRDefault="00261115" w:rsidP="00584F54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14:paraId="6FB56FF3" w14:textId="1FF04944" w:rsidR="002B028B" w:rsidRDefault="00261115" w:rsidP="00A316A3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drawing>
          <wp:anchor distT="0" distB="0" distL="114300" distR="114300" simplePos="0" relativeHeight="251659264" behindDoc="0" locked="0" layoutInCell="1" allowOverlap="1" wp14:anchorId="1B9442EF" wp14:editId="0FCE00ED">
            <wp:simplePos x="0" y="0"/>
            <wp:positionH relativeFrom="margin">
              <wp:align>center</wp:align>
            </wp:positionH>
            <wp:positionV relativeFrom="paragraph">
              <wp:posOffset>214355</wp:posOffset>
            </wp:positionV>
            <wp:extent cx="5955665" cy="2589530"/>
            <wp:effectExtent l="0" t="0" r="698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58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3D28E" w14:textId="77777777" w:rsidR="002B028B" w:rsidRDefault="002B028B" w:rsidP="008B5652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14:paraId="22675F67" w14:textId="1E94A5A8" w:rsidR="008B5652" w:rsidRPr="00774C44" w:rsidRDefault="008B5652" w:rsidP="008B565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B5652">
        <w:rPr>
          <w:rFonts w:ascii="Calibri" w:eastAsia="Times New Roman" w:hAnsi="Calibri" w:cs="Calibri"/>
          <w:color w:val="000000"/>
          <w:sz w:val="24"/>
          <w:szCs w:val="24"/>
        </w:rPr>
        <w:t xml:space="preserve">While </w:t>
      </w:r>
      <w:r w:rsidRPr="00774C44">
        <w:rPr>
          <w:rFonts w:ascii="Calibri" w:eastAsia="Times New Roman" w:hAnsi="Calibri" w:cs="Calibri"/>
          <w:color w:val="000000"/>
          <w:sz w:val="24"/>
          <w:szCs w:val="24"/>
        </w:rPr>
        <w:t>analyzing</w:t>
      </w:r>
      <w:r w:rsidRPr="008B5652">
        <w:rPr>
          <w:rFonts w:ascii="Calibri" w:eastAsia="Times New Roman" w:hAnsi="Calibri" w:cs="Calibri"/>
          <w:color w:val="000000"/>
          <w:sz w:val="24"/>
          <w:szCs w:val="24"/>
        </w:rPr>
        <w:t xml:space="preserve"> the outcomes by months the projects began, the data showed that more projects are successful during the Spring and Fall seasons </w:t>
      </w:r>
      <w:r w:rsidRPr="00774C44">
        <w:rPr>
          <w:rFonts w:ascii="Calibri" w:eastAsia="Times New Roman" w:hAnsi="Calibri" w:cs="Calibri"/>
          <w:color w:val="000000"/>
          <w:sz w:val="24"/>
          <w:szCs w:val="24"/>
        </w:rPr>
        <w:t>compared</w:t>
      </w:r>
      <w:r w:rsidRPr="008B5652">
        <w:rPr>
          <w:rFonts w:ascii="Calibri" w:eastAsia="Times New Roman" w:hAnsi="Calibri" w:cs="Calibri"/>
          <w:color w:val="000000"/>
          <w:sz w:val="24"/>
          <w:szCs w:val="24"/>
        </w:rPr>
        <w:t xml:space="preserve"> to Summer and Winter.  </w:t>
      </w:r>
    </w:p>
    <w:p w14:paraId="1D1C042F" w14:textId="51D79A08" w:rsidR="008B5652" w:rsidRDefault="008B5652"/>
    <w:p w14:paraId="573D12D3" w14:textId="0305F398" w:rsidR="008B5652" w:rsidRDefault="008B5652">
      <w:r>
        <w:rPr>
          <w:noProof/>
        </w:rPr>
        <w:drawing>
          <wp:inline distT="0" distB="0" distL="0" distR="0" wp14:anchorId="1A036E8A" wp14:editId="768561A2">
            <wp:extent cx="5770153" cy="3027406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088" cy="30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8B5652" w:rsidRPr="008B5652" w14:paraId="26A99FE7" w14:textId="77777777" w:rsidTr="008B565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4B93" w14:textId="77777777" w:rsidR="00DF7C67" w:rsidRDefault="00DF7C67" w:rsidP="008B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33A3E9E5" w14:textId="4A158EA6" w:rsidR="008B5652" w:rsidRPr="00774C44" w:rsidRDefault="008B5652" w:rsidP="008B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56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given data set consists of goals in terms of different currencies, which needed to be converted into a standard form to see the standardized </w:t>
            </w:r>
            <w:r w:rsidRPr="00774C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comparison</w:t>
            </w:r>
            <w:r w:rsidRPr="008B56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by countries. </w:t>
            </w:r>
            <w:r w:rsidRPr="00774C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Therefore,</w:t>
            </w:r>
            <w:r w:rsidRPr="008B56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8B56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only percentages were compared in an interval of 5000 for training purpose. This does not reflect any </w:t>
            </w:r>
            <w:r w:rsidR="0057669D" w:rsidRPr="00774C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real-life</w:t>
            </w:r>
            <w:r w:rsidRPr="008B56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774C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comparison</w:t>
            </w:r>
            <w:r w:rsidRPr="008B56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</w:p>
          <w:p w14:paraId="5E240390" w14:textId="085EB073" w:rsidR="00047BC5" w:rsidRPr="008B5652" w:rsidRDefault="00047BC5" w:rsidP="008B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8B5652" w:rsidRPr="008B5652" w14:paraId="3B868E76" w14:textId="77777777" w:rsidTr="008B5652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2B0D" w14:textId="77777777" w:rsidR="00774C44" w:rsidRPr="00774C44" w:rsidRDefault="00774C44" w:rsidP="008B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4682CAB" w14:textId="20E50CA7" w:rsidR="008B5652" w:rsidRPr="008B5652" w:rsidRDefault="008B5652" w:rsidP="008B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56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data showed that the projects with </w:t>
            </w:r>
            <w:r w:rsidRPr="00774C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extremely high</w:t>
            </w:r>
            <w:r w:rsidRPr="008B56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goals are more likely not to be successful and about 1/5 of them are canceled. The projects with moderate goals are almost equally likely to be successful or failed. </w:t>
            </w:r>
          </w:p>
        </w:tc>
      </w:tr>
    </w:tbl>
    <w:p w14:paraId="5C0CD6D2" w14:textId="60D93201" w:rsidR="008B5652" w:rsidRDefault="008B5652"/>
    <w:tbl>
      <w:tblPr>
        <w:tblW w:w="9180" w:type="dxa"/>
        <w:tblInd w:w="180" w:type="dxa"/>
        <w:tblLook w:val="04A0" w:firstRow="1" w:lastRow="0" w:firstColumn="1" w:lastColumn="0" w:noHBand="0" w:noVBand="1"/>
      </w:tblPr>
      <w:tblGrid>
        <w:gridCol w:w="2608"/>
        <w:gridCol w:w="1965"/>
        <w:gridCol w:w="831"/>
        <w:gridCol w:w="1888"/>
        <w:gridCol w:w="1888"/>
      </w:tblGrid>
      <w:tr w:rsidR="00047BC5" w:rsidRPr="00047BC5" w14:paraId="17A27430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49D7" w14:textId="77777777" w:rsidR="00047BC5" w:rsidRPr="00047BC5" w:rsidRDefault="00047BC5" w:rsidP="0004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Statistics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8543" w14:textId="77777777" w:rsidR="00047BC5" w:rsidRPr="00047BC5" w:rsidRDefault="00047BC5" w:rsidP="0004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321C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1CB0" w14:textId="46BEB30B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047BC5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Statistics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4E7A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47BC5" w:rsidRPr="00047BC5" w14:paraId="739BF430" w14:textId="77777777" w:rsidTr="00D3514C">
        <w:trPr>
          <w:trHeight w:val="300"/>
        </w:trPr>
        <w:tc>
          <w:tcPr>
            <w:tcW w:w="4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0076A" w14:textId="77777777" w:rsidR="00047BC5" w:rsidRPr="00047BC5" w:rsidRDefault="00047BC5" w:rsidP="0004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Successful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4D43" w14:textId="77777777" w:rsidR="00047BC5" w:rsidRPr="00047BC5" w:rsidRDefault="00047BC5" w:rsidP="0004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3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608CB" w14:textId="77777777" w:rsidR="00047BC5" w:rsidRPr="00047BC5" w:rsidRDefault="00047BC5" w:rsidP="0004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Failed</w:t>
            </w:r>
          </w:p>
        </w:tc>
      </w:tr>
      <w:tr w:rsidR="00047BC5" w:rsidRPr="00047BC5" w14:paraId="49F46594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C83A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Mean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3D66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194.4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5436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7383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Mean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1E8B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17.7</w:t>
            </w:r>
          </w:p>
        </w:tc>
      </w:tr>
      <w:tr w:rsidR="00047BC5" w:rsidRPr="00047BC5" w14:paraId="33550444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C99D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Median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66A1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62.0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D2C2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0CA9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Median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5B01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4.0</w:t>
            </w:r>
          </w:p>
        </w:tc>
      </w:tr>
      <w:tr w:rsidR="00047BC5" w:rsidRPr="00047BC5" w14:paraId="6FAA2DC5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6271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Minimum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7CAA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1.0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6A03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D047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Minimum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0FCF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0.0</w:t>
            </w:r>
          </w:p>
        </w:tc>
      </w:tr>
      <w:tr w:rsidR="00047BC5" w:rsidRPr="00047BC5" w14:paraId="6AA79F25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D9E5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Maximum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25CC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26457.0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C378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D3EB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Maximum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CBFE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1293.0</w:t>
            </w:r>
          </w:p>
        </w:tc>
      </w:tr>
      <w:tr w:rsidR="00047BC5" w:rsidRPr="00047BC5" w14:paraId="55E90746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4068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Variance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BA2F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712841.0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8632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264D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Variance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0E71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3773.2</w:t>
            </w:r>
          </w:p>
        </w:tc>
      </w:tr>
      <w:tr w:rsidR="00047BC5" w:rsidRPr="00047BC5" w14:paraId="769B2593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FCF1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SD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94B3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844.3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6721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1723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SD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4B64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61.4</w:t>
            </w:r>
          </w:p>
        </w:tc>
      </w:tr>
      <w:tr w:rsidR="00047BC5" w:rsidRPr="00047BC5" w14:paraId="715C72D3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5FFF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B259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CBB7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D49E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8086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47BC5" w:rsidRPr="00047BC5" w14:paraId="497459DB" w14:textId="77777777" w:rsidTr="00D3514C">
        <w:trPr>
          <w:trHeight w:val="300"/>
        </w:trPr>
        <w:tc>
          <w:tcPr>
            <w:tcW w:w="9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8D96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both the cases the mean summarizes the data more meaningfully than the medians.</w:t>
            </w:r>
          </w:p>
        </w:tc>
      </w:tr>
      <w:tr w:rsidR="00047BC5" w:rsidRPr="00047BC5" w14:paraId="3B241ABA" w14:textId="77777777" w:rsidTr="00D3514C">
        <w:trPr>
          <w:trHeight w:val="300"/>
        </w:trPr>
        <w:tc>
          <w:tcPr>
            <w:tcW w:w="9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0067" w14:textId="37E0827E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variances in both the cases are </w:t>
            </w:r>
            <w:r w:rsidRPr="00774C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extremely high</w:t>
            </w:r>
            <w:r w:rsidRPr="00047B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indicates that there exists skewness in the data. </w:t>
            </w:r>
          </w:p>
        </w:tc>
      </w:tr>
      <w:tr w:rsidR="00047BC5" w:rsidRPr="00047BC5" w14:paraId="00D6ED99" w14:textId="77777777" w:rsidTr="00D3514C">
        <w:trPr>
          <w:trHeight w:val="300"/>
        </w:trPr>
        <w:tc>
          <w:tcPr>
            <w:tcW w:w="9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2AF5" w14:textId="181AC31D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Some </w:t>
            </w:r>
            <w:r w:rsidRPr="00774C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remarkably successful</w:t>
            </w:r>
            <w:r w:rsidRPr="00047B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projects with </w:t>
            </w:r>
            <w:r w:rsidRPr="00774C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exceedingly high</w:t>
            </w:r>
            <w:r w:rsidRPr="00047B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variation </w:t>
            </w:r>
            <w:r w:rsidRPr="00774C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seem</w:t>
            </w:r>
            <w:r w:rsidRPr="00047B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to be outliers which may be </w:t>
            </w:r>
            <w:r w:rsidRPr="00774C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analyzed</w:t>
            </w:r>
            <w:r w:rsidRPr="00047B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a different way with a smaller sample size.</w:t>
            </w:r>
          </w:p>
        </w:tc>
      </w:tr>
      <w:tr w:rsidR="00047BC5" w:rsidRPr="00047BC5" w14:paraId="1A20EE48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FE34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F0A6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EF63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9623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8937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BC5" w:rsidRPr="00047BC5" w14:paraId="556D5848" w14:textId="77777777" w:rsidTr="00D3514C">
        <w:trPr>
          <w:trHeight w:val="300"/>
        </w:trPr>
        <w:tc>
          <w:tcPr>
            <w:tcW w:w="9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C6BC" w14:textId="77777777" w:rsid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the successful projects, after removing few outliers (data points higher than 5000 backers count), the variability and distributions are better explained.</w:t>
            </w:r>
          </w:p>
          <w:p w14:paraId="352ADABA" w14:textId="77777777" w:rsidR="00D3514C" w:rsidRDefault="00D3514C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04A3550C" w14:textId="77777777" w:rsidR="00D3514C" w:rsidRDefault="00D3514C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74C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Summary statistics of </w:t>
            </w:r>
            <w:r w:rsidRPr="00047B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Successful </w:t>
            </w:r>
            <w:r w:rsidRPr="00774C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projects </w:t>
            </w:r>
            <w:r w:rsidRPr="00047B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Pr="00774C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with no</w:t>
            </w:r>
            <w:r w:rsidRPr="00047B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</w:t>
            </w:r>
            <w:r w:rsidRPr="00047B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utliers)</w:t>
            </w:r>
          </w:p>
          <w:p w14:paraId="7C61F7D3" w14:textId="5D82F950" w:rsidR="00D3514C" w:rsidRPr="00047BC5" w:rsidRDefault="00D3514C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47BC5" w:rsidRPr="00047BC5" w14:paraId="78CBF146" w14:textId="77777777" w:rsidTr="00D3514C">
        <w:trPr>
          <w:trHeight w:val="300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4224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Mean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3EEA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163.2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56C6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B383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6A4D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47BC5" w:rsidRPr="00047BC5" w14:paraId="5D8D288F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FA73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Median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D689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61.5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078F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BEDB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C375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47BC5" w:rsidRPr="00047BC5" w14:paraId="45C7DF1D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D39D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Minimum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E376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1.0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ECE5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14E4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2082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47BC5" w:rsidRPr="00047BC5" w14:paraId="72929963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24BE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Maximum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5242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4883.0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8185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B976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BE4E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47BC5" w:rsidRPr="00047BC5" w14:paraId="4FD4911A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701C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Variance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D9D4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138300.7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9D5E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E2A9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3A1F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47BC5" w:rsidRPr="00047BC5" w14:paraId="47FC53EF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641E" w14:textId="77777777" w:rsidR="00047BC5" w:rsidRPr="00047BC5" w:rsidRDefault="00047BC5" w:rsidP="00047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SD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AC4A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47BC5">
              <w:rPr>
                <w:rFonts w:ascii="Calibri" w:eastAsia="Times New Roman" w:hAnsi="Calibri" w:cs="Calibri"/>
                <w:color w:val="000000"/>
                <w:szCs w:val="22"/>
              </w:rPr>
              <w:t>371.9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611C" w14:textId="77777777" w:rsidR="00047BC5" w:rsidRPr="00047BC5" w:rsidRDefault="00047BC5" w:rsidP="00047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3AEC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6214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47BC5" w:rsidRPr="00047BC5" w14:paraId="204EF5A1" w14:textId="77777777" w:rsidTr="00D3514C">
        <w:trPr>
          <w:trHeight w:val="300"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DA48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C98E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3EC7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2B3D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9FEC" w14:textId="77777777" w:rsidR="00047BC5" w:rsidRPr="00047BC5" w:rsidRDefault="00047BC5" w:rsidP="00047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0760457B" w14:textId="1031F39D" w:rsidR="00047BC5" w:rsidRDefault="00047BC5"/>
    <w:p w14:paraId="675B8482" w14:textId="77777777" w:rsidR="00047BC5" w:rsidRDefault="00047BC5"/>
    <w:sectPr w:rsidR="0004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314C"/>
    <w:multiLevelType w:val="hybridMultilevel"/>
    <w:tmpl w:val="6A829B16"/>
    <w:lvl w:ilvl="0" w:tplc="B8AAE47E">
      <w:start w:val="3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2E"/>
    <w:rsid w:val="0000672E"/>
    <w:rsid w:val="00037CA6"/>
    <w:rsid w:val="00047BC5"/>
    <w:rsid w:val="000B2FC9"/>
    <w:rsid w:val="000B3315"/>
    <w:rsid w:val="00261115"/>
    <w:rsid w:val="002B028B"/>
    <w:rsid w:val="003944C3"/>
    <w:rsid w:val="004665BB"/>
    <w:rsid w:val="0057669D"/>
    <w:rsid w:val="00584F54"/>
    <w:rsid w:val="005F046C"/>
    <w:rsid w:val="0061210F"/>
    <w:rsid w:val="00774C44"/>
    <w:rsid w:val="00790ABF"/>
    <w:rsid w:val="008B5652"/>
    <w:rsid w:val="00A316A3"/>
    <w:rsid w:val="00BE6890"/>
    <w:rsid w:val="00CA5278"/>
    <w:rsid w:val="00D3514C"/>
    <w:rsid w:val="00D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CD84"/>
  <w15:chartTrackingRefBased/>
  <w15:docId w15:val="{A0A2BCAC-2E3A-42A7-80DB-D28E9B8A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Tikaram Subedy</dc:creator>
  <cp:keywords/>
  <dc:description/>
  <cp:lastModifiedBy>Tikaram Subedy</cp:lastModifiedBy>
  <cp:revision>2</cp:revision>
  <dcterms:created xsi:type="dcterms:W3CDTF">2021-06-23T17:27:00Z</dcterms:created>
  <dcterms:modified xsi:type="dcterms:W3CDTF">2021-06-23T17:27:00Z</dcterms:modified>
</cp:coreProperties>
</file>