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b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a9b99"/>
          <w:sz w:val="21"/>
          <w:szCs w:val="21"/>
          <w:rtl w:val="0"/>
        </w:rPr>
        <w:t xml:space="preserve">// mathYourName.js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"Error: Division by zero is not allowed."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"subtract"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"multiply"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"divide"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"exponent"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^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0844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444a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670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a83a"/>
          <w:sz w:val="21"/>
          <w:szCs w:val="21"/>
          <w:rtl w:val="0"/>
        </w:rPr>
        <w:t xml:space="preserve">"Invalid operation. Please use 'add', 'subtract', 'multiply', 'divide', or 'exponent'."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c8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