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BFB2B" w14:textId="77777777" w:rsidR="00E0636F" w:rsidRDefault="00E0636F" w:rsidP="009D6DBE">
      <w:r>
        <w:rPr>
          <w:b/>
          <w:bCs/>
        </w:rPr>
        <w:t xml:space="preserve">Naming Convention:  </w:t>
      </w:r>
      <w:r>
        <w:t xml:space="preserve">node_zone_intersection# </w:t>
      </w:r>
    </w:p>
    <w:p w14:paraId="7BAF6EC5" w14:textId="635E8474" w:rsidR="00E0636F" w:rsidRPr="00C43EE0" w:rsidRDefault="00E0636F" w:rsidP="00E0636F">
      <w:pPr>
        <w:ind w:left="720" w:hanging="36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Ex.</w:t>
      </w:r>
      <w:r>
        <w:t xml:space="preserve"> node_wm_t1</w:t>
      </w:r>
    </w:p>
    <w:p w14:paraId="143966B8" w14:textId="77777777" w:rsidR="00E0636F" w:rsidRPr="00C43EE0" w:rsidRDefault="00E0636F" w:rsidP="00E0636F">
      <w:pPr>
        <w:pStyle w:val="ListParagraph"/>
        <w:numPr>
          <w:ilvl w:val="0"/>
          <w:numId w:val="3"/>
        </w:numPr>
        <w:rPr>
          <w:b/>
          <w:bCs/>
        </w:rPr>
      </w:pPr>
      <w:r w:rsidRPr="00C43EE0">
        <w:rPr>
          <w:b/>
          <w:bCs/>
        </w:rPr>
        <w:t>Zone Prefixes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962"/>
      </w:tblGrid>
      <w:tr w:rsidR="00E0636F" w14:paraId="21265967" w14:textId="77777777" w:rsidTr="00E93CAD">
        <w:tc>
          <w:tcPr>
            <w:tcW w:w="976" w:type="dxa"/>
          </w:tcPr>
          <w:p w14:paraId="79264ABA" w14:textId="77777777" w:rsidR="00E0636F" w:rsidRPr="00C43EE0" w:rsidRDefault="00E0636F" w:rsidP="00E93CAD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4962" w:type="dxa"/>
          </w:tcPr>
          <w:p w14:paraId="4D0DB004" w14:textId="77777777" w:rsidR="00E0636F" w:rsidRDefault="00E0636F" w:rsidP="00E93CAD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Market Zone</w:t>
            </w:r>
          </w:p>
        </w:tc>
      </w:tr>
      <w:tr w:rsidR="00E0636F" w14:paraId="20F7694D" w14:textId="77777777" w:rsidTr="00E93CAD">
        <w:tc>
          <w:tcPr>
            <w:tcW w:w="976" w:type="dxa"/>
          </w:tcPr>
          <w:p w14:paraId="574096FD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>
              <w:t>ea</w:t>
            </w:r>
          </w:p>
        </w:tc>
        <w:tc>
          <w:tcPr>
            <w:tcW w:w="4962" w:type="dxa"/>
          </w:tcPr>
          <w:p w14:paraId="63ED4831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>
              <w:t>Eateries</w:t>
            </w:r>
          </w:p>
        </w:tc>
      </w:tr>
      <w:tr w:rsidR="00E0636F" w14:paraId="7C83962E" w14:textId="77777777" w:rsidTr="00E93CAD">
        <w:tc>
          <w:tcPr>
            <w:tcW w:w="976" w:type="dxa"/>
          </w:tcPr>
          <w:p w14:paraId="4E8F7F38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>
              <w:t>ex</w:t>
            </w:r>
          </w:p>
        </w:tc>
        <w:tc>
          <w:tcPr>
            <w:tcW w:w="4962" w:type="dxa"/>
          </w:tcPr>
          <w:p w14:paraId="721075C9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 w:rsidRPr="00C43EE0">
              <w:t>Exterior walkways and main perimeter streets</w:t>
            </w:r>
          </w:p>
        </w:tc>
      </w:tr>
      <w:tr w:rsidR="00E0636F" w14:paraId="093E334F" w14:textId="77777777" w:rsidTr="00E93CAD">
        <w:tc>
          <w:tcPr>
            <w:tcW w:w="976" w:type="dxa"/>
          </w:tcPr>
          <w:p w14:paraId="5F254DC8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>
              <w:t xml:space="preserve">wm </w:t>
            </w:r>
          </w:p>
        </w:tc>
        <w:tc>
          <w:tcPr>
            <w:tcW w:w="4962" w:type="dxa"/>
          </w:tcPr>
          <w:p w14:paraId="3525E13A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>
              <w:t>Wet Market</w:t>
            </w:r>
          </w:p>
        </w:tc>
      </w:tr>
      <w:tr w:rsidR="00D6178B" w14:paraId="3F4E6947" w14:textId="77777777" w:rsidTr="00E93CAD">
        <w:tc>
          <w:tcPr>
            <w:tcW w:w="976" w:type="dxa"/>
          </w:tcPr>
          <w:p w14:paraId="14684035" w14:textId="5EA16EE7" w:rsidR="00D6178B" w:rsidRDefault="00D6178B" w:rsidP="00E93CAD">
            <w:pPr>
              <w:pStyle w:val="ListParagraph"/>
              <w:ind w:left="0"/>
              <w:jc w:val="center"/>
            </w:pPr>
            <w:r>
              <w:t>dm</w:t>
            </w:r>
          </w:p>
        </w:tc>
        <w:tc>
          <w:tcPr>
            <w:tcW w:w="4962" w:type="dxa"/>
          </w:tcPr>
          <w:p w14:paraId="7E73E613" w14:textId="37349F1F" w:rsidR="00D6178B" w:rsidRDefault="00D6178B" w:rsidP="00E93CAD">
            <w:pPr>
              <w:pStyle w:val="ListParagraph"/>
              <w:ind w:left="0"/>
              <w:jc w:val="center"/>
            </w:pPr>
            <w:r>
              <w:t>Dry market</w:t>
            </w:r>
          </w:p>
        </w:tc>
      </w:tr>
      <w:tr w:rsidR="00D6178B" w14:paraId="3F7DE8FE" w14:textId="77777777" w:rsidTr="00E93CAD">
        <w:tc>
          <w:tcPr>
            <w:tcW w:w="976" w:type="dxa"/>
          </w:tcPr>
          <w:p w14:paraId="4C204BC1" w14:textId="0E0E0944" w:rsidR="00D6178B" w:rsidRDefault="00432037" w:rsidP="00E93CAD">
            <w:pPr>
              <w:pStyle w:val="ListParagraph"/>
              <w:ind w:left="0"/>
              <w:jc w:val="center"/>
            </w:pPr>
            <w:r>
              <w:t>rs</w:t>
            </w:r>
          </w:p>
        </w:tc>
        <w:tc>
          <w:tcPr>
            <w:tcW w:w="4962" w:type="dxa"/>
          </w:tcPr>
          <w:p w14:paraId="0E070CAC" w14:textId="115686D4" w:rsidR="00D6178B" w:rsidRDefault="00432037" w:rsidP="00E93CAD">
            <w:pPr>
              <w:pStyle w:val="ListParagraph"/>
              <w:ind w:left="0"/>
              <w:jc w:val="center"/>
            </w:pPr>
            <w:r>
              <w:t>Rice Section</w:t>
            </w:r>
          </w:p>
        </w:tc>
      </w:tr>
      <w:tr w:rsidR="00432037" w14:paraId="5A4E1322" w14:textId="77777777" w:rsidTr="00E93CAD">
        <w:tc>
          <w:tcPr>
            <w:tcW w:w="976" w:type="dxa"/>
          </w:tcPr>
          <w:p w14:paraId="3275F622" w14:textId="57064E5D" w:rsidR="00432037" w:rsidRDefault="00432037" w:rsidP="00E93CAD">
            <w:pPr>
              <w:pStyle w:val="ListParagraph"/>
              <w:ind w:left="0"/>
              <w:jc w:val="center"/>
            </w:pPr>
            <w:r>
              <w:t>fs</w:t>
            </w:r>
          </w:p>
        </w:tc>
        <w:tc>
          <w:tcPr>
            <w:tcW w:w="4962" w:type="dxa"/>
          </w:tcPr>
          <w:p w14:paraId="727053DC" w14:textId="32F949FF" w:rsidR="00432037" w:rsidRDefault="00432037" w:rsidP="00E93CAD">
            <w:pPr>
              <w:pStyle w:val="ListParagraph"/>
              <w:ind w:left="0"/>
              <w:jc w:val="center"/>
            </w:pPr>
            <w:r>
              <w:t xml:space="preserve">Fruits Section </w:t>
            </w:r>
          </w:p>
        </w:tc>
      </w:tr>
    </w:tbl>
    <w:p w14:paraId="32430AE2" w14:textId="77777777" w:rsidR="00E0636F" w:rsidRDefault="00E0636F" w:rsidP="00E0636F">
      <w:pPr>
        <w:pStyle w:val="ListParagraph"/>
        <w:rPr>
          <w:b/>
          <w:bCs/>
        </w:rPr>
      </w:pPr>
    </w:p>
    <w:p w14:paraId="510547E2" w14:textId="77777777" w:rsidR="00E0636F" w:rsidRDefault="00E0636F" w:rsidP="00E0636F">
      <w:pPr>
        <w:pStyle w:val="ListParagraph"/>
        <w:numPr>
          <w:ilvl w:val="0"/>
          <w:numId w:val="3"/>
        </w:numPr>
        <w:rPr>
          <w:b/>
          <w:bCs/>
        </w:rPr>
      </w:pPr>
      <w:r w:rsidRPr="00C43EE0">
        <w:rPr>
          <w:b/>
          <w:bCs/>
        </w:rPr>
        <w:t>Intersection Suffixes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962"/>
      </w:tblGrid>
      <w:tr w:rsidR="00E0636F" w14:paraId="6C57C470" w14:textId="77777777" w:rsidTr="00E93CAD">
        <w:tc>
          <w:tcPr>
            <w:tcW w:w="976" w:type="dxa"/>
          </w:tcPr>
          <w:p w14:paraId="52A38364" w14:textId="77777777" w:rsidR="00E0636F" w:rsidRPr="00C43EE0" w:rsidRDefault="00E0636F" w:rsidP="00E93CAD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4962" w:type="dxa"/>
          </w:tcPr>
          <w:p w14:paraId="65F46872" w14:textId="77777777" w:rsidR="00E0636F" w:rsidRDefault="00E0636F" w:rsidP="00E93CAD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Intersection</w:t>
            </w:r>
          </w:p>
        </w:tc>
      </w:tr>
      <w:tr w:rsidR="00E0636F" w14:paraId="561E7B5F" w14:textId="77777777" w:rsidTr="00E93CAD">
        <w:tc>
          <w:tcPr>
            <w:tcW w:w="976" w:type="dxa"/>
          </w:tcPr>
          <w:p w14:paraId="7E17F385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>
              <w:t>_t</w:t>
            </w:r>
          </w:p>
        </w:tc>
        <w:tc>
          <w:tcPr>
            <w:tcW w:w="4962" w:type="dxa"/>
          </w:tcPr>
          <w:p w14:paraId="77E638D0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 w:rsidRPr="00C43EE0">
              <w:t>T Junctions</w:t>
            </w:r>
          </w:p>
        </w:tc>
      </w:tr>
      <w:tr w:rsidR="00E0636F" w14:paraId="2326419C" w14:textId="77777777" w:rsidTr="00E93CAD">
        <w:tc>
          <w:tcPr>
            <w:tcW w:w="976" w:type="dxa"/>
          </w:tcPr>
          <w:p w14:paraId="6A6FD66F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>
              <w:t>_x</w:t>
            </w:r>
          </w:p>
        </w:tc>
        <w:tc>
          <w:tcPr>
            <w:tcW w:w="4962" w:type="dxa"/>
          </w:tcPr>
          <w:p w14:paraId="5F8241E1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 w:rsidRPr="00C43EE0">
              <w:t>Crossroads</w:t>
            </w:r>
          </w:p>
        </w:tc>
      </w:tr>
      <w:tr w:rsidR="00E0636F" w14:paraId="740357FE" w14:textId="77777777" w:rsidTr="00E93CAD">
        <w:tc>
          <w:tcPr>
            <w:tcW w:w="976" w:type="dxa"/>
          </w:tcPr>
          <w:p w14:paraId="0DAFD498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>
              <w:t>_c</w:t>
            </w:r>
          </w:p>
        </w:tc>
        <w:tc>
          <w:tcPr>
            <w:tcW w:w="4962" w:type="dxa"/>
          </w:tcPr>
          <w:p w14:paraId="2D7B734F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 w:rsidRPr="00C43EE0">
              <w:t>Corners</w:t>
            </w:r>
          </w:p>
        </w:tc>
      </w:tr>
      <w:tr w:rsidR="00E0636F" w14:paraId="61E35BCD" w14:textId="77777777" w:rsidTr="00E93CAD">
        <w:tc>
          <w:tcPr>
            <w:tcW w:w="976" w:type="dxa"/>
          </w:tcPr>
          <w:p w14:paraId="3F539140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>
              <w:t>_e</w:t>
            </w:r>
          </w:p>
        </w:tc>
        <w:tc>
          <w:tcPr>
            <w:tcW w:w="4962" w:type="dxa"/>
          </w:tcPr>
          <w:p w14:paraId="03F82656" w14:textId="77777777" w:rsidR="00E0636F" w:rsidRPr="00C43EE0" w:rsidRDefault="00E0636F" w:rsidP="00E93CAD">
            <w:pPr>
              <w:pStyle w:val="ListParagraph"/>
              <w:ind w:left="0"/>
              <w:jc w:val="center"/>
            </w:pPr>
            <w:r w:rsidRPr="00C43EE0">
              <w:t>Entrances</w:t>
            </w:r>
          </w:p>
        </w:tc>
      </w:tr>
      <w:tr w:rsidR="00E0636F" w14:paraId="017CAB12" w14:textId="77777777" w:rsidTr="00E93CAD">
        <w:tc>
          <w:tcPr>
            <w:tcW w:w="976" w:type="dxa"/>
          </w:tcPr>
          <w:p w14:paraId="6A45A7E7" w14:textId="77777777" w:rsidR="00E0636F" w:rsidRDefault="00E0636F" w:rsidP="00E93CAD">
            <w:pPr>
              <w:pStyle w:val="ListParagraph"/>
              <w:ind w:left="0"/>
              <w:jc w:val="center"/>
            </w:pPr>
            <w:r>
              <w:t>#</w:t>
            </w:r>
          </w:p>
        </w:tc>
        <w:tc>
          <w:tcPr>
            <w:tcW w:w="4962" w:type="dxa"/>
          </w:tcPr>
          <w:p w14:paraId="0D47405B" w14:textId="77777777" w:rsidR="00E0636F" w:rsidRPr="00C43EE0" w:rsidRDefault="00E0636F" w:rsidP="00E93CAD">
            <w:pPr>
              <w:pStyle w:val="ListParagraph"/>
              <w:ind w:left="0"/>
              <w:jc w:val="both"/>
            </w:pPr>
            <w:r w:rsidRPr="00C43EE0">
              <w:t>Used for dead ends or terminal points at the very edge of the map, such as node_ex_1</w:t>
            </w:r>
          </w:p>
        </w:tc>
      </w:tr>
    </w:tbl>
    <w:p w14:paraId="22967D06" w14:textId="7CDB4F0F" w:rsidR="009D6DBE" w:rsidRDefault="009D6DBE" w:rsidP="0046647B">
      <w:pPr>
        <w:rPr>
          <w:rFonts w:ascii="Calibri" w:hAnsi="Calibri" w:cs="Calibri"/>
          <w:b/>
          <w:bCs/>
        </w:rPr>
      </w:pPr>
    </w:p>
    <w:p w14:paraId="415FF1D6" w14:textId="77777777" w:rsidR="009D6DBE" w:rsidRPr="009D6DBE" w:rsidRDefault="009D6DBE" w:rsidP="009D6DBE">
      <w:pPr>
        <w:rPr>
          <w:rFonts w:ascii="Calibri" w:hAnsi="Calibri" w:cs="Calibri"/>
        </w:rPr>
      </w:pPr>
      <w:r w:rsidRPr="009D6DBE">
        <w:rPr>
          <w:rFonts w:ascii="Calibri" w:hAnsi="Calibri" w:cs="Calibri"/>
          <w:b/>
          <w:bCs/>
        </w:rPr>
        <w:t>Stall/Slot Naming Convention</w:t>
      </w:r>
    </w:p>
    <w:p w14:paraId="18CD8685" w14:textId="77777777" w:rsidR="009D6DBE" w:rsidRPr="009D6DBE" w:rsidRDefault="009D6DBE" w:rsidP="009D6DBE">
      <w:pPr>
        <w:numPr>
          <w:ilvl w:val="0"/>
          <w:numId w:val="4"/>
        </w:numPr>
        <w:rPr>
          <w:rFonts w:ascii="Calibri" w:hAnsi="Calibri" w:cs="Calibri"/>
        </w:rPr>
      </w:pPr>
      <w:r w:rsidRPr="009D6DBE">
        <w:rPr>
          <w:rFonts w:ascii="Calibri" w:hAnsi="Calibri" w:cs="Calibri"/>
          <w:b/>
          <w:bCs/>
        </w:rPr>
        <w:t>Official Assigned Stalls:</w:t>
      </w:r>
      <w:r w:rsidRPr="009D6DBE">
        <w:rPr>
          <w:rFonts w:ascii="Calibri" w:hAnsi="Calibri" w:cs="Calibri"/>
        </w:rPr>
        <w:t xml:space="preserve"> id_[#] (e.g., id_154) - Used for permanent stalls from the official LGU list. </w:t>
      </w:r>
    </w:p>
    <w:p w14:paraId="66444C7E" w14:textId="3B44E233" w:rsidR="00381BE4" w:rsidRDefault="009D6DBE" w:rsidP="00381BE4">
      <w:pPr>
        <w:numPr>
          <w:ilvl w:val="0"/>
          <w:numId w:val="4"/>
        </w:numPr>
        <w:rPr>
          <w:rFonts w:ascii="Calibri" w:hAnsi="Calibri" w:cs="Calibri"/>
        </w:rPr>
      </w:pPr>
      <w:r w:rsidRPr="009D6DBE">
        <w:rPr>
          <w:rFonts w:ascii="Calibri" w:hAnsi="Calibri" w:cs="Calibri"/>
          <w:b/>
          <w:bCs/>
        </w:rPr>
        <w:t>Unassigned/Empty Stalls:</w:t>
      </w:r>
      <w:r w:rsidRPr="009D6DBE">
        <w:rPr>
          <w:rFonts w:ascii="Calibri" w:hAnsi="Calibri" w:cs="Calibri"/>
        </w:rPr>
        <w:t xml:space="preserve"> slot_[zone]_[#] (e.g., slot_dm_001) - Used for vacant boxes available for admin assignment.</w:t>
      </w:r>
    </w:p>
    <w:p w14:paraId="7C6CD41F" w14:textId="1C43783C" w:rsidR="00381BE4" w:rsidRDefault="00381BE4" w:rsidP="00381BE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NOTE: Total Slots Per Zones (</w:t>
      </w:r>
      <w:r w:rsidRPr="0046647B">
        <w:rPr>
          <w:rFonts w:ascii="Calibri" w:hAnsi="Calibri" w:cs="Calibri"/>
          <w:b/>
          <w:bCs/>
        </w:rPr>
        <w:t>Unassigned Stalls: Muted Gray</w:t>
      </w:r>
      <w:r>
        <w:rPr>
          <w:rFonts w:ascii="Calibri" w:hAnsi="Calibri" w:cs="Calibri"/>
          <w:b/>
          <w:bCs/>
        </w:rPr>
        <w:t>)</w:t>
      </w:r>
    </w:p>
    <w:tbl>
      <w:tblPr>
        <w:tblStyle w:val="TableGrid"/>
        <w:tblW w:w="0" w:type="auto"/>
        <w:tblInd w:w="732" w:type="dxa"/>
        <w:tblLook w:val="04A0" w:firstRow="1" w:lastRow="0" w:firstColumn="1" w:lastColumn="0" w:noHBand="0" w:noVBand="1"/>
      </w:tblPr>
      <w:tblGrid>
        <w:gridCol w:w="2830"/>
        <w:gridCol w:w="2268"/>
      </w:tblGrid>
      <w:tr w:rsidR="00381BE4" w14:paraId="53730830" w14:textId="77777777" w:rsidTr="00381BE4">
        <w:tc>
          <w:tcPr>
            <w:tcW w:w="2830" w:type="dxa"/>
          </w:tcPr>
          <w:p w14:paraId="06D1D046" w14:textId="7339EE3B" w:rsidR="00381BE4" w:rsidRDefault="00381BE4" w:rsidP="00381BE4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Zone</w:t>
            </w:r>
          </w:p>
        </w:tc>
        <w:tc>
          <w:tcPr>
            <w:tcW w:w="2268" w:type="dxa"/>
          </w:tcPr>
          <w:p w14:paraId="3A2FB657" w14:textId="1A42136E" w:rsidR="00381BE4" w:rsidRDefault="00381BE4" w:rsidP="00381BE4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Total</w:t>
            </w:r>
          </w:p>
        </w:tc>
      </w:tr>
      <w:tr w:rsidR="00381BE4" w14:paraId="02578528" w14:textId="77777777" w:rsidTr="00381BE4">
        <w:tc>
          <w:tcPr>
            <w:tcW w:w="2830" w:type="dxa"/>
          </w:tcPr>
          <w:p w14:paraId="7F0DF871" w14:textId="3DF71801" w:rsidR="00381BE4" w:rsidRPr="00381BE4" w:rsidRDefault="00381BE4" w:rsidP="00381BE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Wet Market</w:t>
            </w:r>
          </w:p>
        </w:tc>
        <w:tc>
          <w:tcPr>
            <w:tcW w:w="2268" w:type="dxa"/>
          </w:tcPr>
          <w:p w14:paraId="5601138A" w14:textId="7F3FDE42" w:rsidR="00381BE4" w:rsidRPr="00381BE4" w:rsidRDefault="00381BE4" w:rsidP="00381BE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53</w:t>
            </w:r>
          </w:p>
        </w:tc>
      </w:tr>
      <w:tr w:rsidR="00381BE4" w14:paraId="240CC17D" w14:textId="77777777" w:rsidTr="00381BE4">
        <w:tc>
          <w:tcPr>
            <w:tcW w:w="2830" w:type="dxa"/>
          </w:tcPr>
          <w:p w14:paraId="729BF1D8" w14:textId="0A7ABC45" w:rsidR="00381BE4" w:rsidRPr="00381BE4" w:rsidRDefault="00381BE4" w:rsidP="00381BE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Eateries</w:t>
            </w:r>
          </w:p>
        </w:tc>
        <w:tc>
          <w:tcPr>
            <w:tcW w:w="2268" w:type="dxa"/>
          </w:tcPr>
          <w:p w14:paraId="6399F304" w14:textId="6A8EF580" w:rsidR="00381BE4" w:rsidRPr="00381BE4" w:rsidRDefault="00381BE4" w:rsidP="00381BE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</w:tr>
      <w:tr w:rsidR="00381BE4" w14:paraId="48668A88" w14:textId="77777777" w:rsidTr="00381BE4">
        <w:tc>
          <w:tcPr>
            <w:tcW w:w="2830" w:type="dxa"/>
          </w:tcPr>
          <w:p w14:paraId="18679481" w14:textId="1D359989" w:rsidR="00381BE4" w:rsidRPr="00381BE4" w:rsidRDefault="00381BE4" w:rsidP="00381BE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Rice Section</w:t>
            </w:r>
          </w:p>
        </w:tc>
        <w:tc>
          <w:tcPr>
            <w:tcW w:w="2268" w:type="dxa"/>
          </w:tcPr>
          <w:p w14:paraId="58B8E643" w14:textId="745401FA" w:rsidR="00381BE4" w:rsidRPr="00D6178B" w:rsidRDefault="00D6178B" w:rsidP="00D6178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432037">
              <w:rPr>
                <w:rFonts w:ascii="Calibri" w:hAnsi="Calibri" w:cs="Calibri"/>
              </w:rPr>
              <w:t>6</w:t>
            </w:r>
          </w:p>
        </w:tc>
      </w:tr>
      <w:tr w:rsidR="00381BE4" w14:paraId="6F7A8C34" w14:textId="77777777" w:rsidTr="00381BE4">
        <w:tc>
          <w:tcPr>
            <w:tcW w:w="2830" w:type="dxa"/>
          </w:tcPr>
          <w:p w14:paraId="2E5DAD2B" w14:textId="6BA6C494" w:rsidR="00381BE4" w:rsidRDefault="00381BE4" w:rsidP="00381BE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Dry Market</w:t>
            </w:r>
          </w:p>
        </w:tc>
        <w:tc>
          <w:tcPr>
            <w:tcW w:w="2268" w:type="dxa"/>
          </w:tcPr>
          <w:p w14:paraId="5AC916BF" w14:textId="5D810D80" w:rsidR="00381BE4" w:rsidRPr="00D6178B" w:rsidRDefault="00D6178B" w:rsidP="00D6178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</w:tr>
      <w:tr w:rsidR="00432037" w14:paraId="1BBEC658" w14:textId="77777777" w:rsidTr="00381BE4">
        <w:tc>
          <w:tcPr>
            <w:tcW w:w="2830" w:type="dxa"/>
          </w:tcPr>
          <w:p w14:paraId="7E28472C" w14:textId="6709F080" w:rsidR="00432037" w:rsidRDefault="00432037" w:rsidP="00381BE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Fruits Section</w:t>
            </w:r>
          </w:p>
        </w:tc>
        <w:tc>
          <w:tcPr>
            <w:tcW w:w="2268" w:type="dxa"/>
          </w:tcPr>
          <w:p w14:paraId="6A3F5C24" w14:textId="0C84CF28" w:rsidR="00432037" w:rsidRDefault="00B90FE6" w:rsidP="00D6178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</w:tr>
    </w:tbl>
    <w:p w14:paraId="0474AB2C" w14:textId="77777777" w:rsidR="00381BE4" w:rsidRPr="009D6DBE" w:rsidRDefault="00381BE4" w:rsidP="00381BE4">
      <w:pPr>
        <w:rPr>
          <w:rFonts w:ascii="Calibri" w:hAnsi="Calibri" w:cs="Calibri"/>
          <w:b/>
          <w:bCs/>
        </w:rPr>
      </w:pPr>
    </w:p>
    <w:p w14:paraId="1218812E" w14:textId="77777777" w:rsidR="009D6DBE" w:rsidRPr="009D6DBE" w:rsidRDefault="009D6DBE" w:rsidP="0046647B">
      <w:pPr>
        <w:rPr>
          <w:rFonts w:ascii="Calibri" w:hAnsi="Calibri" w:cs="Calibri"/>
        </w:rPr>
      </w:pPr>
    </w:p>
    <w:p w14:paraId="265C7E85" w14:textId="471AB7FD" w:rsidR="0046647B" w:rsidRPr="0046647B" w:rsidRDefault="0046647B" w:rsidP="0046647B">
      <w:p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>Core Market Zones</w:t>
      </w:r>
    </w:p>
    <w:p w14:paraId="456E85FD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Produce (Fruits &amp; Vegetables): Green (#4CAF50) </w:t>
      </w:r>
    </w:p>
    <w:p w14:paraId="3C17144D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Meat (Pork &amp; Beef): Light Red (#E57373) </w:t>
      </w:r>
    </w:p>
    <w:p w14:paraId="5C729C32" w14:textId="1664F21B" w:rsidR="0046647B" w:rsidRPr="0046647B" w:rsidRDefault="00F550B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fish</w:t>
      </w:r>
      <w:r w:rsidR="0046647B" w:rsidRPr="0046647B">
        <w:rPr>
          <w:rFonts w:ascii="Calibri" w:hAnsi="Calibri" w:cs="Calibri"/>
          <w:b/>
          <w:bCs/>
        </w:rPr>
        <w:t xml:space="preserve">: Light Blue (#64B5F6) </w:t>
      </w:r>
    </w:p>
    <w:p w14:paraId="33DF1C48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Dry Goods (Grains &amp; Clothing): Yellow (#FFD54F) </w:t>
      </w:r>
    </w:p>
    <w:p w14:paraId="114CC223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lastRenderedPageBreak/>
        <w:t xml:space="preserve">Eateries (Prepared Food): Orange (#FF8A65) </w:t>
      </w:r>
    </w:p>
    <w:p w14:paraId="48C0733C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Ingredients (Spices &amp; Oils): Purple (#9575CD) </w:t>
      </w:r>
    </w:p>
    <w:p w14:paraId="1A119952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Rice &amp; Grains: Warm Grain Amber (#E5A93C) </w:t>
      </w:r>
    </w:p>
    <w:p w14:paraId="30338E12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Sari Sari / Convenience Retail: Lime (#8BC34A) </w:t>
      </w:r>
    </w:p>
    <w:p w14:paraId="44DE139E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Mixed Meat (Red Meat, Poultry &amp; Processed): Dark Pink (#C2185B) </w:t>
      </w:r>
    </w:p>
    <w:p w14:paraId="16A36E64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Coconut &amp; Gata: Warm Shell Brown (#A1887F) </w:t>
      </w:r>
    </w:p>
    <w:p w14:paraId="16CEAB94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Wholesale Snacks &amp; Repacked Supplies: Dark Purple (#8E24AA) </w:t>
      </w:r>
    </w:p>
    <w:p w14:paraId="1198F78E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 xml:space="preserve">Miscellaneous (Services &amp; Utilities): Teal (#4DB6AC) </w:t>
      </w:r>
    </w:p>
    <w:p w14:paraId="345DAB33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>Specialty Repair (Watch &amp; Jewelry): Slate Blue (#5C6BC0)</w:t>
      </w:r>
    </w:p>
    <w:p w14:paraId="087D883E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>Wellness &amp; Spa: Blush Pink (#F06292)</w:t>
      </w:r>
    </w:p>
    <w:p w14:paraId="52E0554A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>Salon &amp; Beauty: Soft Lilac (#BA68C8)</w:t>
      </w:r>
    </w:p>
    <w:p w14:paraId="0334DC84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>Thrift Apparel (Ukay Ukay): Denim Blue (#3949AB)</w:t>
      </w:r>
    </w:p>
    <w:p w14:paraId="1DFC6542" w14:textId="77777777" w:rsidR="0046647B" w:rsidRP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>Tailoring &amp; Dress Shop: Cyan Aqua (#26C6DA)</w:t>
      </w:r>
    </w:p>
    <w:p w14:paraId="76C55C62" w14:textId="77777777" w:rsidR="0046647B" w:rsidRDefault="0046647B" w:rsidP="0046647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6647B">
        <w:rPr>
          <w:rFonts w:ascii="Calibri" w:hAnsi="Calibri" w:cs="Calibri"/>
          <w:b/>
          <w:bCs/>
        </w:rPr>
        <w:t>Unassigned Stalls: Muted Gray (#E2E8F0)</w:t>
      </w:r>
    </w:p>
    <w:p w14:paraId="7F40FD92" w14:textId="77777777" w:rsidR="00E0636F" w:rsidRDefault="00E0636F" w:rsidP="00E0636F">
      <w:pPr>
        <w:rPr>
          <w:rFonts w:ascii="Calibri" w:hAnsi="Calibri" w:cs="Calibri"/>
          <w:b/>
          <w:bCs/>
        </w:rPr>
      </w:pPr>
    </w:p>
    <w:p w14:paraId="4D1CB114" w14:textId="77777777" w:rsidR="00E0636F" w:rsidRPr="0046647B" w:rsidRDefault="00E0636F" w:rsidP="00E0636F">
      <w:pPr>
        <w:rPr>
          <w:rFonts w:ascii="Calibri" w:hAnsi="Calibri" w:cs="Calibri"/>
          <w:b/>
          <w:bCs/>
        </w:rPr>
      </w:pPr>
    </w:p>
    <w:p w14:paraId="451AB054" w14:textId="77777777" w:rsidR="00961376" w:rsidRPr="0046647B" w:rsidRDefault="00961376" w:rsidP="0046647B"/>
    <w:sectPr w:rsidR="00961376" w:rsidRPr="00466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073CA"/>
    <w:multiLevelType w:val="hybridMultilevel"/>
    <w:tmpl w:val="4684CC3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D34AC"/>
    <w:multiLevelType w:val="multilevel"/>
    <w:tmpl w:val="AAF4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C38CA"/>
    <w:multiLevelType w:val="multilevel"/>
    <w:tmpl w:val="9FF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526DC"/>
    <w:multiLevelType w:val="multilevel"/>
    <w:tmpl w:val="FE3C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86726">
    <w:abstractNumId w:val="3"/>
  </w:num>
  <w:num w:numId="2" w16cid:durableId="312292686">
    <w:abstractNumId w:val="2"/>
  </w:num>
  <w:num w:numId="3" w16cid:durableId="381558778">
    <w:abstractNumId w:val="0"/>
  </w:num>
  <w:num w:numId="4" w16cid:durableId="2049141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76"/>
    <w:rsid w:val="00046152"/>
    <w:rsid w:val="002B58A4"/>
    <w:rsid w:val="00381BE4"/>
    <w:rsid w:val="00432037"/>
    <w:rsid w:val="00456FF5"/>
    <w:rsid w:val="004638E7"/>
    <w:rsid w:val="0046647B"/>
    <w:rsid w:val="004B0723"/>
    <w:rsid w:val="00855EB3"/>
    <w:rsid w:val="00920AE3"/>
    <w:rsid w:val="00954A0D"/>
    <w:rsid w:val="00961376"/>
    <w:rsid w:val="009D6DBE"/>
    <w:rsid w:val="00B44612"/>
    <w:rsid w:val="00B90FE6"/>
    <w:rsid w:val="00C154BC"/>
    <w:rsid w:val="00D6178B"/>
    <w:rsid w:val="00DB3FFD"/>
    <w:rsid w:val="00E0636F"/>
    <w:rsid w:val="00F5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D67C"/>
  <w15:chartTrackingRefBased/>
  <w15:docId w15:val="{AFF2293F-0959-42DA-A8CB-50F926BC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0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table" w:styleId="TableGrid">
    <w:name w:val="Table Grid"/>
    <w:basedOn w:val="TableNormal"/>
    <w:uiPriority w:val="39"/>
    <w:rsid w:val="00E06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Asthan Eilexer Patanao</dc:creator>
  <cp:keywords/>
  <dc:description/>
  <cp:lastModifiedBy>Asthan Eilexer Patanao</cp:lastModifiedBy>
  <cp:revision>17</cp:revision>
  <dcterms:created xsi:type="dcterms:W3CDTF">2026-08-16T01:49:00Z</dcterms:created>
  <dcterms:modified xsi:type="dcterms:W3CDTF">2026-08-23T08:11:00Z</dcterms:modified>
</cp:coreProperties>
</file>