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360" w:after="160"/>
      </w:pPr>
      <w:r>
        <w:rPr>
          <w:rFonts w:ascii="Calibri" w:cs="Calibri" w:eastAsia="Calibri" w:hAnsi="Calibri"/>
          <w:b/>
          <w:bCs/>
          <w:color w:val="1A1A2E"/>
          <w:sz w:val="36"/>
          <w:szCs w:val="36"/>
        </w:rPr>
        <w:t xml:space="preserve">BECP — XP Release Plan (Updated: Release 2)</w:t>
      </w:r>
    </w:p>
    <w:p>
      <w:pPr>
        <w:spacing w:before="40" w:after="6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Blockchain-based Extracurricular Credentials Platform  ·  TP075129  ·  APU BSc Software Engineering</w:t>
      </w:r>
    </w:p>
    <w:p>
      <w:pPr>
        <w:spacing w:before="80" w:after="40"/>
      </w:pPr>
    </w:p>
    <w:p>
      <w:pPr>
        <w:spacing w:before="60" w:after="80"/>
        <w:jc w:val="left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Project dates: March 2026 – June 2026  ·  Methodology: Extreme Programming (XP)  ·  Developer: Muhammad Qayyum bin Mahamad Yazid</w:t>
      </w:r>
    </w:p>
    <w:p>
      <w:pPr>
        <w:spacing w:before="60" w:after="60"/>
      </w:pPr>
    </w:p>
    <w:p>
      <w:pPr>
        <w:pStyle w:val="Heading2"/>
        <w:pBdr>
          <w:bottom w:val="single" w:color="E94560" w:sz="4" w:space="4"/>
        </w:pBdr>
        <w:spacing w:before="280" w:after="120"/>
      </w:pPr>
      <w:r>
        <w:rPr>
          <w:rFonts w:ascii="Calibri" w:cs="Calibri" w:eastAsia="Calibri" w:hAnsi="Calibri"/>
          <w:b/>
          <w:bCs/>
          <w:color w:val="0F3460"/>
          <w:sz w:val="26"/>
          <w:szCs w:val="26"/>
        </w:rPr>
        <w:t xml:space="preserve">1. Project Overview</w:t>
      </w:r>
    </w:p>
    <w:p>
      <w:pPr>
        <w:spacing w:before="60" w:after="80"/>
        <w:jc w:val="left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BECP is a blockchain-based credential platform issuing soulbound ERC-1155 NFT micro-credentials to university students upon completing extracurricular activities. The system serves four roles — students, organizers, university administrators, and HR recruiters — deployed on Optimism L2. Release 2 delivers the complete Next.js 16 frontend skeleton: wallet authentication, on-chain role detection, portal routing for all four user types, off-chain student profile management, and a fully functional on-chain credential verification page.</w:t>
      </w:r>
    </w:p>
    <w:p>
      <w:pPr>
        <w:spacing w:before="100" w:after="100"/>
      </w:pPr>
    </w:p>
    <w:p>
      <w:pPr>
        <w:pStyle w:val="Heading2"/>
        <w:pBdr>
          <w:bottom w:val="single" w:color="E94560" w:sz="4" w:space="4"/>
        </w:pBdr>
        <w:spacing w:before="280" w:after="120"/>
      </w:pPr>
      <w:r>
        <w:rPr>
          <w:rFonts w:ascii="Calibri" w:cs="Calibri" w:eastAsia="Calibri" w:hAnsi="Calibri"/>
          <w:b/>
          <w:bCs/>
          <w:color w:val="0F3460"/>
          <w:sz w:val="26"/>
          <w:szCs w:val="26"/>
        </w:rPr>
        <w:t xml:space="preserve">2. Release Summary</w:t>
      </w:r>
    </w:p>
    <w:p>
      <w:pPr>
        <w:spacing w:before="4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600"/>
        <w:gridCol w:w="4660"/>
        <w:gridCol w:w="1400"/>
        <w:gridCol w:w="800"/>
      </w:tblGrid>
      <w:tr>
        <w:tc>
          <w:tcPr>
            <w:tcW w:type="dxa" w:w="9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Release</w:t>
            </w:r>
          </w:p>
        </w:tc>
        <w:tc>
          <w:tcPr>
            <w:tcW w:type="dxa" w:w="16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Phase(s)</w:t>
            </w:r>
          </w:p>
        </w:tc>
        <w:tc>
          <w:tcPr>
            <w:tcW w:type="dxa" w:w="466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Deliverable</w:t>
            </w:r>
          </w:p>
        </w:tc>
        <w:tc>
          <w:tcPr>
            <w:tcW w:type="dxa" w:w="14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W w:type="dxa" w:w="8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9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R1</w:t>
            </w:r>
          </w:p>
        </w:tc>
        <w:tc>
          <w:tcPr>
            <w:tcW w:type="dxa" w:w="16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Phase 0 + 1</w:t>
            </w:r>
          </w:p>
        </w:tc>
        <w:tc>
          <w:tcPr>
            <w:tcW w:type="dxa" w:w="466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Monorepo scaffold + ERC-1155 soulbound smart contract + 52 passing tests + Hardhat 3 deployment config</w:t>
            </w:r>
          </w:p>
        </w:tc>
        <w:tc>
          <w:tcPr>
            <w:tcW w:type="dxa" w:w="14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Week 1–2</w:t>
            </w:r>
          </w:p>
        </w:tc>
        <w:tc>
          <w:tcPr>
            <w:tcW w:type="dxa" w:w="8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9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R2</w:t>
            </w:r>
          </w:p>
        </w:tc>
        <w:tc>
          <w:tcPr>
            <w:tcW w:type="dxa" w:w="16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Phase 2</w:t>
            </w:r>
          </w:p>
        </w:tc>
        <w:tc>
          <w:tcPr>
            <w:tcW w:type="dxa" w:w="466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Next.js 16 frontend skeleton — wallet auth (RainbowKit), on-chain role detection, routing for all 4 user types, off-chain student profile API, functional verify page, frontend test suite (58 tests)</w:t>
            </w:r>
          </w:p>
        </w:tc>
        <w:tc>
          <w:tcPr>
            <w:tcW w:type="dxa" w:w="14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Week 3–4</w:t>
            </w:r>
          </w:p>
        </w:tc>
        <w:tc>
          <w:tcPr>
            <w:tcW w:type="dxa" w:w="8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9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R3</w:t>
            </w:r>
          </w:p>
        </w:tc>
        <w:tc>
          <w:tcPr>
            <w:tcW w:type="dxa" w:w="16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Phase 3A–3B</w:t>
            </w:r>
          </w:p>
        </w:tc>
        <w:tc>
          <w:tcPr>
            <w:tcW w:type="dxa" w:w="466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Credential issuance flow (organizer → student NFT mint) + student credential dashboard (wallet cert gallery + skill tags)</w:t>
            </w:r>
          </w:p>
        </w:tc>
        <w:tc>
          <w:tcPr>
            <w:tcW w:type="dxa" w:w="14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Week 5–6</w:t>
            </w:r>
          </w:p>
        </w:tc>
        <w:tc>
          <w:tcPr>
            <w:tcW w:type="dxa" w:w="8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9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R4</w:t>
            </w:r>
          </w:p>
        </w:tc>
        <w:tc>
          <w:tcPr>
            <w:tcW w:type="dxa" w:w="16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Phase 3C–3D</w:t>
            </w:r>
          </w:p>
        </w:tc>
        <w:tc>
          <w:tcPr>
            <w:tcW w:type="dxa" w:w="466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Gamified skill progression (Recharts) + events marketplace with AI skill inferencing</w:t>
            </w:r>
          </w:p>
        </w:tc>
        <w:tc>
          <w:tcPr>
            <w:tcW w:type="dxa" w:w="14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Week 7–8</w:t>
            </w:r>
          </w:p>
        </w:tc>
        <w:tc>
          <w:tcPr>
            <w:tcW w:type="dxa" w:w="8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9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R5</w:t>
            </w:r>
          </w:p>
        </w:tc>
        <w:tc>
          <w:tcPr>
            <w:tcW w:type="dxa" w:w="16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Phase 3E–3G</w:t>
            </w:r>
          </w:p>
        </w:tc>
        <w:tc>
          <w:tcPr>
            <w:tcW w:type="dxa" w:w="466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Recruiter verification portal (QR → on-chain proof) + exportable portfolio + OP Mainnet production deployment</w:t>
            </w:r>
          </w:p>
        </w:tc>
        <w:tc>
          <w:tcPr>
            <w:tcW w:type="dxa" w:w="14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Week 9–10</w:t>
            </w:r>
          </w:p>
        </w:tc>
        <w:tc>
          <w:tcPr>
            <w:tcW w:type="dxa" w:w="8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8"/>
                <w:szCs w:val="18"/>
              </w:rPr>
              <w:t xml:space="preserve">PENDING</w:t>
            </w:r>
          </w:p>
        </w:tc>
      </w:tr>
    </w:tbl>
    <w:p>
      <w:pPr>
        <w:spacing w:before="100" w:after="100"/>
      </w:pPr>
    </w:p>
    <w:p>
      <w:pPr>
        <w:pStyle w:val="Heading2"/>
        <w:pBdr>
          <w:bottom w:val="single" w:color="E94560" w:sz="4" w:space="4"/>
        </w:pBdr>
        <w:spacing w:before="280" w:after="120"/>
      </w:pPr>
      <w:r>
        <w:rPr>
          <w:rFonts w:ascii="Calibri" w:cs="Calibri" w:eastAsia="Calibri" w:hAnsi="Calibri"/>
          <w:b/>
          <w:bCs/>
          <w:color w:val="0F3460"/>
          <w:sz w:val="26"/>
          <w:szCs w:val="26"/>
        </w:rPr>
        <w:t xml:space="preserve">3. XP Values Applied in Release 2</w:t>
      </w:r>
    </w:p>
    <w:p>
      <w:pPr>
        <w:spacing w:before="4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XP Value</w:t>
            </w:r>
          </w:p>
        </w:tc>
        <w:tc>
          <w:tcPr>
            <w:tcW w:type="dxa" w:w="736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How it manifests in Release 2</w:t>
            </w:r>
          </w:p>
        </w:tc>
      </w:tr>
      <w:tr>
        <w:tc>
          <w:tcPr>
            <w:tcW w:type="dxa" w:w="20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Communication</w:t>
            </w:r>
          </w:p>
        </w:tc>
        <w:tc>
          <w:tcPr>
            <w:tcW w:type="dxa" w:w="736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Architecture decisions (route groups, hybrid role detection, public verify page) discussed and documented before implementation. Design system locked in before any component was written.</w:t>
            </w:r>
          </w:p>
        </w:tc>
      </w:tr>
      <w:tr>
        <w:tc>
          <w:tcPr>
            <w:tcW w:type="dxa" w:w="20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Simplicity</w:t>
            </w:r>
          </w:p>
        </w:tc>
        <w:tc>
          <w:tcPr>
            <w:tcW w:type="dxa" w:w="736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Web3 providers isolated to a (web3) route group layout — root layout stays a pure server component with zero Web3 bundle overhead on the landing page.</w:t>
            </w:r>
          </w:p>
        </w:tc>
      </w:tr>
      <w:tr>
        <w:tc>
          <w:tcPr>
            <w:tcW w:type="dxa" w:w="20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Feedback</w:t>
            </w:r>
          </w:p>
        </w:tc>
        <w:tc>
          <w:tcPr>
            <w:tcW w:type="dxa" w:w="736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58 frontend unit/component tests give immediate feedback; TanStack Form's async state behaviour surfaced a latent app bug (missing await on handleSubmit) that would have been invisible in manual testing.</w:t>
            </w:r>
          </w:p>
        </w:tc>
      </w:tr>
      <w:tr>
        <w:tc>
          <w:tcPr>
            <w:tcW w:type="dxa" w:w="20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Courage</w:t>
            </w:r>
          </w:p>
        </w:tc>
        <w:tc>
          <w:tcPr>
            <w:tcW w:type="dxa" w:w="736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Chose Wagmi v3 + Next.js 16 (both cutting edge at time of writing) and resolved novel issues like the useConnection API and (web3) route group isolation without established precedent.</w:t>
            </w:r>
          </w:p>
        </w:tc>
      </w:tr>
      <w:tr>
        <w:tc>
          <w:tcPr>
            <w:tcW w:type="dxa" w:w="20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Respect</w:t>
            </w:r>
          </w:p>
        </w:tc>
        <w:tc>
          <w:tcPr>
            <w:tcW w:type="dxa" w:w="736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Every hook and component is documented with programmer name, description, and dates. Test files mirror the same convention, keeping the codebase readable for the examiner and supervisor.</w:t>
            </w:r>
          </w:p>
        </w:tc>
      </w:tr>
    </w:tbl>
    <w:p>
      <w:pPr>
        <w:spacing w:before="100" w:after="100"/>
      </w:pPr>
    </w:p>
    <w:p>
      <w:r>
        <w:br w:type="page"/>
      </w:r>
    </w:p>
    <w:p>
      <w:pPr>
        <w:pStyle w:val="Heading1"/>
        <w:spacing w:before="360" w:after="160"/>
      </w:pPr>
      <w:r>
        <w:rPr>
          <w:rFonts w:ascii="Calibri" w:cs="Calibri" w:eastAsia="Calibri" w:hAnsi="Calibri"/>
          <w:b/>
          <w:bCs/>
          <w:color w:val="1A1A2E"/>
          <w:sz w:val="36"/>
          <w:szCs w:val="36"/>
        </w:rPr>
        <w:t xml:space="preserve">BECP — Iteration Plan: Release 2</w:t>
      </w:r>
    </w:p>
    <w:p>
      <w:pPr>
        <w:spacing w:before="40" w:after="6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Phase 2 (Frontend Skeleton + Test Suite)  ·  Week 3–4</w:t>
      </w:r>
    </w:p>
    <w:p>
      <w:pPr>
        <w:spacing w:before="80" w:after="40"/>
      </w:pPr>
    </w:p>
    <w:p>
      <w:pPr>
        <w:pStyle w:val="Heading2"/>
        <w:pBdr>
          <w:bottom w:val="single" w:color="E94560" w:sz="4" w:space="4"/>
        </w:pBdr>
        <w:spacing w:before="280" w:after="120"/>
      </w:pPr>
      <w:r>
        <w:rPr>
          <w:rFonts w:ascii="Calibri" w:cs="Calibri" w:eastAsia="Calibri" w:hAnsi="Calibri"/>
          <w:b/>
          <w:bCs/>
          <w:color w:val="0F3460"/>
          <w:sz w:val="26"/>
          <w:szCs w:val="26"/>
        </w:rPr>
        <w:t xml:space="preserve">1. Iteration Goals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Establish Next.js 16 frontend with (web3) route group isolating all Wagmi/RainbowKit providers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Implement on-chain role detection (student / organizer / university_admin) via multicall hasRole reads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Implement off-chain student profile API route + useStudentProfile hook (hybrid auth)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Deliver fully functional public credential verify page — the one Phase 2 page with live on-chain reads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Deliver portal shells for all three authenticated roles (student, organizer, admin) with correct routing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Establish frontend test suite with 58 passing tests across unit, hook, and component layers</w:t>
      </w:r>
    </w:p>
    <w:p>
      <w:pPr>
        <w:spacing w:before="100" w:after="100"/>
      </w:pPr>
    </w:p>
    <w:p>
      <w:pPr>
        <w:pStyle w:val="Heading2"/>
        <w:pBdr>
          <w:bottom w:val="single" w:color="E94560" w:sz="4" w:space="4"/>
        </w:pBdr>
        <w:spacing w:before="280" w:after="120"/>
      </w:pPr>
      <w:r>
        <w:rPr>
          <w:rFonts w:ascii="Calibri" w:cs="Calibri" w:eastAsia="Calibri" w:hAnsi="Calibri"/>
          <w:b/>
          <w:bCs/>
          <w:color w:val="0F3460"/>
          <w:sz w:val="26"/>
          <w:szCs w:val="26"/>
        </w:rPr>
        <w:t xml:space="preserve">2. Phase 2A — Foundation &amp; Design System</w:t>
      </w:r>
    </w:p>
    <w:p>
      <w:pPr>
        <w:spacing w:before="4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600"/>
        <w:gridCol w:w="1400"/>
        <w:gridCol w:w="1500"/>
        <w:gridCol w:w="1260"/>
      </w:tblGrid>
      <w:tr>
        <w:tc>
          <w:tcPr>
            <w:tcW w:type="dxa" w:w="36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6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4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Est (hrs)</w:t>
            </w:r>
          </w:p>
        </w:tc>
        <w:tc>
          <w:tcPr>
            <w:tcW w:type="dxa" w:w="15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Actual (hrs)</w:t>
            </w:r>
          </w:p>
        </w:tc>
        <w:tc>
          <w:tcPr>
            <w:tcW w:type="dxa" w:w="126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6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Set up Next.js 16 app with TypeScript, Tailwind v4, ShadCN UI</w:t>
            </w:r>
          </w:p>
        </w:tc>
        <w:tc>
          <w:tcPr>
            <w:tcW w:type="dxa" w:w="16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Qayyum</w:t>
            </w:r>
          </w:p>
        </w:tc>
        <w:tc>
          <w:tcPr>
            <w:tcW w:type="dxa" w:w="14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1.5</w:t>
            </w:r>
          </w:p>
        </w:tc>
        <w:tc>
          <w:tcPr>
            <w:tcW w:type="dxa" w:w="15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2</w:t>
            </w:r>
          </w:p>
        </w:tc>
        <w:tc>
          <w:tcPr>
            <w:tcW w:type="dxa" w:w="126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36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Configure Wagmi v3 + RainbowKit v2 + TanStack Query in Web3Providers component</w:t>
            </w:r>
          </w:p>
        </w:tc>
        <w:tc>
          <w:tcPr>
            <w:tcW w:type="dxa" w:w="16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Qayyum</w:t>
            </w:r>
          </w:p>
        </w:tc>
        <w:tc>
          <w:tcPr>
            <w:tcW w:type="dxa" w:w="14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1</w:t>
            </w:r>
          </w:p>
        </w:tc>
        <w:tc>
          <w:tcPr>
            <w:tcW w:type="dxa" w:w="15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1.5</w:t>
            </w:r>
          </w:p>
        </w:tc>
        <w:tc>
          <w:tcPr>
            <w:tcW w:type="dxa" w:w="126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36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Implement (web3) route group layout isolating providers from root layout</w:t>
            </w:r>
          </w:p>
        </w:tc>
        <w:tc>
          <w:tcPr>
            <w:tcW w:type="dxa" w:w="16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Qayyum</w:t>
            </w:r>
          </w:p>
        </w:tc>
        <w:tc>
          <w:tcPr>
            <w:tcW w:type="dxa" w:w="14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0.5</w:t>
            </w:r>
          </w:p>
        </w:tc>
        <w:tc>
          <w:tcPr>
            <w:tcW w:type="dxa" w:w="15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0.5</w:t>
            </w:r>
          </w:p>
        </w:tc>
        <w:tc>
          <w:tcPr>
            <w:tcW w:type="dxa" w:w="126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36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Design and implement globals.css — Syne + DM Sans fonts, teal/amber palette, CSS variables</w:t>
            </w:r>
          </w:p>
        </w:tc>
        <w:tc>
          <w:tcPr>
            <w:tcW w:type="dxa" w:w="16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Qayyum</w:t>
            </w:r>
          </w:p>
        </w:tc>
        <w:tc>
          <w:tcPr>
            <w:tcW w:type="dxa" w:w="14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1</w:t>
            </w:r>
          </w:p>
        </w:tc>
        <w:tc>
          <w:tcPr>
            <w:tcW w:type="dxa" w:w="15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1.5</w:t>
            </w:r>
          </w:p>
        </w:tc>
        <w:tc>
          <w:tcPr>
            <w:tcW w:type="dxa" w:w="126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36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Build reusable UI components: Field, FieldGroup, FieldError, InputGroup, PageHeader</w:t>
            </w:r>
          </w:p>
        </w:tc>
        <w:tc>
          <w:tcPr>
            <w:tcW w:type="dxa" w:w="16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Qayyum</w:t>
            </w:r>
          </w:p>
        </w:tc>
        <w:tc>
          <w:tcPr>
            <w:tcW w:type="dxa" w:w="14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2</w:t>
            </w:r>
          </w:p>
        </w:tc>
        <w:tc>
          <w:tcPr>
            <w:tcW w:type="dxa" w:w="15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2</w:t>
            </w:r>
          </w:p>
        </w:tc>
        <w:tc>
          <w:tcPr>
            <w:tcW w:type="dxa" w:w="126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36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Build shared layout components: role-specific sidebars (student, organizer, admin)</w:t>
            </w:r>
          </w:p>
        </w:tc>
        <w:tc>
          <w:tcPr>
            <w:tcW w:type="dxa" w:w="16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Qayyum</w:t>
            </w:r>
          </w:p>
        </w:tc>
        <w:tc>
          <w:tcPr>
            <w:tcW w:type="dxa" w:w="14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1.5</w:t>
            </w:r>
          </w:p>
        </w:tc>
        <w:tc>
          <w:tcPr>
            <w:tcW w:type="dxa" w:w="15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2</w:t>
            </w:r>
          </w:p>
        </w:tc>
        <w:tc>
          <w:tcPr>
            <w:tcW w:type="dxa" w:w="126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36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Implement BECPLogo SVG component</w:t>
            </w:r>
          </w:p>
        </w:tc>
        <w:tc>
          <w:tcPr>
            <w:tcW w:type="dxa" w:w="16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Qayyum</w:t>
            </w:r>
          </w:p>
        </w:tc>
        <w:tc>
          <w:tcPr>
            <w:tcW w:type="dxa" w:w="14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0.5</w:t>
            </w:r>
          </w:p>
        </w:tc>
        <w:tc>
          <w:tcPr>
            <w:tcW w:type="dxa" w:w="15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0.5</w:t>
            </w:r>
          </w:p>
        </w:tc>
        <w:tc>
          <w:tcPr>
            <w:tcW w:type="dxa" w:w="126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DONE</w:t>
            </w:r>
          </w:p>
        </w:tc>
      </w:tr>
    </w:tbl>
    <w:p>
      <w:pPr>
        <w:spacing w:before="60" w:after="20"/>
      </w:pPr>
    </w:p>
    <w:p>
      <w:pPr>
        <w:spacing w:before="60" w:after="80"/>
        <w:jc w:val="left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Phase 2A Total — Estimated: 8 hrs  ·  Actual: 10 hrs</w:t>
      </w:r>
    </w:p>
    <w:p>
      <w:pPr>
        <w:spacing w:before="100" w:after="100"/>
      </w:pPr>
    </w:p>
    <w:p>
      <w:pPr>
        <w:pStyle w:val="Heading2"/>
        <w:pBdr>
          <w:bottom w:val="single" w:color="E94560" w:sz="4" w:space="4"/>
        </w:pBdr>
        <w:spacing w:before="280" w:after="120"/>
      </w:pPr>
      <w:r>
        <w:rPr>
          <w:rFonts w:ascii="Calibri" w:cs="Calibri" w:eastAsia="Calibri" w:hAnsi="Calibri"/>
          <w:b/>
          <w:bCs/>
          <w:color w:val="0F3460"/>
          <w:sz w:val="26"/>
          <w:szCs w:val="26"/>
        </w:rPr>
        <w:t xml:space="preserve">3. Phase 2B — Authentication &amp; Role Detection</w:t>
      </w:r>
    </w:p>
    <w:p>
      <w:pPr>
        <w:spacing w:before="4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600"/>
        <w:gridCol w:w="1400"/>
        <w:gridCol w:w="1500"/>
        <w:gridCol w:w="1260"/>
      </w:tblGrid>
      <w:tr>
        <w:tc>
          <w:tcPr>
            <w:tcW w:type="dxa" w:w="36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6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4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Est (hrs)</w:t>
            </w:r>
          </w:p>
        </w:tc>
        <w:tc>
          <w:tcPr>
            <w:tcW w:type="dxa" w:w="15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Actual (hrs)</w:t>
            </w:r>
          </w:p>
        </w:tc>
        <w:tc>
          <w:tcPr>
            <w:tcW w:type="dxa" w:w="126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6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Implement useRole hook — multicall hasRole for DEFAULT_ADMIN, UNIVERSITY_ADMIN, ISSUER roles</w:t>
            </w:r>
          </w:p>
        </w:tc>
        <w:tc>
          <w:tcPr>
            <w:tcW w:type="dxa" w:w="16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Qayyum</w:t>
            </w:r>
          </w:p>
        </w:tc>
        <w:tc>
          <w:tcPr>
            <w:tcW w:type="dxa" w:w="14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1</w:t>
            </w:r>
          </w:p>
        </w:tc>
        <w:tc>
          <w:tcPr>
            <w:tcW w:type="dxa" w:w="15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1</w:t>
            </w:r>
          </w:p>
        </w:tc>
        <w:tc>
          <w:tcPr>
            <w:tcW w:type="dxa" w:w="126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36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Implement useBECPContract hook — centralised address + ABI config for Wagmi call sites</w:t>
            </w:r>
          </w:p>
        </w:tc>
        <w:tc>
          <w:tcPr>
            <w:tcW w:type="dxa" w:w="16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Qayyum</w:t>
            </w:r>
          </w:p>
        </w:tc>
        <w:tc>
          <w:tcPr>
            <w:tcW w:type="dxa" w:w="14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0.5</w:t>
            </w:r>
          </w:p>
        </w:tc>
        <w:tc>
          <w:tcPr>
            <w:tcW w:type="dxa" w:w="15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0.5</w:t>
            </w:r>
          </w:p>
        </w:tc>
        <w:tc>
          <w:tcPr>
            <w:tcW w:type="dxa" w:w="126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36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Implement RoleGuard component — redirect to /connect, skeleton while loading, role mismatch redirect</w:t>
            </w:r>
          </w:p>
        </w:tc>
        <w:tc>
          <w:tcPr>
            <w:tcW w:type="dxa" w:w="16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Qayyum</w:t>
            </w:r>
          </w:p>
        </w:tc>
        <w:tc>
          <w:tcPr>
            <w:tcW w:type="dxa" w:w="14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1</w:t>
            </w:r>
          </w:p>
        </w:tc>
        <w:tc>
          <w:tcPr>
            <w:tcW w:type="dxa" w:w="15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1</w:t>
            </w:r>
          </w:p>
        </w:tc>
        <w:tc>
          <w:tcPr>
            <w:tcW w:type="dxa" w:w="126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36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Build connect page — RainbowKit ConnectButton, role items display, post-connect role-based redirect</w:t>
            </w:r>
          </w:p>
        </w:tc>
        <w:tc>
          <w:tcPr>
            <w:tcW w:type="dxa" w:w="16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Qayyum</w:t>
            </w:r>
          </w:p>
        </w:tc>
        <w:tc>
          <w:tcPr>
            <w:tcW w:type="dxa" w:w="14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1</w:t>
            </w:r>
          </w:p>
        </w:tc>
        <w:tc>
          <w:tcPr>
            <w:tcW w:type="dxa" w:w="15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1.5</w:t>
            </w:r>
          </w:p>
        </w:tc>
        <w:tc>
          <w:tcPr>
            <w:tcW w:type="dxa" w:w="126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36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Implement Hardhat task for granting ISSUER_ROLE to test wallets (Hardhat 3 object-style task API)</w:t>
            </w:r>
          </w:p>
        </w:tc>
        <w:tc>
          <w:tcPr>
            <w:tcW w:type="dxa" w:w="16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Qayyum</w:t>
            </w:r>
          </w:p>
        </w:tc>
        <w:tc>
          <w:tcPr>
            <w:tcW w:type="dxa" w:w="14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0.5</w:t>
            </w:r>
          </w:p>
        </w:tc>
        <w:tc>
          <w:tcPr>
            <w:tcW w:type="dxa" w:w="15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0.5</w:t>
            </w:r>
          </w:p>
        </w:tc>
        <w:tc>
          <w:tcPr>
            <w:tcW w:type="dxa" w:w="126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36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Configure lib/wagmi/config.ts — OP Sepolia transport via internal RPC proxy route</w:t>
            </w:r>
          </w:p>
        </w:tc>
        <w:tc>
          <w:tcPr>
            <w:tcW w:type="dxa" w:w="16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Qayyum</w:t>
            </w:r>
          </w:p>
        </w:tc>
        <w:tc>
          <w:tcPr>
            <w:tcW w:type="dxa" w:w="14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0.5</w:t>
            </w:r>
          </w:p>
        </w:tc>
        <w:tc>
          <w:tcPr>
            <w:tcW w:type="dxa" w:w="15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0.5</w:t>
            </w:r>
          </w:p>
        </w:tc>
        <w:tc>
          <w:tcPr>
            <w:tcW w:type="dxa" w:w="126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36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Implement /api/rpc/[chain] proxy route to avoid exposing Alchemy key client-side</w:t>
            </w:r>
          </w:p>
        </w:tc>
        <w:tc>
          <w:tcPr>
            <w:tcW w:type="dxa" w:w="16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Qayyum</w:t>
            </w:r>
          </w:p>
        </w:tc>
        <w:tc>
          <w:tcPr>
            <w:tcW w:type="dxa" w:w="14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0.5</w:t>
            </w:r>
          </w:p>
        </w:tc>
        <w:tc>
          <w:tcPr>
            <w:tcW w:type="dxa" w:w="15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1</w:t>
            </w:r>
          </w:p>
        </w:tc>
        <w:tc>
          <w:tcPr>
            <w:tcW w:type="dxa" w:w="126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DONE</w:t>
            </w:r>
          </w:p>
        </w:tc>
      </w:tr>
    </w:tbl>
    <w:p>
      <w:pPr>
        <w:spacing w:before="60" w:after="20"/>
      </w:pPr>
    </w:p>
    <w:p>
      <w:pPr>
        <w:spacing w:before="60" w:after="80"/>
        <w:jc w:val="left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Phase 2B Total — Estimated: 5 hrs  ·  Actual: 6 hrs</w:t>
      </w:r>
    </w:p>
    <w:p>
      <w:pPr>
        <w:spacing w:before="100" w:after="100"/>
      </w:pPr>
    </w:p>
    <w:p>
      <w:pPr>
        <w:pStyle w:val="Heading2"/>
        <w:pBdr>
          <w:bottom w:val="single" w:color="E94560" w:sz="4" w:space="4"/>
        </w:pBdr>
        <w:spacing w:before="280" w:after="120"/>
      </w:pPr>
      <w:r>
        <w:rPr>
          <w:rFonts w:ascii="Calibri" w:cs="Calibri" w:eastAsia="Calibri" w:hAnsi="Calibri"/>
          <w:b/>
          <w:bCs/>
          <w:color w:val="0F3460"/>
          <w:sz w:val="26"/>
          <w:szCs w:val="26"/>
        </w:rPr>
        <w:t xml:space="preserve">4. Phase 2C — Portal Shells &amp; Routing</w:t>
      </w:r>
    </w:p>
    <w:p>
      <w:pPr>
        <w:spacing w:before="4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600"/>
        <w:gridCol w:w="1400"/>
        <w:gridCol w:w="1500"/>
        <w:gridCol w:w="1260"/>
      </w:tblGrid>
      <w:tr>
        <w:tc>
          <w:tcPr>
            <w:tcW w:type="dxa" w:w="36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6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4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Est (hrs)</w:t>
            </w:r>
          </w:p>
        </w:tc>
        <w:tc>
          <w:tcPr>
            <w:tcW w:type="dxa" w:w="15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Actual (hrs)</w:t>
            </w:r>
          </w:p>
        </w:tc>
        <w:tc>
          <w:tcPr>
            <w:tcW w:type="dxa" w:w="126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6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Student portal — layout (RoleGuard + StudentSidebar), dashboard overview page with stat cards</w:t>
            </w:r>
          </w:p>
        </w:tc>
        <w:tc>
          <w:tcPr>
            <w:tcW w:type="dxa" w:w="16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Qayyum</w:t>
            </w:r>
          </w:p>
        </w:tc>
        <w:tc>
          <w:tcPr>
            <w:tcW w:type="dxa" w:w="14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1</w:t>
            </w:r>
          </w:p>
        </w:tc>
        <w:tc>
          <w:tcPr>
            <w:tcW w:type="dxa" w:w="15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1</w:t>
            </w:r>
          </w:p>
        </w:tc>
        <w:tc>
          <w:tcPr>
            <w:tcW w:type="dxa" w:w="126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36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Student portal — credentials page with category filter buttons (placeholder)</w:t>
            </w:r>
          </w:p>
        </w:tc>
        <w:tc>
          <w:tcPr>
            <w:tcW w:type="dxa" w:w="16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Qayyum</w:t>
            </w:r>
          </w:p>
        </w:tc>
        <w:tc>
          <w:tcPr>
            <w:tcW w:type="dxa" w:w="14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0.5</w:t>
            </w:r>
          </w:p>
        </w:tc>
        <w:tc>
          <w:tcPr>
            <w:tcW w:type="dxa" w:w="15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0.5</w:t>
            </w:r>
          </w:p>
        </w:tc>
        <w:tc>
          <w:tcPr>
            <w:tcW w:type="dxa" w:w="126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36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Student portal — events page (placeholder)</w:t>
            </w:r>
          </w:p>
        </w:tc>
        <w:tc>
          <w:tcPr>
            <w:tcW w:type="dxa" w:w="16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Qayyum</w:t>
            </w:r>
          </w:p>
        </w:tc>
        <w:tc>
          <w:tcPr>
            <w:tcW w:type="dxa" w:w="14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0.5</w:t>
            </w:r>
          </w:p>
        </w:tc>
        <w:tc>
          <w:tcPr>
            <w:tcW w:type="dxa" w:w="15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0.5</w:t>
            </w:r>
          </w:p>
        </w:tc>
        <w:tc>
          <w:tcPr>
            <w:tcW w:type="dxa" w:w="126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36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Student portal — profile page with ProfileEditForm (TanStack Form, display name, bio, career goal)</w:t>
            </w:r>
          </w:p>
        </w:tc>
        <w:tc>
          <w:tcPr>
            <w:tcW w:type="dxa" w:w="16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Qayyum</w:t>
            </w:r>
          </w:p>
        </w:tc>
        <w:tc>
          <w:tcPr>
            <w:tcW w:type="dxa" w:w="14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2</w:t>
            </w:r>
          </w:p>
        </w:tc>
        <w:tc>
          <w:tcPr>
            <w:tcW w:type="dxa" w:w="15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2.5</w:t>
            </w:r>
          </w:p>
        </w:tc>
        <w:tc>
          <w:tcPr>
            <w:tcW w:type="dxa" w:w="126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36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Organizer portal — layout (RoleGuard + OrganizerSidebar), overview page, events page, issue page</w:t>
            </w:r>
          </w:p>
        </w:tc>
        <w:tc>
          <w:tcPr>
            <w:tcW w:type="dxa" w:w="16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Qayyum</w:t>
            </w:r>
          </w:p>
        </w:tc>
        <w:tc>
          <w:tcPr>
            <w:tcW w:type="dxa" w:w="14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1</w:t>
            </w:r>
          </w:p>
        </w:tc>
        <w:tc>
          <w:tcPr>
            <w:tcW w:type="dxa" w:w="15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1</w:t>
            </w:r>
          </w:p>
        </w:tc>
        <w:tc>
          <w:tcPr>
            <w:tcW w:type="dxa" w:w="126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36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Admin portal — layout (RoleGuard + AdminSidebar), overview page, organizers page, credentials page</w:t>
            </w:r>
          </w:p>
        </w:tc>
        <w:tc>
          <w:tcPr>
            <w:tcW w:type="dxa" w:w="16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Qayyum</w:t>
            </w:r>
          </w:p>
        </w:tc>
        <w:tc>
          <w:tcPr>
            <w:tcW w:type="dxa" w:w="14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1</w:t>
            </w:r>
          </w:p>
        </w:tc>
        <w:tc>
          <w:tcPr>
            <w:tcW w:type="dxa" w:w="15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1</w:t>
            </w:r>
          </w:p>
        </w:tc>
        <w:tc>
          <w:tcPr>
            <w:tcW w:type="dxa" w:w="126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36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Implement landing page — hero section, stats bar, role cards, how-it-works steps, footer</w:t>
            </w:r>
          </w:p>
        </w:tc>
        <w:tc>
          <w:tcPr>
            <w:tcW w:type="dxa" w:w="16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Qayyum</w:t>
            </w:r>
          </w:p>
        </w:tc>
        <w:tc>
          <w:tcPr>
            <w:tcW w:type="dxa" w:w="14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1.5</w:t>
            </w:r>
          </w:p>
        </w:tc>
        <w:tc>
          <w:tcPr>
            <w:tcW w:type="dxa" w:w="15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2</w:t>
            </w:r>
          </w:p>
        </w:tc>
        <w:tc>
          <w:tcPr>
            <w:tcW w:type="dxa" w:w="126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DONE</w:t>
            </w:r>
          </w:p>
        </w:tc>
      </w:tr>
    </w:tbl>
    <w:p>
      <w:pPr>
        <w:spacing w:before="60" w:after="20"/>
      </w:pPr>
    </w:p>
    <w:p>
      <w:pPr>
        <w:spacing w:before="60" w:after="80"/>
        <w:jc w:val="left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Phase 2C Total — Estimated: 7.5 hrs  ·  Actual: 8.5 hrs</w:t>
      </w:r>
    </w:p>
    <w:p>
      <w:pPr>
        <w:spacing w:before="100" w:after="100"/>
      </w:pPr>
    </w:p>
    <w:p>
      <w:pPr>
        <w:pStyle w:val="Heading2"/>
        <w:pBdr>
          <w:bottom w:val="single" w:color="E94560" w:sz="4" w:space="4"/>
        </w:pBdr>
        <w:spacing w:before="280" w:after="120"/>
      </w:pPr>
      <w:r>
        <w:rPr>
          <w:rFonts w:ascii="Calibri" w:cs="Calibri" w:eastAsia="Calibri" w:hAnsi="Calibri"/>
          <w:b/>
          <w:bCs/>
          <w:color w:val="0F3460"/>
          <w:sz w:val="26"/>
          <w:szCs w:val="26"/>
        </w:rPr>
        <w:t xml:space="preserve">5. Phase 2D — Off-Chain Profile &amp; Verify Page</w:t>
      </w:r>
    </w:p>
    <w:p>
      <w:pPr>
        <w:spacing w:before="4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600"/>
        <w:gridCol w:w="1400"/>
        <w:gridCol w:w="1500"/>
        <w:gridCol w:w="1260"/>
      </w:tblGrid>
      <w:tr>
        <w:tc>
          <w:tcPr>
            <w:tcW w:type="dxa" w:w="36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6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4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Est (hrs)</w:t>
            </w:r>
          </w:p>
        </w:tc>
        <w:tc>
          <w:tcPr>
            <w:tcW w:type="dxa" w:w="15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Actual (hrs)</w:t>
            </w:r>
          </w:p>
        </w:tc>
        <w:tc>
          <w:tcPr>
            <w:tcW w:type="dxa" w:w="126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6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Implement /api/profile/[address] route — GET + PUT with file-based JSON store (.becp-profiles/)</w:t>
            </w:r>
          </w:p>
        </w:tc>
        <w:tc>
          <w:tcPr>
            <w:tcW w:type="dxa" w:w="16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Qayyum</w:t>
            </w:r>
          </w:p>
        </w:tc>
        <w:tc>
          <w:tcPr>
            <w:tcW w:type="dxa" w:w="14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1</w:t>
            </w:r>
          </w:p>
        </w:tc>
        <w:tc>
          <w:tcPr>
            <w:tcW w:type="dxa" w:w="15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1</w:t>
            </w:r>
          </w:p>
        </w:tc>
        <w:tc>
          <w:tcPr>
            <w:tcW w:type="dxa" w:w="126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36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Implement useStudentProfile hook — TanStack Query fetch, cache update on saveProfile mutation</w:t>
            </w:r>
          </w:p>
        </w:tc>
        <w:tc>
          <w:tcPr>
            <w:tcW w:type="dxa" w:w="16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Qayyum</w:t>
            </w:r>
          </w:p>
        </w:tc>
        <w:tc>
          <w:tcPr>
            <w:tcW w:type="dxa" w:w="14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1</w:t>
            </w:r>
          </w:p>
        </w:tc>
        <w:tc>
          <w:tcPr>
            <w:tcW w:type="dxa" w:w="15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1</w:t>
            </w:r>
          </w:p>
        </w:tc>
        <w:tc>
          <w:tcPr>
            <w:tcW w:type="dxa" w:w="126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36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Implement VerifyForm using TanStack Form — token ID + address fields, on-chain read via useReadContracts</w:t>
            </w:r>
          </w:p>
        </w:tc>
        <w:tc>
          <w:tcPr>
            <w:tcW w:type="dxa" w:w="16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Qayyum</w:t>
            </w:r>
          </w:p>
        </w:tc>
        <w:tc>
          <w:tcPr>
            <w:tcW w:type="dxa" w:w="14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1.5</w:t>
            </w:r>
          </w:p>
        </w:tc>
        <w:tc>
          <w:tcPr>
            <w:tcW w:type="dxa" w:w="15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2</w:t>
            </w:r>
          </w:p>
        </w:tc>
        <w:tc>
          <w:tcPr>
            <w:tcW w:type="dxa" w:w="126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36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Fix VerifyForm submit gate — replace submissionAttempts check with local hasSubmitted useState to ensure re-render in jsdom and browser</w:t>
            </w:r>
          </w:p>
        </w:tc>
        <w:tc>
          <w:tcPr>
            <w:tcW w:type="dxa" w:w="16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Qayyum</w:t>
            </w:r>
          </w:p>
        </w:tc>
        <w:tc>
          <w:tcPr>
            <w:tcW w:type="dxa" w:w="14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0.5</w:t>
            </w:r>
          </w:p>
        </w:tc>
        <w:tc>
          <w:tcPr>
            <w:tcW w:type="dxa" w:w="15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1</w:t>
            </w:r>
          </w:p>
        </w:tc>
        <w:tc>
          <w:tcPr>
            <w:tcW w:type="dxa" w:w="126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36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Build public verify page — teal hero background, BECP logo, VerifyForm card, explorer link</w:t>
            </w:r>
          </w:p>
        </w:tc>
        <w:tc>
          <w:tcPr>
            <w:tcW w:type="dxa" w:w="16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Qayyum</w:t>
            </w:r>
          </w:p>
        </w:tc>
        <w:tc>
          <w:tcPr>
            <w:tcW w:type="dxa" w:w="14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0.5</w:t>
            </w:r>
          </w:p>
        </w:tc>
        <w:tc>
          <w:tcPr>
            <w:tcW w:type="dxa" w:w="15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0.5</w:t>
            </w:r>
          </w:p>
        </w:tc>
        <w:tc>
          <w:tcPr>
            <w:tcW w:type="dxa" w:w="126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DONE</w:t>
            </w:r>
          </w:p>
        </w:tc>
      </w:tr>
    </w:tbl>
    <w:p>
      <w:pPr>
        <w:spacing w:before="60" w:after="20"/>
      </w:pPr>
    </w:p>
    <w:p>
      <w:pPr>
        <w:spacing w:before="60" w:after="80"/>
        <w:jc w:val="left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Phase 2D Total — Estimated: 4.5 hrs  ·  Actual: 5.5 hrs</w:t>
      </w:r>
    </w:p>
    <w:p>
      <w:pPr>
        <w:spacing w:before="100" w:after="100"/>
      </w:pPr>
    </w:p>
    <w:p>
      <w:pPr>
        <w:pStyle w:val="Heading2"/>
        <w:pBdr>
          <w:bottom w:val="single" w:color="E94560" w:sz="4" w:space="4"/>
        </w:pBdr>
        <w:spacing w:before="280" w:after="120"/>
      </w:pPr>
      <w:r>
        <w:rPr>
          <w:rFonts w:ascii="Calibri" w:cs="Calibri" w:eastAsia="Calibri" w:hAnsi="Calibri"/>
          <w:b/>
          <w:bCs/>
          <w:color w:val="0F3460"/>
          <w:sz w:val="26"/>
          <w:szCs w:val="26"/>
        </w:rPr>
        <w:t xml:space="preserve">6. Phase 2E — Frontend Test Suite</w:t>
      </w:r>
    </w:p>
    <w:p>
      <w:pPr>
        <w:spacing w:before="4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600"/>
        <w:gridCol w:w="1400"/>
        <w:gridCol w:w="1500"/>
        <w:gridCol w:w="1260"/>
      </w:tblGrid>
      <w:tr>
        <w:tc>
          <w:tcPr>
            <w:tcW w:type="dxa" w:w="36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6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4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Est (hrs)</w:t>
            </w:r>
          </w:p>
        </w:tc>
        <w:tc>
          <w:tcPr>
            <w:tcW w:type="dxa" w:w="15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Actual (hrs)</w:t>
            </w:r>
          </w:p>
        </w:tc>
        <w:tc>
          <w:tcPr>
            <w:tcW w:type="dxa" w:w="126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6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Install and configure Vitest + React Testing Library + MSW + jsdom (following Next.js docs)</w:t>
            </w:r>
          </w:p>
        </w:tc>
        <w:tc>
          <w:tcPr>
            <w:tcW w:type="dxa" w:w="16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Qayyum</w:t>
            </w:r>
          </w:p>
        </w:tc>
        <w:tc>
          <w:tcPr>
            <w:tcW w:type="dxa" w:w="14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0.5</w:t>
            </w:r>
          </w:p>
        </w:tc>
        <w:tc>
          <w:tcPr>
            <w:tcW w:type="dxa" w:w="15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1</w:t>
            </w:r>
          </w:p>
        </w:tc>
        <w:tc>
          <w:tcPr>
            <w:tcW w:type="dxa" w:w="126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36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Write tests/test-utils.tsx — shared render wrapper, QueryClient factory, Wagmi mock helpers</w:t>
            </w:r>
          </w:p>
        </w:tc>
        <w:tc>
          <w:tcPr>
            <w:tcW w:type="dxa" w:w="16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Qayyum</w:t>
            </w:r>
          </w:p>
        </w:tc>
        <w:tc>
          <w:tcPr>
            <w:tcW w:type="dxa" w:w="14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0.5</w:t>
            </w:r>
          </w:p>
        </w:tc>
        <w:tc>
          <w:tcPr>
            <w:tcW w:type="dxa" w:w="15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0.5</w:t>
            </w:r>
          </w:p>
        </w:tc>
        <w:tc>
          <w:tcPr>
            <w:tcW w:type="dxa" w:w="126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36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Write unit tests for /api/profile/[address] route handler — 9 tests (GET + PUT scenarios, fs mock)</w:t>
            </w:r>
          </w:p>
        </w:tc>
        <w:tc>
          <w:tcPr>
            <w:tcW w:type="dxa" w:w="16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Qayyum</w:t>
            </w:r>
          </w:p>
        </w:tc>
        <w:tc>
          <w:tcPr>
            <w:tcW w:type="dxa" w:w="14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1</w:t>
            </w:r>
          </w:p>
        </w:tc>
        <w:tc>
          <w:tcPr>
            <w:tcW w:type="dxa" w:w="15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1</w:t>
            </w:r>
          </w:p>
        </w:tc>
        <w:tc>
          <w:tcPr>
            <w:tcW w:type="dxa" w:w="126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36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Write hook tests for useRole — 11 tests (role resolution, loading states, unsupported chain)</w:t>
            </w:r>
          </w:p>
        </w:tc>
        <w:tc>
          <w:tcPr>
            <w:tcW w:type="dxa" w:w="16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Qayyum</w:t>
            </w:r>
          </w:p>
        </w:tc>
        <w:tc>
          <w:tcPr>
            <w:tcW w:type="dxa" w:w="14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1</w:t>
            </w:r>
          </w:p>
        </w:tc>
        <w:tc>
          <w:tcPr>
            <w:tcW w:type="dxa" w:w="15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1</w:t>
            </w:r>
          </w:p>
        </w:tc>
        <w:tc>
          <w:tcPr>
            <w:tcW w:type="dxa" w:w="126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36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Write hook tests for useStudentProfile — 7 tests (MSW intercepting fetch, cache update after save)</w:t>
            </w:r>
          </w:p>
        </w:tc>
        <w:tc>
          <w:tcPr>
            <w:tcW w:type="dxa" w:w="16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Qayyum</w:t>
            </w:r>
          </w:p>
        </w:tc>
        <w:tc>
          <w:tcPr>
            <w:tcW w:type="dxa" w:w="14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1</w:t>
            </w:r>
          </w:p>
        </w:tc>
        <w:tc>
          <w:tcPr>
            <w:tcW w:type="dxa" w:w="15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1.5</w:t>
            </w:r>
          </w:p>
        </w:tc>
        <w:tc>
          <w:tcPr>
            <w:tcW w:type="dxa" w:w="126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36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Write component tests for RoleGuard — 7 tests (skeleton, redirect, children render)</w:t>
            </w:r>
          </w:p>
        </w:tc>
        <w:tc>
          <w:tcPr>
            <w:tcW w:type="dxa" w:w="16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Qayyum</w:t>
            </w:r>
          </w:p>
        </w:tc>
        <w:tc>
          <w:tcPr>
            <w:tcW w:type="dxa" w:w="14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0.5</w:t>
            </w:r>
          </w:p>
        </w:tc>
        <w:tc>
          <w:tcPr>
            <w:tcW w:type="dxa" w:w="15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0.5</w:t>
            </w:r>
          </w:p>
        </w:tc>
        <w:tc>
          <w:tcPr>
            <w:tcW w:type="dxa" w:w="126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36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Write component tests for VerifyForm — 12 tests (validation, submit gate, result states)</w:t>
            </w:r>
          </w:p>
        </w:tc>
        <w:tc>
          <w:tcPr>
            <w:tcW w:type="dxa" w:w="16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Qayyum</w:t>
            </w:r>
          </w:p>
        </w:tc>
        <w:tc>
          <w:tcPr>
            <w:tcW w:type="dxa" w:w="14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1.5</w:t>
            </w:r>
          </w:p>
        </w:tc>
        <w:tc>
          <w:tcPr>
            <w:tcW w:type="dxa" w:w="15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3</w:t>
            </w:r>
          </w:p>
        </w:tc>
        <w:tc>
          <w:tcPr>
            <w:tcW w:type="dxa" w:w="126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36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Write component tests for ProfileEditForm — 10 tests (population, dirty state, save interactions)</w:t>
            </w:r>
          </w:p>
        </w:tc>
        <w:tc>
          <w:tcPr>
            <w:tcW w:type="dxa" w:w="16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Qayyum</w:t>
            </w:r>
          </w:p>
        </w:tc>
        <w:tc>
          <w:tcPr>
            <w:tcW w:type="dxa" w:w="14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1</w:t>
            </w:r>
          </w:p>
        </w:tc>
        <w:tc>
          <w:tcPr>
            <w:tcW w:type="dxa" w:w="15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1.5</w:t>
            </w:r>
          </w:p>
        </w:tc>
        <w:tc>
          <w:tcPr>
            <w:tcW w:type="dxa" w:w="126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36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Debug: TanStack Form async handleSubmit does not re-render in jsdom — fix via hasSubmitted useState</w:t>
            </w:r>
          </w:p>
        </w:tc>
        <w:tc>
          <w:tcPr>
            <w:tcW w:type="dxa" w:w="16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Qayyum</w:t>
            </w:r>
          </w:p>
        </w:tc>
        <w:tc>
          <w:tcPr>
            <w:tcW w:type="dxa" w:w="14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1.5</w:t>
            </w:r>
          </w:p>
        </w:tc>
        <w:tc>
          <w:tcPr>
            <w:tcW w:type="dxa" w:w="126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36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Debug: fake timers conflict with userEvent default setup — fix via advanceTimers in beforeEach</w:t>
            </w:r>
          </w:p>
        </w:tc>
        <w:tc>
          <w:tcPr>
            <w:tcW w:type="dxa" w:w="16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Qayyum</w:t>
            </w:r>
          </w:p>
        </w:tc>
        <w:tc>
          <w:tcPr>
            <w:tcW w:type="dxa" w:w="14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0.5</w:t>
            </w:r>
          </w:p>
        </w:tc>
        <w:tc>
          <w:tcPr>
            <w:tcW w:type="dxa" w:w="126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36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All 58 tests passing ✓</w:t>
            </w:r>
          </w:p>
        </w:tc>
        <w:tc>
          <w:tcPr>
            <w:tcW w:type="dxa" w:w="16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Qayyum</w:t>
            </w:r>
          </w:p>
        </w:tc>
        <w:tc>
          <w:tcPr>
            <w:tcW w:type="dxa" w:w="14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—</w:t>
            </w:r>
          </w:p>
        </w:tc>
        <w:tc>
          <w:tcPr>
            <w:tcW w:type="dxa" w:w="126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DONE</w:t>
            </w:r>
          </w:p>
        </w:tc>
      </w:tr>
    </w:tbl>
    <w:p>
      <w:pPr>
        <w:spacing w:before="60" w:after="20"/>
      </w:pPr>
    </w:p>
    <w:p>
      <w:pPr>
        <w:spacing w:before="60" w:after="80"/>
        <w:jc w:val="left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Phase 2E Total — Estimated: 7 hrs  ·  Actual: 11 hrs</w:t>
      </w:r>
    </w:p>
    <w:p>
      <w:pPr>
        <w:spacing w:before="60" w:after="80"/>
        <w:jc w:val="left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Release 2 Total — Estimated: 32 hrs  ·  Actual: 41 hrs</w:t>
      </w:r>
    </w:p>
    <w:p>
      <w:pPr>
        <w:spacing w:before="100" w:after="100"/>
      </w:pPr>
    </w:p>
    <w:p>
      <w:pPr>
        <w:pStyle w:val="Heading2"/>
        <w:pBdr>
          <w:bottom w:val="single" w:color="E94560" w:sz="4" w:space="4"/>
        </w:pBdr>
        <w:spacing w:before="280" w:after="120"/>
      </w:pPr>
      <w:r>
        <w:rPr>
          <w:rFonts w:ascii="Calibri" w:cs="Calibri" w:eastAsia="Calibri" w:hAnsi="Calibri"/>
          <w:b/>
          <w:bCs/>
          <w:color w:val="0F3460"/>
          <w:sz w:val="26"/>
          <w:szCs w:val="26"/>
        </w:rPr>
        <w:t xml:space="preserve">7. Retrospective Notes</w:t>
      </w:r>
    </w:p>
    <w:p>
      <w:pPr>
        <w:spacing w:before="4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756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type="dxa" w:w="18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Went well</w:t>
            </w:r>
          </w:p>
        </w:tc>
        <w:tc>
          <w:tcPr>
            <w:tcW w:type="dxa" w:w="756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The (web3) route group pattern cleanly isolated Wagmi providers from the root layout. The landing page ships zero Web3 JS — a meaningful performance win for the recruiter entry point.</w:t>
            </w:r>
          </w:p>
        </w:tc>
      </w:tr>
      <w:tr>
        <w:tc>
          <w:tcPr>
            <w:tcW w:type="dxa" w:w="18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Went well</w:t>
            </w:r>
          </w:p>
        </w:tc>
        <w:tc>
          <w:tcPr>
            <w:tcW w:type="dxa" w:w="756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TanStack Form's field-level validation and dirty state tracking made ProfileEditForm significantly cleaner than a manual useState approach would have been.</w:t>
            </w:r>
          </w:p>
        </w:tc>
      </w:tr>
      <w:tr>
        <w:tc>
          <w:tcPr>
            <w:tcW w:type="dxa" w:w="18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Went well</w:t>
            </w:r>
          </w:p>
        </w:tc>
        <w:tc>
          <w:tcPr>
            <w:tcW w:type="dxa" w:w="756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MSW for useStudentProfile hook tests was more robust than mocking fetch directly — it catches URL construction bugs that vi.fn() mocks would silently pass.</w:t>
            </w:r>
          </w:p>
        </w:tc>
      </w:tr>
      <w:tr>
        <w:tc>
          <w:tcPr>
            <w:tcW w:type="dxa" w:w="18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Went over</w:t>
            </w:r>
          </w:p>
        </w:tc>
        <w:tc>
          <w:tcPr>
            <w:tcW w:type="dxa" w:w="756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Testing TanStack Form components with Vitest + jsdom took 3x the estimated time. The async handleSubmit state update not triggering a re-render in jsdom required diagnosing with console.log instrumentation and replacing the submissionAttempts check with a local useState boolean.</w:t>
            </w:r>
          </w:p>
        </w:tc>
      </w:tr>
      <w:tr>
        <w:tc>
          <w:tcPr>
            <w:tcW w:type="dxa" w:w="18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Went over</w:t>
            </w:r>
          </w:p>
        </w:tc>
        <w:tc>
          <w:tcPr>
            <w:tcW w:type="dxa" w:w="756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Fake timers conflicting with userEvent required moving userEvent.setup() into beforeEach with advanceTimers: vi.advanceTimersByTime.bind(vi) — a non-obvious fix that added half an hour.</w:t>
            </w:r>
          </w:p>
        </w:tc>
      </w:tr>
      <w:tr>
        <w:tc>
          <w:tcPr>
            <w:tcW w:type="dxa" w:w="18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Went over</w:t>
            </w:r>
          </w:p>
        </w:tc>
        <w:tc>
          <w:tcPr>
            <w:tcW w:type="dxa" w:w="756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Design system and sidebar components took longer than estimated due to Tailwind v4 configuration differences from v3 (PostCSS plugin instead of tailwind.config.js).</w:t>
            </w:r>
          </w:p>
        </w:tc>
      </w:tr>
      <w:tr>
        <w:tc>
          <w:tcPr>
            <w:tcW w:type="dxa" w:w="18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Learned</w:t>
            </w:r>
          </w:p>
        </w:tc>
        <w:tc>
          <w:tcPr>
            <w:tcW w:type="dxa" w:w="756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When a test fails with 'element not found' for a result panel, the first question should be whether the form's isValid gate is correctly set before submission — not whether the component itself is broken.</w:t>
            </w:r>
          </w:p>
        </w:tc>
      </w:tr>
      <w:tr>
        <w:tc>
          <w:tcPr>
            <w:tcW w:type="dxa" w:w="18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Action item</w:t>
            </w:r>
          </w:p>
        </w:tc>
        <w:tc>
          <w:tcPr>
            <w:tcW w:type="dxa" w:w="756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For Phase 3: add SIWE (Sign-In With Ethereum) authentication to the profile API before connecting organizer issuance — the current unauthenticated PUT endpoint is acceptable for Phase 2 but not for write operations involving on-chain actions.</w:t>
            </w:r>
          </w:p>
        </w:tc>
      </w:tr>
      <w:tr>
        <w:tc>
          <w:tcPr>
            <w:tcW w:type="dxa" w:w="18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Action item</w:t>
            </w:r>
          </w:p>
        </w:tc>
        <w:tc>
          <w:tcPr>
            <w:tcW w:type="dxa" w:w="756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For Phase 3: establish the useReadContract pattern for balanceOf and getStudentCredentials before building the credential gallery UI component.</w:t>
            </w:r>
          </w:p>
        </w:tc>
      </w:tr>
    </w:tbl>
    <w:p>
      <w:pPr>
        <w:spacing w:before="100" w:after="100"/>
      </w:pPr>
    </w:p>
    <w:p>
      <w:r>
        <w:br w:type="page"/>
      </w:r>
    </w:p>
    <w:p>
      <w:pPr>
        <w:pStyle w:val="Heading1"/>
        <w:spacing w:before="360" w:after="160"/>
      </w:pPr>
      <w:r>
        <w:rPr>
          <w:rFonts w:ascii="Calibri" w:cs="Calibri" w:eastAsia="Calibri" w:hAnsi="Calibri"/>
          <w:b/>
          <w:bCs/>
          <w:color w:val="1A1A2E"/>
          <w:sz w:val="36"/>
          <w:szCs w:val="36"/>
        </w:rPr>
        <w:t xml:space="preserve">BECP — User Stories: Release 2</w:t>
      </w:r>
    </w:p>
    <w:p>
      <w:pPr>
        <w:spacing w:before="40" w:after="6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Phase 2 (Frontend Skeleton)  ·  US-09 through US-14  ·  All stories verified by passing test suite</w:t>
      </w:r>
    </w:p>
    <w:p>
      <w:pPr>
        <w:spacing w:before="80" w:after="40"/>
      </w:pPr>
    </w:p>
    <w:p>
      <w:pPr>
        <w:pStyle w:val="Heading2"/>
        <w:pBdr>
          <w:bottom w:val="single" w:color="E94560" w:sz="4" w:space="4"/>
        </w:pBdr>
        <w:spacing w:before="280" w:after="120"/>
      </w:pPr>
      <w:r>
        <w:rPr>
          <w:rFonts w:ascii="Calibri" w:cs="Calibri" w:eastAsia="Calibri" w:hAnsi="Calibri"/>
          <w:b/>
          <w:bCs/>
          <w:color w:val="0F3460"/>
          <w:sz w:val="26"/>
          <w:szCs w:val="26"/>
        </w:rPr>
        <w:t xml:space="preserve">US-09 — All Users</w:t>
      </w:r>
    </w:p>
    <w:p>
      <w:pPr>
        <w:spacing w:before="20" w:after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80"/>
        <w:gridCol w:w="1500"/>
        <w:gridCol w:w="1900"/>
        <w:gridCol w:w="1380"/>
      </w:tblGrid>
      <w:tr>
        <w:tc>
          <w:tcPr>
            <w:tcW w:type="dxa" w:w="15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Story ID</w:t>
            </w:r>
          </w:p>
        </w:tc>
        <w:tc>
          <w:tcPr>
            <w:tcW w:type="dxa" w:w="308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15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9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Iteration</w:t>
            </w:r>
          </w:p>
        </w:tc>
        <w:tc>
          <w:tcPr>
            <w:tcW w:type="dxa" w:w="138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80"/>
        <w:gridCol w:w="1500"/>
        <w:gridCol w:w="1900"/>
        <w:gridCol w:w="1380"/>
      </w:tblGrid>
      <w:tr>
        <w:tc>
          <w:tcPr>
            <w:tcW w:type="dxa" w:w="15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US-09</w:t>
            </w:r>
          </w:p>
        </w:tc>
        <w:tc>
          <w:tcPr>
            <w:tcW w:type="dxa" w:w="308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All Users</w:t>
            </w:r>
          </w:p>
        </w:tc>
        <w:tc>
          <w:tcPr>
            <w:tcW w:type="dxa" w:w="15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Must Have</w:t>
            </w:r>
          </w:p>
        </w:tc>
        <w:tc>
          <w:tcPr>
            <w:tcW w:type="dxa" w:w="19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R2 / Phase 2B</w:t>
            </w:r>
          </w:p>
        </w:tc>
        <w:tc>
          <w:tcPr>
            <w:tcW w:type="dxa" w:w="138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DONE</w:t>
            </w:r>
          </w:p>
        </w:tc>
      </w:tr>
    </w:tbl>
    <w:p>
      <w:pPr>
        <w:spacing w:before="40" w:after="20"/>
      </w:pPr>
    </w:p>
    <w:p>
      <w:pPr>
        <w:spacing w:before="60" w:after="80"/>
        <w:jc w:val="left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Story:</w:t>
      </w:r>
    </w:p>
    <w:p>
      <w:pPr>
        <w:spacing w:before="60" w:after="80"/>
        <w:jc w:val="left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"As any user, I want to connect my Ethereum wallet to the BECP platform so that I am authenticated and redirected to the correct portal for my role."</w:t>
      </w:r>
    </w:p>
    <w:p>
      <w:pPr>
        <w:spacing w:before="40" w:after="20"/>
      </w:pPr>
    </w:p>
    <w:p>
      <w:pPr>
        <w:spacing w:before="60" w:after="80"/>
        <w:jc w:val="left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✓  RainbowKit ConnectButton renders on the /connect page supporting MetaMask, Rainbow, and WalletConnect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✓  On successful connection, useRole reads hasRole for DEFAULT_ADMIN, UNIVERSITY_ADMIN, and ISSUER roles in a single multicall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✓  Role resolution order: DEFAULT_ADMIN and UNIVERSITY_ADMIN_ROLE → university_admin, ISSUER_ROLE → organizer, none → student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✓  University admin role takes precedence over organizer even if both roles are held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✓  User is redirected to /dashboard, /organizer, or /admin based on resolved role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✓  While role is loading (isReconnecting or isConnecting), a branded skeleton screen is shown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✓  Recruiter path: a link on the connect page navigates directly to /verify with no wallet required</w:t>
      </w:r>
    </w:p>
    <w:p>
      <w:pPr>
        <w:spacing w:before="40" w:after="20"/>
      </w:pPr>
    </w:p>
    <w:p>
      <w:pPr>
        <w:spacing w:before="40" w:after="6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Test coverage: useRole.test.ts — 11 tests; RoleGuard.test.tsx — 7 tests</w:t>
      </w:r>
    </w:p>
    <w:p>
      <w:pPr>
        <w:pBdr>
          <w:bottom w:val="single" w:color="C5CDE8" w:sz="2" w:space="1"/>
        </w:pBdr>
        <w:spacing w:before="160" w:after="160"/>
      </w:pPr>
    </w:p>
    <w:p>
      <w:pPr>
        <w:pStyle w:val="Heading2"/>
        <w:pBdr>
          <w:bottom w:val="single" w:color="E94560" w:sz="4" w:space="4"/>
        </w:pBdr>
        <w:spacing w:before="280" w:after="120"/>
      </w:pPr>
      <w:r>
        <w:rPr>
          <w:rFonts w:ascii="Calibri" w:cs="Calibri" w:eastAsia="Calibri" w:hAnsi="Calibri"/>
          <w:b/>
          <w:bCs/>
          <w:color w:val="0F3460"/>
          <w:sz w:val="26"/>
          <w:szCs w:val="26"/>
        </w:rPr>
        <w:t xml:space="preserve">US-10 — Student</w:t>
      </w:r>
    </w:p>
    <w:p>
      <w:pPr>
        <w:spacing w:before="20" w:after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80"/>
        <w:gridCol w:w="1500"/>
        <w:gridCol w:w="1900"/>
        <w:gridCol w:w="1380"/>
      </w:tblGrid>
      <w:tr>
        <w:tc>
          <w:tcPr>
            <w:tcW w:type="dxa" w:w="15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Story ID</w:t>
            </w:r>
          </w:p>
        </w:tc>
        <w:tc>
          <w:tcPr>
            <w:tcW w:type="dxa" w:w="308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15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9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Iteration</w:t>
            </w:r>
          </w:p>
        </w:tc>
        <w:tc>
          <w:tcPr>
            <w:tcW w:type="dxa" w:w="138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80"/>
        <w:gridCol w:w="1500"/>
        <w:gridCol w:w="1900"/>
        <w:gridCol w:w="1380"/>
      </w:tblGrid>
      <w:tr>
        <w:tc>
          <w:tcPr>
            <w:tcW w:type="dxa" w:w="15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US-10</w:t>
            </w:r>
          </w:p>
        </w:tc>
        <w:tc>
          <w:tcPr>
            <w:tcW w:type="dxa" w:w="308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Student</w:t>
            </w:r>
          </w:p>
        </w:tc>
        <w:tc>
          <w:tcPr>
            <w:tcW w:type="dxa" w:w="15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Must Have</w:t>
            </w:r>
          </w:p>
        </w:tc>
        <w:tc>
          <w:tcPr>
            <w:tcW w:type="dxa" w:w="19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R2 / Phase 2C</w:t>
            </w:r>
          </w:p>
        </w:tc>
        <w:tc>
          <w:tcPr>
            <w:tcW w:type="dxa" w:w="138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DONE</w:t>
            </w:r>
          </w:p>
        </w:tc>
      </w:tr>
    </w:tbl>
    <w:p>
      <w:pPr>
        <w:spacing w:before="40" w:after="20"/>
      </w:pPr>
    </w:p>
    <w:p>
      <w:pPr>
        <w:spacing w:before="60" w:after="80"/>
        <w:jc w:val="left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Story:</w:t>
      </w:r>
    </w:p>
    <w:p>
      <w:pPr>
        <w:spacing w:before="60" w:after="80"/>
        <w:jc w:val="left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"As a student, I want to see a dashboard overview of my credential portfolio so that I have a quick summary of my achievements and skill development."</w:t>
      </w:r>
    </w:p>
    <w:p>
      <w:pPr>
        <w:spacing w:before="40" w:after="20"/>
      </w:pPr>
    </w:p>
    <w:p>
      <w:pPr>
        <w:spacing w:before="60" w:after="80"/>
        <w:jc w:val="left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✓  Dashboard page renders within the student portal protected by RoleGuard(['student'])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✓  A personalised greeting uses the student's display name from their off-chain profile, falling back to a truncated wallet address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✓  Four stat cards are displayed: Credentials, Skills tracked, Activity hours, Events joined (showing — as empty state)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✓  Two placeholder sections are visible: Skill Progress (based on career goal) and Recent Credentials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✓  Non-student wallets connecting to /dashboard are redirected to their correct portal</w:t>
      </w:r>
    </w:p>
    <w:p>
      <w:pPr>
        <w:spacing w:before="40" w:after="20"/>
      </w:pPr>
    </w:p>
    <w:p>
      <w:pPr>
        <w:spacing w:before="40" w:after="6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Test coverage: RoleGuard.test.tsx — redirect tests; useStudentProfile.test.ts — displayName fallback test</w:t>
      </w:r>
    </w:p>
    <w:p>
      <w:pPr>
        <w:pBdr>
          <w:bottom w:val="single" w:color="C5CDE8" w:sz="2" w:space="1"/>
        </w:pBdr>
        <w:spacing w:before="160" w:after="160"/>
      </w:pPr>
    </w:p>
    <w:p>
      <w:pPr>
        <w:pStyle w:val="Heading2"/>
        <w:pBdr>
          <w:bottom w:val="single" w:color="E94560" w:sz="4" w:space="4"/>
        </w:pBdr>
        <w:spacing w:before="280" w:after="120"/>
      </w:pPr>
      <w:r>
        <w:rPr>
          <w:rFonts w:ascii="Calibri" w:cs="Calibri" w:eastAsia="Calibri" w:hAnsi="Calibri"/>
          <w:b/>
          <w:bCs/>
          <w:color w:val="0F3460"/>
          <w:sz w:val="26"/>
          <w:szCs w:val="26"/>
        </w:rPr>
        <w:t xml:space="preserve">US-11 — Student</w:t>
      </w:r>
    </w:p>
    <w:p>
      <w:pPr>
        <w:spacing w:before="20" w:after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80"/>
        <w:gridCol w:w="1500"/>
        <w:gridCol w:w="1900"/>
        <w:gridCol w:w="1380"/>
      </w:tblGrid>
      <w:tr>
        <w:tc>
          <w:tcPr>
            <w:tcW w:type="dxa" w:w="15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Story ID</w:t>
            </w:r>
          </w:p>
        </w:tc>
        <w:tc>
          <w:tcPr>
            <w:tcW w:type="dxa" w:w="308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15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9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Iteration</w:t>
            </w:r>
          </w:p>
        </w:tc>
        <w:tc>
          <w:tcPr>
            <w:tcW w:type="dxa" w:w="138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80"/>
        <w:gridCol w:w="1500"/>
        <w:gridCol w:w="1900"/>
        <w:gridCol w:w="1380"/>
      </w:tblGrid>
      <w:tr>
        <w:tc>
          <w:tcPr>
            <w:tcW w:type="dxa" w:w="15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US-11</w:t>
            </w:r>
          </w:p>
        </w:tc>
        <w:tc>
          <w:tcPr>
            <w:tcW w:type="dxa" w:w="308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Student</w:t>
            </w:r>
          </w:p>
        </w:tc>
        <w:tc>
          <w:tcPr>
            <w:tcW w:type="dxa" w:w="15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Must Have</w:t>
            </w:r>
          </w:p>
        </w:tc>
        <w:tc>
          <w:tcPr>
            <w:tcW w:type="dxa" w:w="19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R2 / Phase 2D</w:t>
            </w:r>
          </w:p>
        </w:tc>
        <w:tc>
          <w:tcPr>
            <w:tcW w:type="dxa" w:w="138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DONE</w:t>
            </w:r>
          </w:p>
        </w:tc>
      </w:tr>
    </w:tbl>
    <w:p>
      <w:pPr>
        <w:spacing w:before="40" w:after="20"/>
      </w:pPr>
    </w:p>
    <w:p>
      <w:pPr>
        <w:spacing w:before="60" w:after="80"/>
        <w:jc w:val="left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Story:</w:t>
      </w:r>
    </w:p>
    <w:p>
      <w:pPr>
        <w:spacing w:before="60" w:after="80"/>
        <w:jc w:val="left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"As a student, I want to set my display name, bio, and career goal so that my public credential portfolio shows accurate personal information to recruiters."</w:t>
      </w:r>
    </w:p>
    <w:p>
      <w:pPr>
        <w:spacing w:before="40" w:after="20"/>
      </w:pPr>
    </w:p>
    <w:p>
      <w:pPr>
        <w:spacing w:before="60" w:after="80"/>
        <w:jc w:val="left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✓  Profile edit form renders on /dashboard/profile with fields for display name (max 60 chars), bio (max 280 chars), and a career goal dropdown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✓  Form is pre-populated from the fetched off-chain profile on load; a skeleton is shown while loading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✓  Save button is disabled when the form is not dirty; an 'Up to date' indicator is shown when clean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✓  On save, displayName and bio are trimmed of whitespace before persisting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✓  PUT /api/profile/:address upserts the profile JSON file — preserving existing fields not included in the update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✓  A success toast is shown after saving; an error toast is shown if the save fails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✓  Wallet address field is shown read-only with a 'Read-only' badge — it cannot be edited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✓  A privacy notice informs the student that profile data is off-chain and all fields are optional</w:t>
      </w:r>
    </w:p>
    <w:p>
      <w:pPr>
        <w:spacing w:before="40" w:after="20"/>
      </w:pPr>
    </w:p>
    <w:p>
      <w:pPr>
        <w:spacing w:before="40" w:after="6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Test coverage: ProfileEditForm.test.tsx — 10 tests; api-profile.test.ts — 9 tests; useStudentProfile.test.ts — 7 tests</w:t>
      </w:r>
    </w:p>
    <w:p>
      <w:pPr>
        <w:pBdr>
          <w:bottom w:val="single" w:color="C5CDE8" w:sz="2" w:space="1"/>
        </w:pBdr>
        <w:spacing w:before="160" w:after="160"/>
      </w:pPr>
    </w:p>
    <w:p>
      <w:pPr>
        <w:pStyle w:val="Heading2"/>
        <w:pBdr>
          <w:bottom w:val="single" w:color="E94560" w:sz="4" w:space="4"/>
        </w:pBdr>
        <w:spacing w:before="280" w:after="120"/>
      </w:pPr>
      <w:r>
        <w:rPr>
          <w:rFonts w:ascii="Calibri" w:cs="Calibri" w:eastAsia="Calibri" w:hAnsi="Calibri"/>
          <w:b/>
          <w:bCs/>
          <w:color w:val="0F3460"/>
          <w:sz w:val="26"/>
          <w:szCs w:val="26"/>
        </w:rPr>
        <w:t xml:space="preserve">US-12 — Organizer</w:t>
      </w:r>
    </w:p>
    <w:p>
      <w:pPr>
        <w:spacing w:before="20" w:after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80"/>
        <w:gridCol w:w="1500"/>
        <w:gridCol w:w="1900"/>
        <w:gridCol w:w="1380"/>
      </w:tblGrid>
      <w:tr>
        <w:tc>
          <w:tcPr>
            <w:tcW w:type="dxa" w:w="15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Story ID</w:t>
            </w:r>
          </w:p>
        </w:tc>
        <w:tc>
          <w:tcPr>
            <w:tcW w:type="dxa" w:w="308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15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9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Iteration</w:t>
            </w:r>
          </w:p>
        </w:tc>
        <w:tc>
          <w:tcPr>
            <w:tcW w:type="dxa" w:w="138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80"/>
        <w:gridCol w:w="1500"/>
        <w:gridCol w:w="1900"/>
        <w:gridCol w:w="1380"/>
      </w:tblGrid>
      <w:tr>
        <w:tc>
          <w:tcPr>
            <w:tcW w:type="dxa" w:w="15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US-12</w:t>
            </w:r>
          </w:p>
        </w:tc>
        <w:tc>
          <w:tcPr>
            <w:tcW w:type="dxa" w:w="308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Organizer</w:t>
            </w:r>
          </w:p>
        </w:tc>
        <w:tc>
          <w:tcPr>
            <w:tcW w:type="dxa" w:w="15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Must Have</w:t>
            </w:r>
          </w:p>
        </w:tc>
        <w:tc>
          <w:tcPr>
            <w:tcW w:type="dxa" w:w="19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R2 / Phase 2C</w:t>
            </w:r>
          </w:p>
        </w:tc>
        <w:tc>
          <w:tcPr>
            <w:tcW w:type="dxa" w:w="138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DONE</w:t>
            </w:r>
          </w:p>
        </w:tc>
      </w:tr>
    </w:tbl>
    <w:p>
      <w:pPr>
        <w:spacing w:before="40" w:after="20"/>
      </w:pPr>
    </w:p>
    <w:p>
      <w:pPr>
        <w:spacing w:before="60" w:after="80"/>
        <w:jc w:val="left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Story:</w:t>
      </w:r>
    </w:p>
    <w:p>
      <w:pPr>
        <w:spacing w:before="60" w:after="80"/>
        <w:jc w:val="left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"As an approved event organizer, I want to access the organizer portal so that I can manage my events and issue credentials to participants."</w:t>
      </w:r>
    </w:p>
    <w:p>
      <w:pPr>
        <w:spacing w:before="40" w:after="20"/>
      </w:pPr>
    </w:p>
    <w:p>
      <w:pPr>
        <w:spacing w:before="60" w:after="80"/>
        <w:jc w:val="left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✓  Organizer portal is accessible at /organizer and protected by RoleGuard(['organizer'])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✓  Overview page shows four stat cards: Active Events, Credentials issued, Participants, Credential Types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✓  Navigation sidebar provides links to Overview, My Events, and Issue Credentials sections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✓  Issue credentials page displays the three-step issuance flow (Select Type, Add Recipients, Review &amp; Issue) as placeholder cards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✓  An info alert on the issue page explains the on-chain action and ISSUER_ROLE requirement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✓  Wallets without ISSUER_ROLE attempting to access /organizer are redirected to their correct portal</w:t>
      </w:r>
    </w:p>
    <w:p>
      <w:pPr>
        <w:spacing w:before="40" w:after="20"/>
      </w:pPr>
    </w:p>
    <w:p>
      <w:pPr>
        <w:spacing w:before="40" w:after="6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Test coverage: RoleGuard.test.tsx — role mismatch redirect tests</w:t>
      </w:r>
    </w:p>
    <w:p>
      <w:pPr>
        <w:pBdr>
          <w:bottom w:val="single" w:color="C5CDE8" w:sz="2" w:space="1"/>
        </w:pBdr>
        <w:spacing w:before="160" w:after="160"/>
      </w:pPr>
    </w:p>
    <w:p>
      <w:pPr>
        <w:pStyle w:val="Heading2"/>
        <w:pBdr>
          <w:bottom w:val="single" w:color="E94560" w:sz="4" w:space="4"/>
        </w:pBdr>
        <w:spacing w:before="280" w:after="120"/>
      </w:pPr>
      <w:r>
        <w:rPr>
          <w:rFonts w:ascii="Calibri" w:cs="Calibri" w:eastAsia="Calibri" w:hAnsi="Calibri"/>
          <w:b/>
          <w:bCs/>
          <w:color w:val="0F3460"/>
          <w:sz w:val="26"/>
          <w:szCs w:val="26"/>
        </w:rPr>
        <w:t xml:space="preserve">US-13 — University Admin</w:t>
      </w:r>
    </w:p>
    <w:p>
      <w:pPr>
        <w:spacing w:before="20" w:after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80"/>
        <w:gridCol w:w="1500"/>
        <w:gridCol w:w="1900"/>
        <w:gridCol w:w="1380"/>
      </w:tblGrid>
      <w:tr>
        <w:tc>
          <w:tcPr>
            <w:tcW w:type="dxa" w:w="15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Story ID</w:t>
            </w:r>
          </w:p>
        </w:tc>
        <w:tc>
          <w:tcPr>
            <w:tcW w:type="dxa" w:w="308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15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9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Iteration</w:t>
            </w:r>
          </w:p>
        </w:tc>
        <w:tc>
          <w:tcPr>
            <w:tcW w:type="dxa" w:w="138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80"/>
        <w:gridCol w:w="1500"/>
        <w:gridCol w:w="1900"/>
        <w:gridCol w:w="1380"/>
      </w:tblGrid>
      <w:tr>
        <w:tc>
          <w:tcPr>
            <w:tcW w:type="dxa" w:w="15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US-13</w:t>
            </w:r>
          </w:p>
        </w:tc>
        <w:tc>
          <w:tcPr>
            <w:tcW w:type="dxa" w:w="308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University Admin</w:t>
            </w:r>
          </w:p>
        </w:tc>
        <w:tc>
          <w:tcPr>
            <w:tcW w:type="dxa" w:w="15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Must Have</w:t>
            </w:r>
          </w:p>
        </w:tc>
        <w:tc>
          <w:tcPr>
            <w:tcW w:type="dxa" w:w="19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R2 / Phase 2C</w:t>
            </w:r>
          </w:p>
        </w:tc>
        <w:tc>
          <w:tcPr>
            <w:tcW w:type="dxa" w:w="138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DONE</w:t>
            </w:r>
          </w:p>
        </w:tc>
      </w:tr>
    </w:tbl>
    <w:p>
      <w:pPr>
        <w:spacing w:before="40" w:after="20"/>
      </w:pPr>
    </w:p>
    <w:p>
      <w:pPr>
        <w:spacing w:before="60" w:after="80"/>
        <w:jc w:val="left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Story:</w:t>
      </w:r>
    </w:p>
    <w:p>
      <w:pPr>
        <w:spacing w:before="60" w:after="80"/>
        <w:jc w:val="left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"As a university admin, I want to access the admin portal so that I can manage organizer approvals and monitor platform-wide credential activity."</w:t>
      </w:r>
    </w:p>
    <w:p>
      <w:pPr>
        <w:spacing w:before="40" w:after="20"/>
      </w:pPr>
    </w:p>
    <w:p>
      <w:pPr>
        <w:spacing w:before="60" w:after="80"/>
        <w:jc w:val="left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✓  Admin portal is accessible at /admin and protected by RoleGuard(['university_admin'])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✓  Overview page shows four stat cards: Active Organizers, Total Credentials, Students onboarded, Pending approvals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✓  Navigation sidebar links to Overview, Organizer Management, and Credentials Overview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✓  Organizer management page shows Pending Approvals and Active Organizers sections with an on-chain action info alert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✓  Credentials overview page shows three platform-wide stats and an Emergency Controls section with a Pause Platform button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✓  DEFAULT_ADMIN_ROLE wallets are treated as university_admin and gain full admin portal access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✓  Non-admin wallets attempting to access /admin are redirected to their correct portal</w:t>
      </w:r>
    </w:p>
    <w:p>
      <w:pPr>
        <w:spacing w:before="40" w:after="20"/>
      </w:pPr>
    </w:p>
    <w:p>
      <w:pPr>
        <w:spacing w:before="40" w:after="6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Test coverage: RoleGuard.test.tsx — role mismatch redirect tests; useRole.test.ts — DEFAULT_ADMIN precedence test</w:t>
      </w:r>
    </w:p>
    <w:p>
      <w:pPr>
        <w:pBdr>
          <w:bottom w:val="single" w:color="C5CDE8" w:sz="2" w:space="1"/>
        </w:pBdr>
        <w:spacing w:before="160" w:after="160"/>
      </w:pPr>
    </w:p>
    <w:p>
      <w:pPr>
        <w:pStyle w:val="Heading2"/>
        <w:pBdr>
          <w:bottom w:val="single" w:color="E94560" w:sz="4" w:space="4"/>
        </w:pBdr>
        <w:spacing w:before="280" w:after="120"/>
      </w:pPr>
      <w:r>
        <w:rPr>
          <w:rFonts w:ascii="Calibri" w:cs="Calibri" w:eastAsia="Calibri" w:hAnsi="Calibri"/>
          <w:b/>
          <w:bCs/>
          <w:color w:val="0F3460"/>
          <w:sz w:val="26"/>
          <w:szCs w:val="26"/>
        </w:rPr>
        <w:t xml:space="preserve">US-14 — Recruiter</w:t>
      </w:r>
    </w:p>
    <w:p>
      <w:pPr>
        <w:spacing w:before="20" w:after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80"/>
        <w:gridCol w:w="1500"/>
        <w:gridCol w:w="1900"/>
        <w:gridCol w:w="1380"/>
      </w:tblGrid>
      <w:tr>
        <w:tc>
          <w:tcPr>
            <w:tcW w:type="dxa" w:w="15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Story ID</w:t>
            </w:r>
          </w:p>
        </w:tc>
        <w:tc>
          <w:tcPr>
            <w:tcW w:type="dxa" w:w="308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15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9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Iteration</w:t>
            </w:r>
          </w:p>
        </w:tc>
        <w:tc>
          <w:tcPr>
            <w:tcW w:type="dxa" w:w="138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80"/>
        <w:gridCol w:w="1500"/>
        <w:gridCol w:w="1900"/>
        <w:gridCol w:w="1380"/>
      </w:tblGrid>
      <w:tr>
        <w:tc>
          <w:tcPr>
            <w:tcW w:type="dxa" w:w="15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US-14</w:t>
            </w:r>
          </w:p>
        </w:tc>
        <w:tc>
          <w:tcPr>
            <w:tcW w:type="dxa" w:w="308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Recruiter</w:t>
            </w:r>
          </w:p>
        </w:tc>
        <w:tc>
          <w:tcPr>
            <w:tcW w:type="dxa" w:w="15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Must Have</w:t>
            </w:r>
          </w:p>
        </w:tc>
        <w:tc>
          <w:tcPr>
            <w:tcW w:type="dxa" w:w="19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R2 / Phase 2D</w:t>
            </w:r>
          </w:p>
        </w:tc>
        <w:tc>
          <w:tcPr>
            <w:tcW w:type="dxa" w:w="138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DONE</w:t>
            </w:r>
          </w:p>
        </w:tc>
      </w:tr>
    </w:tbl>
    <w:p>
      <w:pPr>
        <w:spacing w:before="40" w:after="20"/>
      </w:pPr>
    </w:p>
    <w:p>
      <w:pPr>
        <w:spacing w:before="60" w:after="80"/>
        <w:jc w:val="left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Story:</w:t>
      </w:r>
    </w:p>
    <w:p>
      <w:pPr>
        <w:spacing w:before="60" w:after="80"/>
        <w:jc w:val="left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"As a recruiter, I want to verify a candidate's credential on-chain using a token ID and wallet address so that I can confirm the credential is authentic without needing a blockchain wallet."</w:t>
      </w:r>
    </w:p>
    <w:p>
      <w:pPr>
        <w:spacing w:before="40" w:after="20"/>
      </w:pPr>
    </w:p>
    <w:p>
      <w:pPr>
        <w:spacing w:before="60" w:after="80"/>
        <w:jc w:val="left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✓  Verify page at /verify is publicly accessible — no wallet connection required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✓  Form accepts a Token ID (numeric) and Holder Wallet Address (Ethereum address) with inline validation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✓  Token ID field shows an error after blur if the value is non-numeric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✓  Address field shows an error after blur if the value is not a valid Ethereum address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✓  Submit button is disabled while fields are invalid or the query is loading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✓  On submit, balanceOf(address, tokenId) and uri(tokenId) are read from the BECPCredential contract on OP Sepolia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✓  A green 'Credential Verified' panel is shown when balance &gt; 0, displaying token ID, holder address, network, and links to the block explorer and IPFS metadata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✓  A red 'Credential Not Found' alert is shown when balance is 0 or the token ID does not exist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✓  An amber 'Network error' alert is shown when the RPC call fails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✓  Token ID and wallet address can be pre-filled via ?tokenId=N&amp;address=0x... URL query parameters</w:t>
      </w:r>
    </w:p>
    <w:p>
      <w:pPr>
        <w:spacing w:before="40" w:after="20"/>
      </w:pPr>
    </w:p>
    <w:p>
      <w:pPr>
        <w:spacing w:before="40" w:after="6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Test coverage: VerifyForm.test.tsx — 12 tests</w:t>
      </w:r>
    </w:p>
    <w:p>
      <w:pPr>
        <w:spacing w:before="100" w:after="100"/>
      </w:pPr>
    </w:p>
    <w:p>
      <w:r>
        <w:br w:type="page"/>
      </w:r>
    </w:p>
    <w:p>
      <w:pPr>
        <w:pStyle w:val="Heading1"/>
        <w:spacing w:before="360" w:after="160"/>
      </w:pPr>
      <w:r>
        <w:rPr>
          <w:rFonts w:ascii="Calibri" w:cs="Calibri" w:eastAsia="Calibri" w:hAnsi="Calibri"/>
          <w:b/>
          <w:bCs/>
          <w:color w:val="1A1A2E"/>
          <w:sz w:val="36"/>
          <w:szCs w:val="36"/>
        </w:rPr>
        <w:t xml:space="preserve">BECP — CRC Cards: Frontend Layer</w:t>
      </w:r>
    </w:p>
    <w:p>
      <w:pPr>
        <w:spacing w:before="40" w:after="6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Component Responsibility Collaborator cards for Phase 2 frontend architecture</w:t>
      </w:r>
    </w:p>
    <w:p>
      <w:pPr>
        <w:spacing w:before="8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tcBorders>
              <w:top w:val="single" w:color="E94560" w:sz="1"/>
              <w:left w:val="single" w:color="E94560" w:sz="1"/>
              <w:bottom w:val="single" w:color="E94560" w:sz="1"/>
              <w:right w:val="single" w:color="E94560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useRole</w:t>
            </w:r>
            <w:r>
              <w:rPr>
                <w:rFonts w:ascii="Calibri" w:cs="Calibri" w:eastAsia="Calibri" w:hAnsi="Calibri"/>
                <w:color w:val="A5B4FC"/>
                <w:sz w:val="20"/>
                <w:szCs w:val="20"/>
              </w:rPr>
              <w:t xml:space="preserve">  ·  Custom Hook (Auth)</w:t>
            </w:r>
          </w:p>
        </w:tc>
      </w:tr>
      <w:tr>
        <w:tc>
          <w:tcPr>
            <w:tcW w:type="dxa" w:w="468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Responsibilities</w:t>
            </w:r>
          </w:p>
        </w:tc>
        <w:tc>
          <w:tcPr>
            <w:tcW w:type="dxa" w:w="468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Collaborators</w:t>
            </w:r>
          </w:p>
        </w:tc>
      </w:tr>
      <w:tr>
        <w:tc>
          <w:tcPr>
            <w:tcW w:type="dxa" w:w="468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Read DEFAULT_ADMIN_ROLE, UNIVERSITY_ADMIN_ROLE, and ISSUER_ROLE from BECPCredential in a single multicall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Resolve role precedence: university_admin &gt; organizer &gt; student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Expose isLoading flag combining isReconnecting, isConnecting, and contract read loading states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Return isConnected, isAdmin, isUniversityAdmin, isOrganizer, isStudent flags for consumer convenience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Gracefully handle missing contract address (unsupported chain) by falling back to student role</w:t>
            </w:r>
          </w:p>
        </w:tc>
        <w:tc>
          <w:tcPr>
            <w:tcW w:type="dxa" w:w="468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useBECPContract (address + ABI source)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useReadContracts / useConnection / useChainId (Wagmi v3)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RoleGuard (primary consumer)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ConnectPage (role-based redirect after connect)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@becp/shared CONTRACT_ROLES constants</w:t>
            </w:r>
          </w:p>
        </w:tc>
      </w:tr>
    </w:tbl>
    <w:p>
      <w:pPr>
        <w:spacing w:before="8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tcBorders>
              <w:top w:val="single" w:color="E94560" w:sz="1"/>
              <w:left w:val="single" w:color="E94560" w:sz="1"/>
              <w:bottom w:val="single" w:color="E94560" w:sz="1"/>
              <w:right w:val="single" w:color="E94560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useBECPContract</w:t>
            </w:r>
            <w:r>
              <w:rPr>
                <w:rFonts w:ascii="Calibri" w:cs="Calibri" w:eastAsia="Calibri" w:hAnsi="Calibri"/>
                <w:color w:val="A5B4FC"/>
                <w:sz w:val="20"/>
                <w:szCs w:val="20"/>
              </w:rPr>
              <w:t xml:space="preserve">  ·  Custom Hook (Contract Config)</w:t>
            </w:r>
          </w:p>
        </w:tc>
      </w:tr>
      <w:tr>
        <w:tc>
          <w:tcPr>
            <w:tcW w:type="dxa" w:w="468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Responsibilities</w:t>
            </w:r>
          </w:p>
        </w:tc>
        <w:tc>
          <w:tcPr>
            <w:tcW w:type="dxa" w:w="468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Collaborators</w:t>
            </w:r>
          </w:p>
        </w:tc>
      </w:tr>
      <w:tr>
        <w:tc>
          <w:tcPr>
            <w:tcW w:type="dxa" w:w="468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Return a stable { address, abi } config object for spreading into Wagmi contract call hooks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Resolve deployed contract address from chain ID via getContractAddress()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Return null when no contract is deployed on the current chain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Centralise ABI import so no call site imports it directly</w:t>
            </w:r>
          </w:p>
        </w:tc>
        <w:tc>
          <w:tcPr>
            <w:tcW w:type="dxa" w:w="468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useChainId (Wagmi v3)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getContractAddress / BECP_CREDENTIAL_ABI (@becp/shared/contract)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useRole (consumer)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VerifyForm (consumer)</w:t>
            </w:r>
          </w:p>
        </w:tc>
      </w:tr>
    </w:tbl>
    <w:p>
      <w:pPr>
        <w:spacing w:before="8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tcBorders>
              <w:top w:val="single" w:color="E94560" w:sz="1"/>
              <w:left w:val="single" w:color="E94560" w:sz="1"/>
              <w:bottom w:val="single" w:color="E94560" w:sz="1"/>
              <w:right w:val="single" w:color="E94560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useStudentProfile</w:t>
            </w:r>
            <w:r>
              <w:rPr>
                <w:rFonts w:ascii="Calibri" w:cs="Calibri" w:eastAsia="Calibri" w:hAnsi="Calibri"/>
                <w:color w:val="A5B4FC"/>
                <w:sz w:val="20"/>
                <w:szCs w:val="20"/>
              </w:rPr>
              <w:t xml:space="preserve">  ·  Custom Hook (Off-Chain Data)</w:t>
            </w:r>
          </w:p>
        </w:tc>
      </w:tr>
      <w:tr>
        <w:tc>
          <w:tcPr>
            <w:tcW w:type="dxa" w:w="468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Responsibilities</w:t>
            </w:r>
          </w:p>
        </w:tc>
        <w:tc>
          <w:tcPr>
            <w:tcW w:type="dxa" w:w="468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Collaborators</w:t>
            </w:r>
          </w:p>
        </w:tc>
      </w:tr>
      <w:tr>
        <w:tc>
          <w:tcPr>
            <w:tcW w:type="dxa" w:w="468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Fetch student profile from /api/profile/:address using TanStack Query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Expose saveProfile mutation that PUTs updated fields and updates the query cache on success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Derive displayName with fallback to truncated wallet address when profile has no displayName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Keep profile data stale for 5 minutes — profile changes are infrequent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Skip fetch when no wallet is connected (address is undefined)</w:t>
            </w:r>
          </w:p>
        </w:tc>
        <w:tc>
          <w:tcPr>
            <w:tcW w:type="dxa" w:w="468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useConnection (Wagmi v3 — provides connected address)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useQuery / useMutation / useQueryClient (TanStack Query v5)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/api/profile/[address] route (data source)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ProfileEditForm (primary consumer)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DashboardPage (displayName consumer)</w:t>
            </w:r>
          </w:p>
        </w:tc>
      </w:tr>
    </w:tbl>
    <w:p>
      <w:pPr>
        <w:spacing w:before="8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tcBorders>
              <w:top w:val="single" w:color="E94560" w:sz="1"/>
              <w:left w:val="single" w:color="E94560" w:sz="1"/>
              <w:bottom w:val="single" w:color="E94560" w:sz="1"/>
              <w:right w:val="single" w:color="E94560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RoleGuard</w:t>
            </w:r>
            <w:r>
              <w:rPr>
                <w:rFonts w:ascii="Calibri" w:cs="Calibri" w:eastAsia="Calibri" w:hAnsi="Calibri"/>
                <w:color w:val="A5B4FC"/>
                <w:sz w:val="20"/>
                <w:szCs w:val="20"/>
              </w:rPr>
              <w:t xml:space="preserve">  ·  Component (Access Control)</w:t>
            </w:r>
          </w:p>
        </w:tc>
      </w:tr>
      <w:tr>
        <w:tc>
          <w:tcPr>
            <w:tcW w:type="dxa" w:w="468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Responsibilities</w:t>
            </w:r>
          </w:p>
        </w:tc>
        <w:tc>
          <w:tcPr>
            <w:tcW w:type="dxa" w:w="468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Collaborators</w:t>
            </w:r>
          </w:p>
        </w:tc>
      </w:tr>
      <w:tr>
        <w:tc>
          <w:tcPr>
            <w:tcW w:type="dxa" w:w="468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Redirect unauthenticated users to /connect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Show a branded loading skeleton while role is being resolved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Redirect authenticated users whose role is not in allowedRoles to their correct portal home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Render children only when role matches and wallet is connected</w:t>
            </w:r>
          </w:p>
        </w:tc>
        <w:tc>
          <w:tcPr>
            <w:tcW w:type="dxa" w:w="468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useRole (role resolution source)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useRouter (Next.js navigation for redirects)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BECPLogo / Spinner (skeleton UI)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@becp/shared ROUTES constants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All three portal layouts (consumer)</w:t>
            </w:r>
          </w:p>
        </w:tc>
      </w:tr>
    </w:tbl>
    <w:p>
      <w:pPr>
        <w:spacing w:before="8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tcBorders>
              <w:top w:val="single" w:color="E94560" w:sz="1"/>
              <w:left w:val="single" w:color="E94560" w:sz="1"/>
              <w:bottom w:val="single" w:color="E94560" w:sz="1"/>
              <w:right w:val="single" w:color="E94560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VerifyForm</w:t>
            </w:r>
            <w:r>
              <w:rPr>
                <w:rFonts w:ascii="Calibri" w:cs="Calibri" w:eastAsia="Calibri" w:hAnsi="Calibri"/>
                <w:color w:val="A5B4FC"/>
                <w:sz w:val="20"/>
                <w:szCs w:val="20"/>
              </w:rPr>
              <w:t xml:space="preserve">  ·  Component (Public Verification)</w:t>
            </w:r>
          </w:p>
        </w:tc>
      </w:tr>
      <w:tr>
        <w:tc>
          <w:tcPr>
            <w:tcW w:type="dxa" w:w="468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Responsibilities</w:t>
            </w:r>
          </w:p>
        </w:tc>
        <w:tc>
          <w:tcPr>
            <w:tcW w:type="dxa" w:w="468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Collaborators</w:t>
            </w:r>
          </w:p>
        </w:tc>
      </w:tr>
      <w:tr>
        <w:tc>
          <w:tcPr>
            <w:tcW w:type="dxa" w:w="468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Accept token ID (numeric) and holder address (Ethereum) inputs with field-level validation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Gate on-chain reads behind a hasSubmitted flag to ensure React re-renders before querying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Read balanceOf and uri from BECPCredential via useReadContracts on form submission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Derive verification status (idle / loading / valid / invalid / error) from query state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Display role-appropriate result panels: verified success, not found, network error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Support URL query param pre-fill for shareable verification links</w:t>
            </w:r>
          </w:p>
        </w:tc>
        <w:tc>
          <w:tcPr>
            <w:tcW w:type="dxa" w:w="468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useForm (TanStack Form v1)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useReadContracts (Wagmi v3)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BECP_CREDENTIAL_ABI / CHAIN / ipfsToHttp (@becp/shared)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Field / FieldGroup / Input / Button / Alert / Card (ShadCN UI)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Spinner (UI component)</w:t>
            </w:r>
          </w:p>
        </w:tc>
      </w:tr>
    </w:tbl>
    <w:p>
      <w:pPr>
        <w:spacing w:before="8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tcBorders>
              <w:top w:val="single" w:color="E94560" w:sz="1"/>
              <w:left w:val="single" w:color="E94560" w:sz="1"/>
              <w:bottom w:val="single" w:color="E94560" w:sz="1"/>
              <w:right w:val="single" w:color="E94560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ProfileEditForm</w:t>
            </w:r>
            <w:r>
              <w:rPr>
                <w:rFonts w:ascii="Calibri" w:cs="Calibri" w:eastAsia="Calibri" w:hAnsi="Calibri"/>
                <w:color w:val="A5B4FC"/>
                <w:sz w:val="20"/>
                <w:szCs w:val="20"/>
              </w:rPr>
              <w:t xml:space="preserve">  ·  Component (Student Profile)</w:t>
            </w:r>
          </w:p>
        </w:tc>
      </w:tr>
      <w:tr>
        <w:tc>
          <w:tcPr>
            <w:tcW w:type="dxa" w:w="468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Responsibilities</w:t>
            </w:r>
          </w:p>
        </w:tc>
        <w:tc>
          <w:tcPr>
            <w:tcW w:type="dxa" w:w="468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Collaborators</w:t>
            </w:r>
          </w:p>
        </w:tc>
      </w:tr>
      <w:tr>
        <w:tc>
          <w:tcPr>
            <w:tcW w:type="dxa" w:w="468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Pre-populate form fields from fetched profile using useEffect on profile load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Manage display name, bio, and career goal fields with TanStack Form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Track dirty state — save button enabled only when form has unsaved changes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Trim whitespace from display name and bio before persisting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Show success or error toast based on saveProfile mutation outcome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Show skeleton placeholders while profile is loading</w:t>
            </w:r>
          </w:p>
        </w:tc>
        <w:tc>
          <w:tcPr>
            <w:tcW w:type="dxa" w:w="468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useStudentProfile (data + mutation source)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useForm (TanStack Form v1)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toast (Sonner)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Field / Input / InputGroup / Select / Button / Alert / Skeleton (ShadCN UI)</w:t>
            </w:r>
          </w:p>
        </w:tc>
      </w:tr>
    </w:tbl>
    <w:p>
      <w:pPr>
        <w:spacing w:before="8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tcBorders>
              <w:top w:val="single" w:color="E94560" w:sz="1"/>
              <w:left w:val="single" w:color="E94560" w:sz="1"/>
              <w:bottom w:val="single" w:color="E94560" w:sz="1"/>
              <w:right w:val="single" w:color="E94560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/api/profile/[address]</w:t>
            </w:r>
            <w:r>
              <w:rPr>
                <w:rFonts w:ascii="Calibri" w:cs="Calibri" w:eastAsia="Calibri" w:hAnsi="Calibri"/>
                <w:color w:val="A5B4FC"/>
                <w:sz w:val="20"/>
                <w:szCs w:val="20"/>
              </w:rPr>
              <w:t xml:space="preserve">  ·  API Route (Next.js)</w:t>
            </w:r>
          </w:p>
        </w:tc>
      </w:tr>
      <w:tr>
        <w:tc>
          <w:tcPr>
            <w:tcW w:type="dxa" w:w="468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Responsibilities</w:t>
            </w:r>
          </w:p>
        </w:tc>
        <w:tc>
          <w:tcPr>
            <w:tcW w:type="dxa" w:w="468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Collaborators</w:t>
            </w:r>
          </w:p>
        </w:tc>
      </w:tr>
      <w:tr>
        <w:tc>
          <w:tcPr>
            <w:tcW w:type="dxa" w:w="468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GET: return stored profile JSON for a given wallet address, or 404 if not found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PUT: upsert profile JSON — preserving fields not included in the request body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Validate address with viem isAddress before any file I/O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Normalise address to lowercase before using as a filename key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Set createdAt on first creation; always update updatedAt on PUT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Store profiles as individual JSON files under .becp-profiles/ (PoC — to be migrated to database in Phase 4)</w:t>
            </w:r>
          </w:p>
        </w:tc>
        <w:tc>
          <w:tcPr>
            <w:tcW w:type="dxa" w:w="468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fs/promises (Node.js file I/O)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isAddress (viem validation)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NextRequest / NextResponse (Next.js)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useStudentProfile (HTTP client)</w:t>
            </w:r>
          </w:p>
        </w:tc>
      </w:tr>
    </w:tbl>
    <w:p>
      <w:pPr>
        <w:spacing w:before="80" w:after="40"/>
      </w:pP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5CDE8" w:sz="4" w:space="4"/>
      </w:pBdr>
      <w:tabs>
        <w:tab w:val="right" w:pos="9026"/>
      </w:tabs>
      <w:spacing w:before="120" w:after="0"/>
    </w:pPr>
    <w:r>
      <w:rPr>
        <w:rFonts w:ascii="Calibri" w:cs="Calibri" w:eastAsia="Calibri" w:hAnsi="Calibri"/>
        <w:color w:val="6B7280"/>
        <w:sz w:val="16"/>
        <w:szCs w:val="16"/>
      </w:rPr>
      <w:t xml:space="preserve">Release 2 — Phase 2  ·  March 2026</w:t>
    </w:r>
    <w:r>
      <w:rPr>
        <w:rFonts w:ascii="Calibri" w:cs="Calibri" w:eastAsia="Calibri" w:hAnsi="Calibri"/>
        <w:color w:val="6B7280"/>
        <w:sz w:val="16"/>
        <w:szCs w:val="16"/>
      </w:rPr>
      <w:t xml:space="preserve">	Page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94560" w:sz="4" w:space="4"/>
      </w:pBdr>
      <w:spacing w:before="0" w:after="120"/>
    </w:pPr>
    <w:r>
      <w:rPr>
        <w:rFonts w:ascii="Calibri" w:cs="Calibri" w:eastAsia="Calibri" w:hAnsi="Calibri"/>
        <w:color w:val="6B7280"/>
        <w:sz w:val="16"/>
        <w:szCs w:val="16"/>
      </w:rPr>
      <w:t xml:space="preserve">BECP — XP Development Artifacts  ·  TP075129  ·  APU BSc Software Engineering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7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Calibri" w:cs="Calibri" w:eastAsia="Calibri" w:hAnsi="Calibri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Calibri" w:cs="Calibri" w:eastAsia="Calibri" w:hAnsi="Calibri"/>
      <w:b/>
      <w:bCs/>
      <w:color w:val="0F3460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Calibri" w:cs="Calibri" w:eastAsia="Calibri" w:hAnsi="Calibri"/>
      <w:b/>
      <w:bCs/>
      <w:color w:val="16213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2026-03-15T06:43:16.227Z</dcterms:created>
  <dcterms:modified xsi:type="dcterms:W3CDTF">2026-03-15T06:43:16.228Z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