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16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A1A2E"/>
          <w:sz w:val="36"/>
          <w:szCs w:val="36"/>
        </w:rPr>
        <w:t>BECP — XP Release Plan (Updated: Release 3)</w:t>
      </w:r>
    </w:p>
    <w:p>
      <w:pPr>
        <w:pStyle w:val="Normal"/>
        <w:rPr/>
      </w:pPr>
      <w:r>
        <w:rPr>
          <w:rFonts w:eastAsia="Calibri" w:cs="Calibri"/>
          <w:b w:val="false"/>
          <w:bCs w:val="false"/>
          <w:i/>
          <w:iCs/>
          <w:color w:val="6B7280"/>
          <w:sz w:val="18"/>
          <w:szCs w:val="18"/>
        </w:rPr>
        <w:t>Blockchain-based Extracurricular Credentials Platform  ·  TP075129  ·  APU BSc Software Engineering</w:t>
      </w:r>
    </w:p>
    <w:p>
      <w:pPr>
        <w:pStyle w:val="Normal"/>
        <w:rPr>
          <w:rFonts w:ascii="Calibri" w:hAnsi="Calibri" w:eastAsia="Calibri" w:cs="Calibri"/>
          <w:b w:val="false"/>
          <w:bCs w:val="false"/>
          <w:i/>
          <w:iCs/>
          <w:color w:val="6B7280"/>
          <w:sz w:val="18"/>
          <w:szCs w:val="18"/>
        </w:rPr>
      </w:pPr>
      <w:r>
        <w:rPr>
          <w:rFonts w:eastAsia="Calibri" w:cs="Calibri"/>
          <w:b w:val="false"/>
          <w:bCs w:val="false"/>
          <w:i/>
          <w:iCs/>
          <w:color w:val="6B7280"/>
          <w:sz w:val="18"/>
          <w:szCs w:val="18"/>
        </w:rPr>
      </w:r>
    </w:p>
    <w:p>
      <w:pPr>
        <w:pStyle w:val="Normal"/>
        <w:rPr>
          <w:rFonts w:ascii="Calibri" w:hAnsi="Calibri" w:eastAsia="Calibri" w:cs="Calibri"/>
          <w:b w:val="false"/>
          <w:bCs w:val="false"/>
          <w:i w:val="false"/>
          <w:iCs w:val="false"/>
          <w:color w:val="auto"/>
          <w:sz w:val="20"/>
          <w:szCs w:val="20"/>
        </w:rPr>
      </w:pPr>
      <w:r>
        <w:rPr>
          <w:rFonts w:eastAsia="Calibri" w:cs="Calibri"/>
          <w:b w:val="false"/>
          <w:bCs w:val="false"/>
          <w:i w:val="false"/>
          <w:iCs w:val="false"/>
          <w:color w:val="auto"/>
          <w:sz w:val="20"/>
          <w:szCs w:val="20"/>
        </w:rPr>
        <w:t>Project dates: March 2026 – June 2026  ·  Methodology: Extreme Programming (XP)  ·  Developer: Muhammad Qayyum bin Mahamad Yazid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4" w:color="E94560"/>
        </w:pBdr>
        <w:spacing w:before="28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0F3460"/>
          <w:sz w:val="26"/>
          <w:szCs w:val="26"/>
        </w:rPr>
        <w:t>1. Project Overview</w:t>
      </w:r>
    </w:p>
    <w:p>
      <w:pPr>
        <w:pStyle w:val="Normal"/>
        <w:spacing w:before="60" w:after="60"/>
        <w:rPr/>
      </w:pPr>
      <w:r>
        <w:rPr>
          <w:rFonts w:eastAsia="Calibri" w:cs="Calibri"/>
          <w:b w:val="false"/>
          <w:bCs w:val="false"/>
          <w:i w:val="false"/>
          <w:iCs w:val="false"/>
          <w:sz w:val="20"/>
          <w:szCs w:val="20"/>
        </w:rPr>
        <w:t>BECP is a blockchain-based credential platform issuing soulbound ERC-1155 NFT micro-credentials to university students upon completing extracurricular activities. The system serves four roles — students, organizers, university administrators, and HR recruiters — deployed on Optimism L2. Release 3 delivers the full credential lifecycle on the organizer side (type registration and batch issuance) and the complete student credential dashboard with a gamified skill progression system. Phases 3C and 3D were pulled forward from the planned R4 scope after R3 Phase 3A–3B work was completed ahead of schedule.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4" w:color="E94560"/>
        </w:pBdr>
        <w:spacing w:before="28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0F3460"/>
          <w:sz w:val="26"/>
          <w:szCs w:val="26"/>
        </w:rPr>
        <w:t>2. Release Summary</w:t>
      </w:r>
    </w:p>
    <w:tbl>
      <w:tblPr>
        <w:tblW w:w="10085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68"/>
        <w:gridCol w:w="1724"/>
        <w:gridCol w:w="5018"/>
        <w:gridCol w:w="1382"/>
        <w:gridCol w:w="993"/>
      </w:tblGrid>
      <w:tr>
        <w:trPr/>
        <w:tc>
          <w:tcPr>
            <w:tcW w:w="96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Release</w:t>
            </w:r>
          </w:p>
        </w:tc>
        <w:tc>
          <w:tcPr>
            <w:tcW w:w="1724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Phase(s)</w:t>
            </w:r>
          </w:p>
        </w:tc>
        <w:tc>
          <w:tcPr>
            <w:tcW w:w="501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138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993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Status</w:t>
            </w:r>
          </w:p>
        </w:tc>
      </w:tr>
      <w:tr>
        <w:trPr/>
        <w:tc>
          <w:tcPr>
            <w:tcW w:w="96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R1</w:t>
            </w:r>
          </w:p>
        </w:tc>
        <w:tc>
          <w:tcPr>
            <w:tcW w:w="1724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Phase 0 + 1</w:t>
            </w:r>
          </w:p>
        </w:tc>
        <w:tc>
          <w:tcPr>
            <w:tcW w:w="501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Monorepo scaffold + ERC-1155 soulbound smart contract + 52 passing tests + Hardhat 3 deployment config</w:t>
            </w:r>
          </w:p>
        </w:tc>
        <w:tc>
          <w:tcPr>
            <w:tcW w:w="138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Week 1–2</w:t>
            </w:r>
          </w:p>
        </w:tc>
        <w:tc>
          <w:tcPr>
            <w:tcW w:w="993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  <w:tr>
        <w:trPr/>
        <w:tc>
          <w:tcPr>
            <w:tcW w:w="96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R2</w:t>
            </w:r>
          </w:p>
        </w:tc>
        <w:tc>
          <w:tcPr>
            <w:tcW w:w="1724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Phase 2</w:t>
            </w:r>
          </w:p>
        </w:tc>
        <w:tc>
          <w:tcPr>
            <w:tcW w:w="501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Next.js 16 frontend skeleton — wallet auth (RainbowKit), on-chain role detection, routing for all 4 user types, off-chain student profile API, functional verify page, frontend test suite (58 tests)</w:t>
            </w:r>
          </w:p>
        </w:tc>
        <w:tc>
          <w:tcPr>
            <w:tcW w:w="138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Week 3–4</w:t>
            </w:r>
          </w:p>
        </w:tc>
        <w:tc>
          <w:tcPr>
            <w:tcW w:w="993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  <w:tr>
        <w:trPr/>
        <w:tc>
          <w:tcPr>
            <w:tcW w:w="96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R3</w:t>
            </w:r>
          </w:p>
        </w:tc>
        <w:tc>
          <w:tcPr>
            <w:tcW w:w="1724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Phase 3A–3D</w:t>
            </w:r>
          </w:p>
        </w:tc>
        <w:tc>
          <w:tcPr>
            <w:tcW w:w="501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Credential type registration + batch issuance (organizer) + credential gallery + skill progression dashboard (student) — 57 new tests, 115 total</w:t>
            </w:r>
          </w:p>
        </w:tc>
        <w:tc>
          <w:tcPr>
            <w:tcW w:w="138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Week 5–7</w:t>
            </w:r>
          </w:p>
        </w:tc>
        <w:tc>
          <w:tcPr>
            <w:tcW w:w="993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  <w:tr>
        <w:trPr/>
        <w:tc>
          <w:tcPr>
            <w:tcW w:w="96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R4</w:t>
            </w:r>
          </w:p>
        </w:tc>
        <w:tc>
          <w:tcPr>
            <w:tcW w:w="1724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Phase 3E–3F</w:t>
            </w:r>
          </w:p>
        </w:tc>
        <w:tc>
          <w:tcPr>
            <w:tcW w:w="501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Recruiter QR verification portal + exportable credential portfolio PDF</w:t>
            </w:r>
          </w:p>
        </w:tc>
        <w:tc>
          <w:tcPr>
            <w:tcW w:w="138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Week 8–9</w:t>
            </w:r>
          </w:p>
        </w:tc>
        <w:tc>
          <w:tcPr>
            <w:tcW w:w="993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BEAF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PENDING</w:t>
            </w:r>
          </w:p>
        </w:tc>
      </w:tr>
      <w:tr>
        <w:trPr/>
        <w:tc>
          <w:tcPr>
            <w:tcW w:w="96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R5</w:t>
            </w:r>
          </w:p>
        </w:tc>
        <w:tc>
          <w:tcPr>
            <w:tcW w:w="1724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Phase 3G</w:t>
            </w:r>
          </w:p>
        </w:tc>
        <w:tc>
          <w:tcPr>
            <w:tcW w:w="501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OP Mainnet production deployment + end-to-end hardening</w:t>
            </w:r>
          </w:p>
        </w:tc>
        <w:tc>
          <w:tcPr>
            <w:tcW w:w="138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Week 10</w:t>
            </w:r>
          </w:p>
        </w:tc>
        <w:tc>
          <w:tcPr>
            <w:tcW w:w="993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BEAF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PENDING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4" w:color="E94560"/>
        </w:pBdr>
        <w:spacing w:before="28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0F3460"/>
          <w:sz w:val="26"/>
          <w:szCs w:val="26"/>
        </w:rPr>
        <w:t>3. XP Values Applied in Release 3</w:t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17"/>
        <w:gridCol w:w="7863"/>
      </w:tblGrid>
      <w:tr>
        <w:trPr/>
        <w:tc>
          <w:tcPr>
            <w:tcW w:w="2217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XP Value</w:t>
            </w:r>
          </w:p>
        </w:tc>
        <w:tc>
          <w:tcPr>
            <w:tcW w:w="7863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How it manifests in Release 3</w:t>
            </w:r>
          </w:p>
        </w:tc>
      </w:tr>
      <w:tr>
        <w:trPr/>
        <w:tc>
          <w:tcPr>
            <w:tcW w:w="2217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>Communication</w:t>
            </w:r>
          </w:p>
        </w:tc>
        <w:tc>
          <w:tcPr>
            <w:tcW w:w="7863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Multi-step flows (credential registration, issuance wizard) were designed end-to-end before implementation — wallet call sequence, IPFS pinning, event log parsing, and toast feedback all agreed on paper first.</w:t>
            </w:r>
          </w:p>
        </w:tc>
      </w:tr>
      <w:tr>
        <w:trPr/>
        <w:tc>
          <w:tcPr>
            <w:tcW w:w="2217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>Simplicity</w:t>
            </w:r>
          </w:p>
        </w:tc>
        <w:tc>
          <w:tcPr>
            <w:tcW w:w="7863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parseRecipients kept as a pure inline function rather than a separate module — no abstraction overhead for logic used in exactly one place. Skill score formula (duration × weight) kept simple and transparent.</w:t>
            </w:r>
          </w:p>
        </w:tc>
      </w:tr>
      <w:tr>
        <w:trPr/>
        <w:tc>
          <w:tcPr>
            <w:tcW w:w="2217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>Feedback</w:t>
            </w:r>
          </w:p>
        </w:tc>
        <w:tc>
          <w:tcPr>
            <w:tcW w:w="7863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57 new unit and hook tests give immediate feedback on the credential pipeline and skill aggregation logic. The wagmi mock argument-forwarding bug was caught immediately by the useOrganizerCredentialTypes test suite.</w:t>
            </w:r>
          </w:p>
        </w:tc>
      </w:tr>
      <w:tr>
        <w:trPr/>
        <w:tc>
          <w:tcPr>
            <w:tcW w:w="2217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>Courage</w:t>
            </w:r>
          </w:p>
        </w:tc>
        <w:tc>
          <w:tcPr>
            <w:tcW w:w="7863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Chose to pull Phases 3C and 3D forward into R3 ahead of schedule, and integrated Recharts charts into shadcn ChartContainer without established precedent — resolved the CSS variable injection pattern through direct library exploration.</w:t>
            </w:r>
          </w:p>
        </w:tc>
      </w:tr>
      <w:tr>
        <w:trPr/>
        <w:tc>
          <w:tcPr>
            <w:tcW w:w="2217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>Respect</w:t>
            </w:r>
          </w:p>
        </w:tc>
        <w:tc>
          <w:tcPr>
            <w:tcW w:w="7863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All source files carry the full programmer header convention. Test files replicate the same header, ensuring the examiner and supervisor can trace every file to its author and purpose.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A1A2E"/>
          <w:sz w:val="36"/>
          <w:szCs w:val="36"/>
        </w:rPr>
        <w:t>BECP — Iteration Plan: Release 3</w:t>
      </w:r>
    </w:p>
    <w:p>
      <w:pPr>
        <w:pStyle w:val="Normal"/>
        <w:rPr/>
      </w:pPr>
      <w:r>
        <w:rPr>
          <w:rFonts w:eastAsia="Calibri" w:cs="Calibri"/>
          <w:b w:val="false"/>
          <w:bCs w:val="false"/>
          <w:i/>
          <w:iCs/>
          <w:color w:val="6B7280"/>
          <w:sz w:val="18"/>
          <w:szCs w:val="18"/>
        </w:rPr>
        <w:t>Phase 3A–3D + Test Suite  ·  Week 5–7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4" w:color="E94560"/>
        </w:pBdr>
        <w:spacing w:before="28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0F3460"/>
          <w:sz w:val="26"/>
          <w:szCs w:val="26"/>
        </w:rPr>
        <w:t>1. Iteration Goals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Deliver the full organizer credential issuance flow: type registration → IPFS metadata upload → on-chain mint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Deliver the student credential gallery: wallet token IDs → IPFS metadata hydration → filterable card grid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Deliver the gamified skill progression dashboard: bar chart (career-goal-aware priority ordering) + soft skills radar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Establish the shared SKILL_POOL and CAREER_GOAL_SKILLS constants as single sources of truth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57 new tests passing (21 unit + 13 + 23 hook tests) — 115 total across the frontend suite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4" w:color="E94560"/>
        </w:pBdr>
        <w:spacing w:before="28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0F3460"/>
          <w:sz w:val="26"/>
          <w:szCs w:val="26"/>
        </w:rPr>
        <w:t>2. Phase 3A — Organizer Credential Type Registration</w:t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241"/>
        <w:gridCol w:w="1008"/>
        <w:gridCol w:w="1008"/>
        <w:gridCol w:w="1311"/>
        <w:gridCol w:w="1512"/>
      </w:tblGrid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Est (hrs)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Actual (hrs)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Status</w:t>
            </w:r>
          </w:p>
        </w:tc>
      </w:tr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Define SKILL_POOL in shared/constants/skill-pool.ts — 23 skills across 5 categories (technical, soft, leadership, creative, domain) with per-skill weights; export SKILL_POOL_BY_ID Map for O(1) lookup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Qayyum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1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1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Implement lib/credential/metadata.ts — CredentialTypeMetadata interface (ERC-1155/OpenSea + Open Badges 3.0 alignment + BECP custom fields), buildCredentialTypeMetadata(), uploadCredentialTypeMetadata() fetching /api/metadata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Qayyum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1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1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Implement /api/metadata POST route — accepts JSON body, pins to Pinata under a derived filename, returns { cid, uri }; Pinata JWT kept server-side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Qayyum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0.5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0.5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Configure lib/pinata/config.ts — Pinata SDK client reading PINATA_JWT from env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Qayyum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0.5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0.5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Implement useOrganizerCredentialTypes hook — 5-step pipeline: totalCredentialTypes() → tokenIds → batch getCredentialType() → filter by issuer address → batch totalSupply() → useQueries for IPFS metadata; expose HydratedCredentialType[], OrganizerStats, isLoading, isError, refetch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Qayyum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2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2.5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Build credential-type-form.tsx — TanStack Form with name, description, activity date (date picker), category (select), duration hours, issuer name, external URL, and multi-select skill picker reading from SKILL_POOL; field-level validation; disabled submit while submitting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Qayyum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2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3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Build credential-type-card.tsx — card showing credential type name, token ID badge, category badge, activity date, duration, skill tags, issued count, and an Issue Credentials shortcut link; CredentialTypeCardSkeleton for loading state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Qayyum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1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1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Build organizer/events/page.tsx — list/create view toggle (URL ?view= param); handleRegister: build metadata → upload to IPFS → registerCredentialType → waitForTransactionReceipt → parseEventLogs for CredentialTypeRegistered → extract tokenId; empty state and error alert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Qayyum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1.5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2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Calibri" w:cs="Calibri"/>
          <w:b/>
          <w:bCs/>
          <w:i w:val="false"/>
          <w:iCs w:val="false"/>
          <w:color w:val="1A1A2E"/>
          <w:sz w:val="20"/>
          <w:szCs w:val="20"/>
        </w:rPr>
        <w:t>Phase 3A Total — Estimated: 9.5 hrs  ·  Actual: 11.5 hrs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4" w:color="E94560"/>
        </w:pBdr>
        <w:spacing w:before="28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0F3460"/>
          <w:sz w:val="26"/>
          <w:szCs w:val="26"/>
        </w:rPr>
        <w:t>3. Phase 3B — Organizer Batch Issuance</w:t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241"/>
        <w:gridCol w:w="1008"/>
        <w:gridCol w:w="1008"/>
        <w:gridCol w:w="1311"/>
        <w:gridCol w:w="1512"/>
      </w:tblGrid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Est (hrs)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Actual (hrs)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Status</w:t>
            </w:r>
          </w:p>
        </w:tc>
      </w:tr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Implement inline parseRecipients utility — splits textarea input by newlines, trims whitespace, filters blanks, validates with viem isAddress, deduplicates case-insensitively using a normalised Set; returns ParsedRecipient[] with raw, address, isValid, isDuplicate fields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Qayyum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0.5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0.5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Build StepIndicator component — 3-step horizontal progress indicator with done/active/pending states; responsive (step labels hidden on small screens)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Qayyum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0.5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0.5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Build CredentialTypeSelector sub-component — clickable card list of active credential types with metadata preview (name, token ID, category, date, duration); loading skeleton; empty state when no active types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Qayyum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1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1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Build RecipientInput sub-component — Textarea with live parseRecipients feedback: valid count (green), invalid count (red), duplicate count (amber), total count; per-line error/warning messages below the input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Qayyum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1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1.5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Build ReviewPanel sub-component — credential type summary card + scrollable recipient address list + transaction summary ('1 transaction will mint N soulbound credentials on OP Sepolia'); on-chain action info alert with ISSUER_ROLE note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Qayyum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0.5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0.5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Wire batchIssueCredential on Step 3 — useWriteContract mutateAsync → waitForTransactionReceipt → parseEventLogs for CredentialIssued count → success toast with block explorer link; isIssuing loading state disables Back/Issue buttons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Qayyum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1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1.5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Support ?tokenId= URL param — if a valid active tokenId is passed via search params, skip to Step 2 with that type pre-selected; show toast warning if tokenId not found or inactive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Qayyum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0.5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0.5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Calibri" w:cs="Calibri"/>
          <w:b/>
          <w:bCs/>
          <w:i w:val="false"/>
          <w:iCs w:val="false"/>
          <w:color w:val="1A1A2E"/>
          <w:sz w:val="20"/>
          <w:szCs w:val="20"/>
        </w:rPr>
        <w:t>Phase 3B Total — Estimated: 5 hrs  ·  Actual: 6 hrs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4" w:color="E94560"/>
        </w:pBdr>
        <w:spacing w:before="28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0F3460"/>
          <w:sz w:val="26"/>
          <w:szCs w:val="26"/>
        </w:rPr>
        <w:t>4. Phase 3C — Student Credential Gallery</w:t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241"/>
        <w:gridCol w:w="1008"/>
        <w:gridCol w:w="1008"/>
        <w:gridCol w:w="1311"/>
        <w:gridCol w:w="1512"/>
      </w:tblGrid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Est (hrs)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Actual (hrs)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Status</w:t>
            </w:r>
          </w:p>
        </w:tc>
      </w:tr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Implement useStudentCredentials hook — pipeline: getStudentCredentials(address) → useMemo-stabilised ids → batch uri(tokenId) reads → useQueries IPFS metadata fetch (retry: 2, 10-min staleTime) → HydratedCredential[]; aggregate AggregatedSkillScore[] via score = durationHours × weight per skill ID; derive StudentStats (totalCredentials, totalActivityHours, uniqueSkillCount, categoryBreakdown)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Qayyum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2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2.5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Build credential-card.tsx — CredentialCard showing name, token ID badge, category badge, description (line-clamp-2), activity date, duration, issuer name, skill tags with colour-coded category classes and weight multipliers; CredentialCardSkeleton for loading state; footer: Verify link, Explorer link, IPFS Metadata link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Qayyum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1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1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Build (student)/dashboard/credentials/page.tsx — SkillScoreSummary (4 stat cards); TopSkillsPreview pill row; category filter buttons (only populated categories shown, with counts); 3-column credential card grid; error alert with Retry; empty states; 3 skeleton cards while loading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Qayyum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2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2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Calibri" w:cs="Calibri"/>
          <w:b/>
          <w:bCs/>
          <w:i w:val="false"/>
          <w:iCs w:val="false"/>
          <w:color w:val="1A1A2E"/>
          <w:sz w:val="20"/>
          <w:szCs w:val="20"/>
        </w:rPr>
        <w:t>Phase 3C Total — Estimated: 5 hrs  ·  Actual: 5.5 hrs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4" w:color="E94560"/>
        </w:pBdr>
        <w:spacing w:before="28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0F3460"/>
          <w:sz w:val="26"/>
          <w:szCs w:val="26"/>
        </w:rPr>
        <w:t>5. Phase 3D — Student Skill Dashboard</w:t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241"/>
        <w:gridCol w:w="1008"/>
        <w:gridCol w:w="1008"/>
        <w:gridCol w:w="1311"/>
        <w:gridCol w:w="1512"/>
      </w:tblGrid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Est (hrs)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Actual (hrs)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Status</w:t>
            </w:r>
          </w:p>
        </w:tc>
      </w:tr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Define shared/constants/career-goals.ts — CAREER_GOAL_SKILLS mapping 14 career goal strings to ordered priority skill ID arrays; getPrioritySkillIds(careerGoal) helper returning [] for Other/unrecognised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Qayyum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0.5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1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Build skill-progress-chart.tsx — BarChart inside shadcn ChartContainer; ChartConfig maps skill keys to SKILL_LEVELS colour CSS variables; priority skills first (with zeroScore placeholders for unearned); non-priority skills at 45% opacity; custom bar shape reading var(--color-&lt;skillKey&gt;); dashed ReferenceLine at nextLevelThreshold; custom SkillTooltipContent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Qayyum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2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3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Build soft-skills-radar-chart.tsx — RadarChart inside shadcn ChartContainer; all 6 soft skills always shown (zeroSoftScore placeholders for unearned); normalised against Expert threshold (700 pts); custom SoftSkillTooltipContent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Qayyum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1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1.5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Build recent-credentials-list.tsx — compact list of up to maxItems (default 5) credentials with award icon, name (truncated), token ID, category badge; View all N link when list exceeds maxItems; skeleton and empty states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Qayyum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0.5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0.5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Update (student)/dashboard/page.tsx — live stat cards from useStudentCredentials; split skillScores into technicalSkillScores (bar chart) and softSkillScores (radar chart); pass prioritySkillIds from getPrioritySkillIds(careerGoal); career-goal-aware CardDescription; always-visible soft skills card; footer nudge linking to profile page when no career goal set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Qayyum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1.5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2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Calibri" w:cs="Calibri"/>
          <w:b/>
          <w:bCs/>
          <w:i w:val="false"/>
          <w:iCs w:val="false"/>
          <w:color w:val="1A1A2E"/>
          <w:sz w:val="20"/>
          <w:szCs w:val="20"/>
        </w:rPr>
        <w:t>Phase 3D Total — Estimated: 5.5 hrs  ·  Actual: 8 hrs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4" w:color="E94560"/>
        </w:pBdr>
        <w:spacing w:before="28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0F3460"/>
          <w:sz w:val="26"/>
          <w:szCs w:val="26"/>
        </w:rPr>
        <w:t>6. Phase 3E — Frontend Test Suite</w:t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241"/>
        <w:gridCol w:w="1008"/>
        <w:gridCol w:w="1008"/>
        <w:gridCol w:w="1311"/>
        <w:gridCol w:w="1512"/>
      </w:tblGrid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Est (hrs)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Actual (hrs)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Status</w:t>
            </w:r>
          </w:p>
        </w:tc>
      </w:tr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Write tests/unit/parseRecipients.test.ts — 21 pure unit tests (no DOM/Wagmi); covers empty input, valid/invalid addresses, case-insensitive duplicate detection, canProceedStep2 guard; replicates parseRecipients verbatim as deliberate regression signal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Qayyum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1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1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Write tests/hooks/useOrganizerCredentialTypes.test.ts — 13 hook tests; wagmi mocked via vi.mock; MSW intercepts IPFS fetch; covers loading/error states, issuer filtering (case-insensitive), issuedCount from totalSupply, aggregate stats, IPFS metadata hydration; useReadContracts mocked via mockImplementation dispatching on contracts[0].functionName to avoid desync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Qayyum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1.5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2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Write tests/hooks/useStudentCredentials.test.ts — 23 hook tests; covers disconnected wallet, loading/error states, credential hydration, skill score formula (score = durationHours × weight), cross-credential accumulation, descending sort, all four skill levels, nextLevelThreshold null for Expert, progressPercent, StudentStats, ids useMemo stability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Qayyum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2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2.5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  <w:tr>
        <w:trPr/>
        <w:tc>
          <w:tcPr>
            <w:tcW w:w="524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Debug and fix test failures: guard issuer?.toLowerCase() in useOrganizerCredentialTypes; switch to mockImplementation for useReadContracts to fix mock desync; fix waitFor callbacks to use expect (throws) rather than returning booleans; wait on isMetadataLoading per-credential for IPFS failure tests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Qayyum</w:t>
            </w:r>
          </w:p>
        </w:tc>
        <w:tc>
          <w:tcPr>
            <w:tcW w:w="100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1</w:t>
            </w:r>
          </w:p>
        </w:tc>
        <w:tc>
          <w:tcPr>
            <w:tcW w:w="131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1.5</w:t>
            </w:r>
          </w:p>
        </w:tc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Calibri" w:cs="Calibri"/>
          <w:b/>
          <w:bCs/>
          <w:i w:val="false"/>
          <w:iCs w:val="false"/>
          <w:color w:val="1A1A2E"/>
          <w:sz w:val="20"/>
          <w:szCs w:val="20"/>
        </w:rPr>
        <w:t>Phase 3E Total — Estimated: 5.5 hrs  ·  Actual: 7 hrs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Calibri" w:cs="Calibri"/>
          <w:b/>
          <w:bCs/>
          <w:i w:val="false"/>
          <w:iCs w:val="false"/>
          <w:color w:val="1A1A2E"/>
          <w:sz w:val="20"/>
          <w:szCs w:val="20"/>
        </w:rPr>
        <w:t>Release 3 Total — Estimated: 30.5 hrs  ·  Actual: 38 hrs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4" w:color="E94560"/>
        </w:pBdr>
        <w:spacing w:before="28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0F3460"/>
          <w:sz w:val="26"/>
          <w:szCs w:val="26"/>
        </w:rPr>
        <w:t>7. Retrospective Notes</w:t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12"/>
        <w:gridCol w:w="8568"/>
      </w:tblGrid>
      <w:tr>
        <w:trPr/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856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Note</w:t>
            </w:r>
          </w:p>
        </w:tc>
      </w:tr>
      <w:tr>
        <w:trPr/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>Went well</w:t>
            </w:r>
          </w:p>
        </w:tc>
        <w:tc>
          <w:tcPr>
            <w:tcW w:w="856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The shadcn ChartContainer + Recharts combination produced clean, theme-consistent charts. Understanding that ChartConfig keys become --color-&lt;key&gt; CSS variables (injected by ChartContainer) unlocked the level-based bar colouring approach without any custom CSS.</w:t>
            </w:r>
          </w:p>
        </w:tc>
      </w:tr>
      <w:tr>
        <w:trPr/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>Went well</w:t>
            </w:r>
          </w:p>
        </w:tc>
        <w:tc>
          <w:tcPr>
            <w:tcW w:w="856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Pulling Phases 3C and 3D into R3 ahead of schedule was viable because useStudentCredentials closely mirrored the useOrganizerCredentialTypes pipeline — both use the same multi-step read → filter → useQueries IPFS hydration pattern, so the second hook took significantly less time than the first.</w:t>
            </w:r>
          </w:p>
        </w:tc>
      </w:tr>
      <w:tr>
        <w:trPr/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>Went well</w:t>
            </w:r>
          </w:p>
        </w:tc>
        <w:tc>
          <w:tcPr>
            <w:tcW w:w="856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Zero-score placeholder approach for priority skills in the bar chart was minimal to implement: the hook already computes skill scores; the chart component adds placeholders only at render time by reading SKILL_POOL_BY_ID, requiring no hook changes.</w:t>
            </w:r>
          </w:p>
        </w:tc>
      </w:tr>
      <w:tr>
        <w:trPr/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>Went over</w:t>
            </w:r>
          </w:p>
        </w:tc>
        <w:tc>
          <w:tcPr>
            <w:tcW w:w="856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CredentialTypeForm took longer than estimated. The skill multi-selector (picking from 23 SKILL_POOL entries with category grouping, weight display, and remove-on-click) required careful TanStack Form field-array wiring and more UI work than a standard text input.</w:t>
            </w:r>
          </w:p>
        </w:tc>
      </w:tr>
      <w:tr>
        <w:trPr/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>Went over</w:t>
            </w:r>
          </w:p>
        </w:tc>
        <w:tc>
          <w:tcPr>
            <w:tcW w:w="856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useStudentCredentials skill aggregation grew in scope mid-implementation: the initial plan was a simple score sum, but adding AggregatedSkillScore (with level, progressPercent, nextLevelThreshold) for the dashboard charts required scoreToLevel() and shared SKILL_LEVELS to be co-designed with the hook.</w:t>
            </w:r>
          </w:p>
        </w:tc>
      </w:tr>
      <w:tr>
        <w:trPr/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>Went over</w:t>
            </w:r>
          </w:p>
        </w:tc>
        <w:tc>
          <w:tcPr>
            <w:tcW w:w="856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Recharts BarChart custom bar colouring via the shape prop (custom SVG &lt;rect&gt;) was not documented clearly. Discovering that bar fill must read var(--color-&lt;skillKey&gt;) and that the key must be kebab-case and match ChartConfig exactly added ~1hr of debugging.</w:t>
            </w:r>
          </w:p>
        </w:tc>
      </w:tr>
      <w:tr>
        <w:trPr/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>Learned</w:t>
            </w:r>
          </w:p>
        </w:tc>
        <w:tc>
          <w:tcPr>
            <w:tcW w:w="856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When a wagmi hook (useReadContracts) is called multiple times per render with different arguments, mockReturnValueOnce desynchronises on re-renders. The correct pattern is mockImplementation dispatching on contracts[0]?.functionName.</w:t>
            </w:r>
          </w:p>
        </w:tc>
      </w:tr>
      <w:tr>
        <w:trPr/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>Action item</w:t>
            </w:r>
          </w:p>
        </w:tc>
        <w:tc>
          <w:tcPr>
            <w:tcW w:w="856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For R4/Phase 3E: QR code generation on credential cards. The /verify page already handles on-chain verification; only the QR library integration and shareable URL generation remain.</w:t>
            </w:r>
          </w:p>
        </w:tc>
      </w:tr>
      <w:tr>
        <w:trPr/>
        <w:tc>
          <w:tcPr>
            <w:tcW w:w="151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>Action item</w:t>
            </w:r>
          </w:p>
        </w:tc>
        <w:tc>
          <w:tcPr>
            <w:tcW w:w="8568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For R4: Add SIWE (Sign-In With Ethereum) to the /api/profile PUT route before any write-protected organizer API endpoints are introduced.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A1A2E"/>
          <w:sz w:val="36"/>
          <w:szCs w:val="36"/>
        </w:rPr>
        <w:t>BECP — User Stories: Release 3</w:t>
      </w:r>
    </w:p>
    <w:p>
      <w:pPr>
        <w:pStyle w:val="Normal"/>
        <w:rPr/>
      </w:pPr>
      <w:r>
        <w:rPr>
          <w:rFonts w:eastAsia="Calibri" w:cs="Calibri"/>
          <w:b w:val="false"/>
          <w:bCs w:val="false"/>
          <w:i/>
          <w:iCs/>
          <w:color w:val="6B7280"/>
          <w:sz w:val="18"/>
          <w:szCs w:val="18"/>
        </w:rPr>
        <w:t>Phase 3A–3D  ·  US-15 through US-18  ·  All stories verified by passing test suite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4" w:color="E94560"/>
        </w:pBdr>
        <w:spacing w:before="28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0F3460"/>
          <w:sz w:val="26"/>
          <w:szCs w:val="26"/>
        </w:rPr>
        <w:t>US-15 — Event Organizer</w:t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99"/>
        <w:gridCol w:w="2402"/>
        <w:gridCol w:w="1716"/>
        <w:gridCol w:w="2402"/>
        <w:gridCol w:w="2061"/>
      </w:tblGrid>
      <w:tr>
        <w:trPr/>
        <w:tc>
          <w:tcPr>
            <w:tcW w:w="1499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Story ID</w:t>
            </w:r>
          </w:p>
        </w:tc>
        <w:tc>
          <w:tcPr>
            <w:tcW w:w="240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716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40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Iteration</w:t>
            </w:r>
          </w:p>
        </w:tc>
        <w:tc>
          <w:tcPr>
            <w:tcW w:w="206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Status</w:t>
            </w:r>
          </w:p>
        </w:tc>
      </w:tr>
      <w:tr>
        <w:trPr/>
        <w:tc>
          <w:tcPr>
            <w:tcW w:w="1499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US-15</w:t>
            </w:r>
          </w:p>
        </w:tc>
        <w:tc>
          <w:tcPr>
            <w:tcW w:w="240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Event Organizer</w:t>
            </w:r>
          </w:p>
        </w:tc>
        <w:tc>
          <w:tcPr>
            <w:tcW w:w="1716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Must Have</w:t>
            </w:r>
          </w:p>
        </w:tc>
        <w:tc>
          <w:tcPr>
            <w:tcW w:w="240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R3 / Phase 3A</w:t>
            </w:r>
          </w:p>
        </w:tc>
        <w:tc>
          <w:tcPr>
            <w:tcW w:w="206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alibri" w:cs="Calibri"/>
          <w:b w:val="false"/>
          <w:bCs w:val="false"/>
          <w:i w:val="false"/>
          <w:iCs w:val="false"/>
          <w:sz w:val="20"/>
          <w:szCs w:val="20"/>
        </w:rPr>
        <w:t>"As an approved event organizer, I want to register a credential type with full event metadata and skill tags so that I can later batch-issue it to participants as an on-chain soulbound credential."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alibri" w:cs="Calibri"/>
          <w:b/>
          <w:bCs/>
          <w:i w:val="false"/>
          <w:iCs w:val="false"/>
          <w:sz w:val="20"/>
          <w:szCs w:val="20"/>
        </w:rPr>
        <w:t>Acceptance Criteria: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Organizer accesses the credential type registration form from the My Events page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Form collects: credential name, description, activity date (date picker), activity category (select from predefined list), duration in hours, organizer/issuer display name, optional external URL, and one or more skill tags (multi-select from the shared SKILL_POOL of 23 skills)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On submit, metadata is built locally (buildCredentialTypeMetadata) and pinned to IPFS via /api/metadata, receiving an ipfs:// URI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registerCredentialType(uri) is called on the BECPCredential contract; the connected wallet must hold ISSUER_ROLE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Toast notifications show: "Uploading metadata…", "Waiting for wallet signature…", "Waiting for confirmation…", then success with the assigned token ID extracted from CredentialTypeRegistered event logs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The new credential type appears immediately in the My Events list after successful registration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The form disables all inputs and shows a spinner during submission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alibri" w:cs="Calibri"/>
          <w:b w:val="false"/>
          <w:bCs w:val="false"/>
          <w:i/>
          <w:iCs/>
          <w:sz w:val="20"/>
          <w:szCs w:val="20"/>
        </w:rPr>
        <w:t>Test coverage: useOrganizerCredentialTypes.test.ts — IPFS metadata hydration and issuer filtering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4" w:color="E94560"/>
        </w:pBdr>
        <w:spacing w:before="28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0F3460"/>
          <w:sz w:val="26"/>
          <w:szCs w:val="26"/>
        </w:rPr>
        <w:t>US-16 — Event Organizer</w:t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99"/>
        <w:gridCol w:w="2402"/>
        <w:gridCol w:w="1716"/>
        <w:gridCol w:w="2402"/>
        <w:gridCol w:w="2061"/>
      </w:tblGrid>
      <w:tr>
        <w:trPr/>
        <w:tc>
          <w:tcPr>
            <w:tcW w:w="1499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Story ID</w:t>
            </w:r>
          </w:p>
        </w:tc>
        <w:tc>
          <w:tcPr>
            <w:tcW w:w="240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716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40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Iteration</w:t>
            </w:r>
          </w:p>
        </w:tc>
        <w:tc>
          <w:tcPr>
            <w:tcW w:w="206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Status</w:t>
            </w:r>
          </w:p>
        </w:tc>
      </w:tr>
      <w:tr>
        <w:trPr/>
        <w:tc>
          <w:tcPr>
            <w:tcW w:w="1499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US-16</w:t>
            </w:r>
          </w:p>
        </w:tc>
        <w:tc>
          <w:tcPr>
            <w:tcW w:w="240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Event Organizer</w:t>
            </w:r>
          </w:p>
        </w:tc>
        <w:tc>
          <w:tcPr>
            <w:tcW w:w="1716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Must Have</w:t>
            </w:r>
          </w:p>
        </w:tc>
        <w:tc>
          <w:tcPr>
            <w:tcW w:w="240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R3 / Phase 3B</w:t>
            </w:r>
          </w:p>
        </w:tc>
        <w:tc>
          <w:tcPr>
            <w:tcW w:w="206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alibri" w:cs="Calibri"/>
          <w:b w:val="false"/>
          <w:bCs w:val="false"/>
          <w:i w:val="false"/>
          <w:iCs w:val="false"/>
          <w:sz w:val="20"/>
          <w:szCs w:val="20"/>
        </w:rPr>
        <w:t>"As an approved event organizer, I want to issue credentials to a list of participant wallet addresses in a single transaction so that all participants receive their NFT certificate at once."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alibri" w:cs="Calibri"/>
          <w:b/>
          <w:bCs/>
          <w:i w:val="false"/>
          <w:iCs w:val="false"/>
          <w:sz w:val="20"/>
          <w:szCs w:val="20"/>
        </w:rPr>
        <w:t>Acceptance Criteria: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Step 1: Organizer selects one of their active credential types from a card list; inactive types are hidden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Step 2: Organizer enters recipient wallet addresses (one per line); each line is validated with viem isAddress; invalid lines show red error messages; duplicate addresses show amber warnings and are excluded from the final list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The Next button on Step 2 is disabled until at least one valid non-duplicate address is entered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Step 3: Review panel shows the credential type summary and full recipient list; an info alert explains this is an on-chain ISSUER_ROLE action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Clicking Issue calls batchIssueCredential(tokenId, validRecipients[]); success toast shows issued count and links to the block explorer transaction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If a ?tokenId= query param is present and matches an active credential type, the page opens at Step 2 with that type pre-selected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alibri" w:cs="Calibri"/>
          <w:b w:val="false"/>
          <w:bCs w:val="false"/>
          <w:i/>
          <w:iCs/>
          <w:sz w:val="20"/>
          <w:szCs w:val="20"/>
        </w:rPr>
        <w:t>Test coverage: parseRecipients.test.ts — 21 unit tests covering address validation and duplicate detection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4" w:color="E94560"/>
        </w:pBdr>
        <w:spacing w:before="28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0F3460"/>
          <w:sz w:val="26"/>
          <w:szCs w:val="26"/>
        </w:rPr>
        <w:t>US-17 — Student</w:t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99"/>
        <w:gridCol w:w="2402"/>
        <w:gridCol w:w="1716"/>
        <w:gridCol w:w="2402"/>
        <w:gridCol w:w="2061"/>
      </w:tblGrid>
      <w:tr>
        <w:trPr/>
        <w:tc>
          <w:tcPr>
            <w:tcW w:w="1499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Story ID</w:t>
            </w:r>
          </w:p>
        </w:tc>
        <w:tc>
          <w:tcPr>
            <w:tcW w:w="240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716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40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Iteration</w:t>
            </w:r>
          </w:p>
        </w:tc>
        <w:tc>
          <w:tcPr>
            <w:tcW w:w="206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Status</w:t>
            </w:r>
          </w:p>
        </w:tc>
      </w:tr>
      <w:tr>
        <w:trPr/>
        <w:tc>
          <w:tcPr>
            <w:tcW w:w="1499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US-17</w:t>
            </w:r>
          </w:p>
        </w:tc>
        <w:tc>
          <w:tcPr>
            <w:tcW w:w="240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Student</w:t>
            </w:r>
          </w:p>
        </w:tc>
        <w:tc>
          <w:tcPr>
            <w:tcW w:w="1716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Must Have</w:t>
            </w:r>
          </w:p>
        </w:tc>
        <w:tc>
          <w:tcPr>
            <w:tcW w:w="240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R3 / Phase 3C</w:t>
            </w:r>
          </w:p>
        </w:tc>
        <w:tc>
          <w:tcPr>
            <w:tcW w:w="206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alibri" w:cs="Calibri"/>
          <w:b w:val="false"/>
          <w:bCs w:val="false"/>
          <w:i w:val="false"/>
          <w:iCs w:val="false"/>
          <w:sz w:val="20"/>
          <w:szCs w:val="20"/>
        </w:rPr>
        <w:t>"As a student, I want to see all of my on-chain credentials in a gallery so that I can review what I have earned and share them."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alibri" w:cs="Calibri"/>
          <w:b/>
          <w:bCs/>
          <w:i w:val="false"/>
          <w:iCs w:val="false"/>
          <w:sz w:val="20"/>
          <w:szCs w:val="20"/>
        </w:rPr>
        <w:t>Acceptance Criteria: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The gallery reads getStudentCredentials(address) to get all token IDs held by the connected wallet, then fetches uri(tokenId) and IPFS metadata for each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Each credential is shown as a card with: name, token ID badge, category badge, description (2 lines), activity date, duration, issuer name, and skill tags with category colours and weight multipliers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Skeleton cards are shown while credential data is loading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Filter buttons appear for each activity category that has at least one credential; the All button shows the total count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An empty state is shown when the student holds no credentials; a filtered empty state is shown when the active filter returns no results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An error alert with a Retry button is shown if the blockchain read fails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Each card has footer links: Verify (pre-fills /verify?tokenId=), Block Explorer, and IPFS Metadata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alibri" w:cs="Calibri"/>
          <w:b w:val="false"/>
          <w:bCs w:val="false"/>
          <w:i/>
          <w:iCs/>
          <w:sz w:val="20"/>
          <w:szCs w:val="20"/>
        </w:rPr>
        <w:t>Test coverage: useStudentCredentials.test.ts — credential hydration, tokenURI mapping, error states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4" w:color="E94560"/>
        </w:pBdr>
        <w:spacing w:before="28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0F3460"/>
          <w:sz w:val="26"/>
          <w:szCs w:val="26"/>
        </w:rPr>
        <w:t>US-18 — Student</w:t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99"/>
        <w:gridCol w:w="2402"/>
        <w:gridCol w:w="1716"/>
        <w:gridCol w:w="2402"/>
        <w:gridCol w:w="2061"/>
      </w:tblGrid>
      <w:tr>
        <w:trPr/>
        <w:tc>
          <w:tcPr>
            <w:tcW w:w="1499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Story ID</w:t>
            </w:r>
          </w:p>
        </w:tc>
        <w:tc>
          <w:tcPr>
            <w:tcW w:w="240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716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40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Iteration</w:t>
            </w:r>
          </w:p>
        </w:tc>
        <w:tc>
          <w:tcPr>
            <w:tcW w:w="206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A1A2E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Status</w:t>
            </w:r>
          </w:p>
        </w:tc>
      </w:tr>
      <w:tr>
        <w:trPr/>
        <w:tc>
          <w:tcPr>
            <w:tcW w:w="1499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US-18</w:t>
            </w:r>
          </w:p>
        </w:tc>
        <w:tc>
          <w:tcPr>
            <w:tcW w:w="240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Student</w:t>
            </w:r>
          </w:p>
        </w:tc>
        <w:tc>
          <w:tcPr>
            <w:tcW w:w="1716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Must Have</w:t>
            </w:r>
          </w:p>
        </w:tc>
        <w:tc>
          <w:tcPr>
            <w:tcW w:w="2402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0F4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R3 / Phase 3D</w:t>
            </w:r>
          </w:p>
        </w:tc>
        <w:tc>
          <w:tcPr>
            <w:tcW w:w="2061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DCFCE7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DONE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alibri" w:cs="Calibri"/>
          <w:b w:val="false"/>
          <w:bCs w:val="false"/>
          <w:i w:val="false"/>
          <w:iCs w:val="false"/>
          <w:sz w:val="20"/>
          <w:szCs w:val="20"/>
        </w:rPr>
        <w:t>"As a student, I want to see my aggregated skill scores and progression level so that I can understand which skills I am developing through my extracurricular activities."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alibri" w:cs="Calibri"/>
          <w:b/>
          <w:bCs/>
          <w:i w:val="false"/>
          <w:iCs w:val="false"/>
          <w:sz w:val="20"/>
          <w:szCs w:val="20"/>
        </w:rPr>
        <w:t>Acceptance Criteria: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The dashboard shows four live stat cards: total credentials (on-chain), unique skills tracked, total activity hours, and advanced+ skill count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A "Skill Progress" bar chart shows aggregated skill scores (score = Σ durationHours × weight across all credentials for that skill); bars are coloured by level using the SKILL_LEVELS colour palette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If the student has set a career goal, priority skills for that goal appear first in the chart (with zero-score placeholder bars if not yet earned); non-priority skills appear after at 45% opacity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The chart includes a dashed reference line marking the next level threshold for the leading skill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A custom tooltip shows: skill label, category, level badge with score, pts to next level, progress percent, and source credential count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A level legend below the chart identifies the colour for each of the four levels (Beginner 0+, Intermediate 100+, Advanced 300+, Expert 700+)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A "Soft Skills" radar chart is always shown regardless of career goal, with all 6 soft skill axes displayed; unearned skills show at zero; radar is normalised against the Expert threshold (700 pts)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A "Recent Credentials" sidebar shows the 5 most recent credentials with name, token ID, and category badge; a "View all N credentials" link appears when there are more than 5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A footer prompt on the Soft Skills card links to the profile page to encourage setting a career goal when none is set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 xml:space="preserve">✓ </w:t>
      </w:r>
      <w:r>
        <w:rPr>
          <w:rFonts w:eastAsia="Calibri" w:cs="Calibri"/>
          <w:b w:val="false"/>
          <w:bCs w:val="false"/>
          <w:i w:val="false"/>
          <w:iCs w:val="false"/>
          <w:color w:val="1F2937"/>
          <w:sz w:val="20"/>
          <w:szCs w:val="20"/>
        </w:rPr>
        <w:t>Skill progress and radar charts show skeleton placeholders while credential data is loading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alibri" w:cs="Calibri"/>
          <w:b w:val="false"/>
          <w:bCs w:val="false"/>
          <w:i/>
          <w:iCs/>
          <w:sz w:val="20"/>
          <w:szCs w:val="20"/>
        </w:rPr>
        <w:t>Test coverage: useStudentCredentials.test.ts — skill score computation, level derivation, nextLevelThreshold null for Expert, progressPercent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1A1A2E"/>
          <w:sz w:val="36"/>
          <w:szCs w:val="36"/>
        </w:rPr>
        <w:t>BECP — CRC Cards: Release 3 Frontend &amp; Shared Layer</w:t>
      </w:r>
    </w:p>
    <w:p>
      <w:pPr>
        <w:pStyle w:val="Normal"/>
        <w:rPr/>
      </w:pPr>
      <w:r>
        <w:rPr>
          <w:rFonts w:eastAsia="Calibri" w:cs="Calibri"/>
          <w:b w:val="false"/>
          <w:bCs w:val="false"/>
          <w:i/>
          <w:iCs/>
          <w:color w:val="6B7280"/>
          <w:sz w:val="18"/>
          <w:szCs w:val="18"/>
        </w:rPr>
        <w:t>Component Responsibility Collaborator cards for the Phase 3A–3D frontend architecture</w:t>
      </w:r>
    </w:p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5040"/>
        <w:gridCol w:w="5040"/>
      </w:tblGrid>
      <w:tr>
        <w:trPr/>
        <w:tc>
          <w:tcPr>
            <w:tcW w:w="10080" w:type="dxa"/>
            <w:gridSpan w:val="2"/>
            <w:tcBorders>
              <w:top w:val="single" w:sz="2" w:space="0" w:color="E94560"/>
              <w:start w:val="single" w:sz="2" w:space="0" w:color="E94560"/>
              <w:bottom w:val="single" w:sz="2" w:space="0" w:color="E94560"/>
              <w:end w:val="single" w:sz="2" w:space="0" w:color="E94560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SKILL_POOL / SKILL_POOL_BY_ID  ·  Shared Constants</w:t>
            </w:r>
          </w:p>
        </w:tc>
      </w:tr>
      <w:tr>
        <w:trPr/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6213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Responsibilities</w:t>
            </w:r>
          </w:p>
        </w:tc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6213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Collaborators</w:t>
            </w:r>
          </w:p>
        </w:tc>
      </w:tr>
      <w:tr>
        <w:trPr/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Provide a single source of truth for all 23 platform skills across 5 categories (technical, soft, leadership, creative, domain) with ID, label, category, and weight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Export SKILL_POOL (array) for iteration and multi-select UI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Export SKILL_POOL_BY_ID (Map) for O(1) skill lookup by ID in hooks and chart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Provide category-level grouping for radar chart axis selection (all soft skills)</w:t>
            </w:r>
          </w:p>
        </w:tc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shared/constants/skill-pool.ts (definition)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CredentialTypeForm (organizer skill picker)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useStudentCredentials (score aggregation)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SkillProgressChart, SoftSkillsRadarChart (zero-score placeholders)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5040"/>
        <w:gridCol w:w="5040"/>
      </w:tblGrid>
      <w:tr>
        <w:trPr/>
        <w:tc>
          <w:tcPr>
            <w:tcW w:w="10080" w:type="dxa"/>
            <w:gridSpan w:val="2"/>
            <w:tcBorders>
              <w:top w:val="single" w:sz="2" w:space="0" w:color="E94560"/>
              <w:start w:val="single" w:sz="2" w:space="0" w:color="E94560"/>
              <w:bottom w:val="single" w:sz="2" w:space="0" w:color="E94560"/>
              <w:end w:val="single" w:sz="2" w:space="0" w:color="E94560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CAREER_GOAL_SKILLS / getPrioritySkillIds  ·  Shared Constants</w:t>
            </w:r>
          </w:p>
        </w:tc>
      </w:tr>
      <w:tr>
        <w:trPr/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6213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Responsibilities</w:t>
            </w:r>
          </w:p>
        </w:tc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6213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Collaborators</w:t>
            </w:r>
          </w:p>
        </w:tc>
      </w:tr>
      <w:tr>
        <w:trPr/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Map each of the 14 career goal options to an ordered list of priority skill IDs (most important first)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Export getPrioritySkillIds(careerGoal) returning [] for 'Other' or unrecognised goals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Drive the bar chart's priority ordering — skills listed first appear first with zero-score placeholders for unearned 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Reserved for Phase 4 AI skill recommendation augmentation — static lookup for Phase 3</w:t>
            </w:r>
          </w:p>
        </w:tc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shared/constants/career-goals.ts (definition)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useStudentProfile (careerGoal source)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SkillProgressChart (priority ordering)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DashboardPage (prioritySkillIds derivation)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5040"/>
        <w:gridCol w:w="5040"/>
      </w:tblGrid>
      <w:tr>
        <w:trPr/>
        <w:tc>
          <w:tcPr>
            <w:tcW w:w="10080" w:type="dxa"/>
            <w:gridSpan w:val="2"/>
            <w:tcBorders>
              <w:top w:val="single" w:sz="2" w:space="0" w:color="E94560"/>
              <w:start w:val="single" w:sz="2" w:space="0" w:color="E94560"/>
              <w:bottom w:val="single" w:sz="2" w:space="0" w:color="E94560"/>
              <w:end w:val="single" w:sz="2" w:space="0" w:color="E94560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lib/credential/metadata  ·  Library (Metadata Builder)</w:t>
            </w:r>
          </w:p>
        </w:tc>
      </w:tr>
      <w:tr>
        <w:trPr/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6213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Responsibilities</w:t>
            </w:r>
          </w:p>
        </w:tc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6213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Collaborators</w:t>
            </w:r>
          </w:p>
        </w:tc>
      </w:tr>
      <w:tr>
        <w:trPr/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Define CredentialTypeMetadata interface combining ERC-1155/OpenSea standard fields, Open Badges 3.0 alignment fields, and BECP-custom fields (becp_version, becp_issuer_*, becp_activity_*, becp_skills)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buildCredentialTypeMetadata(input) — assembles the metadata object from form values; formats activityDate to ISO 8601; uses a placeholder badge image until Phase 4 artwork upload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uploadCredentialTypeMetadata(metadata) — POSTs to /api/metadata and returns the ipfs:// URI; throws on non-OK responses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Keep credential type metadata construction pure and testable, separate from the UI layer</w:t>
            </w:r>
          </w:p>
        </w:tc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OrganizerEventsPage (build + upload call site)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useOrganizerCredentialTypes (CredentialTypeMetadata type consumer)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/api/metadata route (upload target)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useStudentCredentials (CredentialTypeMetadata type consumer for hydrated data)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5040"/>
        <w:gridCol w:w="5040"/>
      </w:tblGrid>
      <w:tr>
        <w:trPr/>
        <w:tc>
          <w:tcPr>
            <w:tcW w:w="10080" w:type="dxa"/>
            <w:gridSpan w:val="2"/>
            <w:tcBorders>
              <w:top w:val="single" w:sz="2" w:space="0" w:color="E94560"/>
              <w:start w:val="single" w:sz="2" w:space="0" w:color="E94560"/>
              <w:bottom w:val="single" w:sz="2" w:space="0" w:color="E94560"/>
              <w:end w:val="single" w:sz="2" w:space="0" w:color="E94560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/api/metadata  ·  API Route (IPFS Proxy)</w:t>
            </w:r>
          </w:p>
        </w:tc>
      </w:tr>
      <w:tr>
        <w:trPr/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6213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Responsibilities</w:t>
            </w:r>
          </w:p>
        </w:tc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6213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Collaborators</w:t>
            </w:r>
          </w:p>
        </w:tc>
      </w:tr>
      <w:tr>
        <w:trPr/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Accept a JSON POST body representing a CredentialTypeMetadata document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Pin the JSON to Pinata under a derived filename (becp-credential-&lt;n&gt;.json) using the Pinata SDK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Return { cid, uri } where uri = ipfs://&lt;cid&gt; — the URI used in registerCredentialType()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Keep the Pinata JWT server-side — never exposed to the browser</w:t>
            </w:r>
          </w:p>
        </w:tc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lib/credential/metadata.ts (HTTP client via uploadCredentialTypeMetadata)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lib/pinata/config.ts (Pinata SDK client)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Pinata (external IPFS storage)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OrganizerEventsPage (result consumer)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5040"/>
        <w:gridCol w:w="5040"/>
      </w:tblGrid>
      <w:tr>
        <w:trPr/>
        <w:tc>
          <w:tcPr>
            <w:tcW w:w="10080" w:type="dxa"/>
            <w:gridSpan w:val="2"/>
            <w:tcBorders>
              <w:top w:val="single" w:sz="2" w:space="0" w:color="E94560"/>
              <w:start w:val="single" w:sz="2" w:space="0" w:color="E94560"/>
              <w:bottom w:val="single" w:sz="2" w:space="0" w:color="E94560"/>
              <w:end w:val="single" w:sz="2" w:space="0" w:color="E94560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useOrganizerCredentialTypes  ·  Custom Hook</w:t>
            </w:r>
          </w:p>
        </w:tc>
      </w:tr>
      <w:tr>
        <w:trPr/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6213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Responsibilities</w:t>
            </w:r>
          </w:p>
        </w:tc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6213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Collaborators</w:t>
            </w:r>
          </w:p>
        </w:tc>
      </w:tr>
      <w:tr>
        <w:trPr/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Read totalCredentialTypes() to determine the token ID range (1..N)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Batch-read getCredentialType(id) for all IDs; filter results to those where issuer === connected address (case-insensitive); guard against undefined issuer from malformed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Batch-read totalSupply(id) for owned types to derive issuedCount per credential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Fetch IPFS metadata for each owned type via useQueries with retry: 2 and 5-min staleTime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Expose HydratedCredentialType[], OrganizerStats (totalTypes, activeTypes, totalIssued), isLoading, isError, refetch</w:t>
            </w:r>
          </w:p>
        </w:tc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useBECPContract (address + ABI source)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useReadContract / useReadContracts / useConnection (Wagmi v3)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useQueries (TanStack Query v5 — IPFS metadata)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ipfsToHttp / CredentialTypeMetadata (@becp/shared)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OrganizerEventsPage, OrganizerIssuePage (consumers)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5040"/>
        <w:gridCol w:w="5040"/>
      </w:tblGrid>
      <w:tr>
        <w:trPr/>
        <w:tc>
          <w:tcPr>
            <w:tcW w:w="10080" w:type="dxa"/>
            <w:gridSpan w:val="2"/>
            <w:tcBorders>
              <w:top w:val="single" w:sz="2" w:space="0" w:color="E94560"/>
              <w:start w:val="single" w:sz="2" w:space="0" w:color="E94560"/>
              <w:bottom w:val="single" w:sz="2" w:space="0" w:color="E94560"/>
              <w:end w:val="single" w:sz="2" w:space="0" w:color="E94560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useStudentCredentials  ·  Custom Hook</w:t>
            </w:r>
          </w:p>
        </w:tc>
      </w:tr>
      <w:tr>
        <w:trPr/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6213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Responsibilities</w:t>
            </w:r>
          </w:p>
        </w:tc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6213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Collaborators</w:t>
            </w:r>
          </w:p>
        </w:tc>
      </w:tr>
      <w:tr>
        <w:trPr/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Read getStudentCredentials(address) to get all token IDs held by the connected wallet; stabilise the ids reference with useMemo to prevent unnecessary re-renders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Batch-read uri(tokenId) for all held IDs; fetch IPFS metadata per URI via useQueries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Aggregate skill scores: for each credential with metadata, iterate becp_skills and accumulate score = durationHours × weight per skill 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Derive skill level (beginner/intermediate/advanced/expert) and progressPercent/nextLevelThreshold per aggregated score using scoreToLevel() and SKILL_LEVELS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Compute StudentStats: totalCredentials (from token IDs), totalActivityHours, uniqueSkillCount, categoryBreakdown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Sort AggregatedSkillScore[] by totalScore descending for bar chart and top-skills preview</w:t>
            </w:r>
          </w:p>
        </w:tc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useBECPContract (address + ABI source)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useReadContract / useReadContracts / useConnection (Wagmi v3)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useQueries (TanStack Query v5 — IPFS metadata)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SKILL_LEVELS / scoreToLevel / SKILL_POOL_BY_ID (@becp/shared)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CredentialsPage, DashboardPage (consumers)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SkillProgressChart, SoftSkillsRadarChart (skill score consumers)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5040"/>
        <w:gridCol w:w="5040"/>
      </w:tblGrid>
      <w:tr>
        <w:trPr/>
        <w:tc>
          <w:tcPr>
            <w:tcW w:w="10080" w:type="dxa"/>
            <w:gridSpan w:val="2"/>
            <w:tcBorders>
              <w:top w:val="single" w:sz="2" w:space="0" w:color="E94560"/>
              <w:start w:val="single" w:sz="2" w:space="0" w:color="E94560"/>
              <w:bottom w:val="single" w:sz="2" w:space="0" w:color="E94560"/>
              <w:end w:val="single" w:sz="2" w:space="0" w:color="E94560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CredentialTypeForm  ·  Component (Organizer)</w:t>
            </w:r>
          </w:p>
        </w:tc>
      </w:tr>
      <w:tr>
        <w:trPr/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6213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Responsibilities</w:t>
            </w:r>
          </w:p>
        </w:tc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6213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Collaborators</w:t>
            </w:r>
          </w:p>
        </w:tc>
      </w:tr>
      <w:tr>
        <w:trPr/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Collect all credential type registration fields via TanStack Form: name, description, activity date (shadcn Calendar), category (Select from ACTIVITY_CATEGORIES), duration hours, issuer name, optional external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Provide a skill multi-select that reads from SKILL_POOL — organizer selects skills by category; selected skills show as removable tags with weight displayed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Validate fields: name and description required; activityDate required; durationHours must be a positive integer; at least one skill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Call onSubmit(values) provided by the parent page; disable the submit button and show a spinner while submission is in progress</w:t>
            </w:r>
          </w:p>
        </w:tc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useForm (TanStack Form v1)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SKILL_POOL (@becp/shared — skill source)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Field / Select / Calendar / Button (ShadCN UI)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OrganizerEventsPage (submit handler)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5040"/>
        <w:gridCol w:w="5040"/>
      </w:tblGrid>
      <w:tr>
        <w:trPr/>
        <w:tc>
          <w:tcPr>
            <w:tcW w:w="10080" w:type="dxa"/>
            <w:gridSpan w:val="2"/>
            <w:tcBorders>
              <w:top w:val="single" w:sz="2" w:space="0" w:color="E94560"/>
              <w:start w:val="single" w:sz="2" w:space="0" w:color="E94560"/>
              <w:bottom w:val="single" w:sz="2" w:space="0" w:color="E94560"/>
              <w:end w:val="single" w:sz="2" w:space="0" w:color="E94560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CredentialTypeCard  ·  Component (Organizer)</w:t>
            </w:r>
          </w:p>
        </w:tc>
      </w:tr>
      <w:tr>
        <w:trPr/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6213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Responsibilities</w:t>
            </w:r>
          </w:p>
        </w:tc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6213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Collaborators</w:t>
            </w:r>
          </w:p>
        </w:tc>
      </w:tr>
      <w:tr>
        <w:trPr/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Display a credential type's name, token ID badge, active/inactive status badge, activity category, date, duration, and skill tags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Show issued count (totalSupply) as a badge — updates after each batch issuance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Provide an 'Issue Credentials' shortcut button that links to /organizer/issue?tokenId=&lt;id&gt;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Show CredentialTypeCardSkeleton (3 skeleton cards) while useOrganizerCredentialTypes is loading</w:t>
            </w:r>
          </w:p>
        </w:tc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HydratedCredentialType (useOrganizerCredentialTypes — data source)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OrganizerEventsPage (renders card list)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Card / Badge / Button (ShadCN UI)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/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5040"/>
        <w:gridCol w:w="5040"/>
      </w:tblGrid>
      <w:tr>
        <w:trPr/>
        <w:tc>
          <w:tcPr>
            <w:tcW w:w="10080" w:type="dxa"/>
            <w:gridSpan w:val="2"/>
            <w:tcBorders>
              <w:top w:val="single" w:sz="2" w:space="0" w:color="E94560"/>
              <w:start w:val="single" w:sz="2" w:space="0" w:color="E94560"/>
              <w:bottom w:val="single" w:sz="2" w:space="0" w:color="E94560"/>
              <w:end w:val="single" w:sz="2" w:space="0" w:color="E94560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parseRecipients  ·  Inline Utility (Organizer Issue Page)</w:t>
            </w:r>
          </w:p>
        </w:tc>
      </w:tr>
      <w:tr>
        <w:trPr/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6213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Responsibilities</w:t>
            </w:r>
          </w:p>
        </w:tc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6213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Collaborators</w:t>
            </w:r>
          </w:p>
        </w:tc>
      </w:tr>
      <w:tr>
        <w:trPr/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Split raw textarea input by newlines; trim whitespace; filter blank 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Validate each line with viem isAddress; return isValid: false and address: null for non-addresses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Detect duplicates case-insensitively using a normalised lowercase Set; mark only second and subsequent occurrences as isDuplicate: true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Return ParsedRecipient[] — consumed by RecipientInput for live UI feedback and by the validRecipients derivation for the final batchIssueCredential call</w:t>
            </w:r>
          </w:p>
        </w:tc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OrganizerIssuePage (sole consumer)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viem isAddress (validation)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parseRecipients.test.ts (verifies verbatim copy)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/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5040"/>
        <w:gridCol w:w="5040"/>
      </w:tblGrid>
      <w:tr>
        <w:trPr/>
        <w:tc>
          <w:tcPr>
            <w:tcW w:w="10080" w:type="dxa"/>
            <w:gridSpan w:val="2"/>
            <w:tcBorders>
              <w:top w:val="single" w:sz="2" w:space="0" w:color="E94560"/>
              <w:start w:val="single" w:sz="2" w:space="0" w:color="E94560"/>
              <w:bottom w:val="single" w:sz="2" w:space="0" w:color="E94560"/>
              <w:end w:val="single" w:sz="2" w:space="0" w:color="E94560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CredentialCard  ·  Component (Student)</w:t>
            </w:r>
          </w:p>
        </w:tc>
      </w:tr>
      <w:tr>
        <w:trPr/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6213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Responsibilities</w:t>
            </w:r>
          </w:p>
        </w:tc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6213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Collaborators</w:t>
            </w:r>
          </w:p>
        </w:tc>
      </w:tr>
      <w:tr>
        <w:trPr/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Display a student's credential: name, token ID badge, category badge, description (line-clamp-2), activity date, duration, issuer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Render skill tags as colour-coded badges (colour from SKILL_CATEGORY_COLOURS) with weight multipliers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Show CredentialCardSkeleton (content area placeholders) while isMetadataLoading is true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Provide footer actions: Verify link (pre-fills /verify?tokenId=), Block Explorer link (OP Sepolia), IPFS Metadata link via ipfsToHttp()</w:t>
            </w:r>
          </w:p>
        </w:tc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HydratedCredential (useStudentCredentials — data source)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SKILL_CATEGORY_COLOURS / CATEGORY_LABELS (@becp/shared)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Card / Badge / Button (ShadCN UI)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ipfsToHttp / CHAIN (@becp/shared)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5040"/>
        <w:gridCol w:w="5040"/>
      </w:tblGrid>
      <w:tr>
        <w:trPr/>
        <w:tc>
          <w:tcPr>
            <w:tcW w:w="10080" w:type="dxa"/>
            <w:gridSpan w:val="2"/>
            <w:tcBorders>
              <w:top w:val="single" w:sz="2" w:space="0" w:color="E94560"/>
              <w:start w:val="single" w:sz="2" w:space="0" w:color="E94560"/>
              <w:bottom w:val="single" w:sz="2" w:space="0" w:color="E94560"/>
              <w:end w:val="single" w:sz="2" w:space="0" w:color="E94560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SkillProgressChart  ·  Component (Student)</w:t>
            </w:r>
          </w:p>
        </w:tc>
      </w:tr>
      <w:tr>
        <w:trPr/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6213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Responsibilities</w:t>
            </w:r>
          </w:p>
        </w:tc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6213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Collaborators</w:t>
            </w:r>
          </w:p>
        </w:tc>
      </w:tr>
      <w:tr>
        <w:trPr/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Render a Recharts BarChart inside a shadcn ChartContainer; ChartConfig maps skill keys to level-colour CSS variables (--color-&lt;skillKey&gt;)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Order bars: priority skills first (with zero-score placeholders from SKILL_POOL_BY_ID for unearned ones); non-priority skills after at 45% fill opacity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Colour each bar via a custom shape prop SVG &lt;rect&gt; reading var(--color-&lt;skillKey&gt;) so bar colour reflects the skill's current level (beginner → expert)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Draw a dashed ReferenceLine at the first skill's nextLevelThreshold to guide the student toward the next 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Show a custom tooltip (SkillTooltipContent) with level badge, score, pts-to-next-level, progress percent, credential count</w:t>
            </w:r>
          </w:p>
        </w:tc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ChartContainer / ChartConfig / ChartTooltip (shadcn ui/chart)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AggregatedSkillScore[] (useStudentCredentials — data source)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SKILL_LEVELS / scoreToLevel (@becp/shared)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SKILL_POOL_BY_ID (@becp/shared — zero-score placeholders)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BarChart / Bar / ReferenceLine / XAxis / YAxis (Recharts)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5040"/>
        <w:gridCol w:w="5040"/>
      </w:tblGrid>
      <w:tr>
        <w:trPr/>
        <w:tc>
          <w:tcPr>
            <w:tcW w:w="10080" w:type="dxa"/>
            <w:gridSpan w:val="2"/>
            <w:tcBorders>
              <w:top w:val="single" w:sz="2" w:space="0" w:color="E94560"/>
              <w:start w:val="single" w:sz="2" w:space="0" w:color="E94560"/>
              <w:bottom w:val="single" w:sz="2" w:space="0" w:color="E94560"/>
              <w:end w:val="single" w:sz="2" w:space="0" w:color="E94560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SoftSkillsRadarChart  ·  Component (Student)</w:t>
            </w:r>
          </w:p>
        </w:tc>
      </w:tr>
      <w:tr>
        <w:trPr/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6213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Responsibilities</w:t>
            </w:r>
          </w:p>
        </w:tc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6213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Collaborators</w:t>
            </w:r>
          </w:p>
        </w:tc>
      </w:tr>
      <w:tr>
        <w:trPr/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Render a Recharts RadarChart showing all 6 soft skills from SKILL_POOL; unearned skills default to a zero-score placeholder via zeroSoftScore()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Normalise all scores against the Expert threshold (700 pts) so the radar scale is consistent across students at any career stage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Always display all 6 soft skill axes regardless of the student's career goal — soft skills are career-agnostic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Show a custom tooltip (SoftSkillTooltipContent) with level badge, score, pts-to-next-level, credential count</w:t>
            </w:r>
          </w:p>
        </w:tc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ChartContainer / ChartTooltip (shadcn ui/chart)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AggregatedSkillScore[] (useStudentCredentials — soft skills 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SKILL_POOL / SKILL_POOL_BY_ID / SKILL_LEVELS (@becp/shared)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RadarChart / Radar / PolarGrid / PolarAngleAxis (Recharts)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5040"/>
        <w:gridCol w:w="5040"/>
      </w:tblGrid>
      <w:tr>
        <w:trPr/>
        <w:tc>
          <w:tcPr>
            <w:tcW w:w="10080" w:type="dxa"/>
            <w:gridSpan w:val="2"/>
            <w:tcBorders>
              <w:top w:val="single" w:sz="2" w:space="0" w:color="E94560"/>
              <w:start w:val="single" w:sz="2" w:space="0" w:color="E94560"/>
              <w:bottom w:val="single" w:sz="2" w:space="0" w:color="E94560"/>
              <w:end w:val="single" w:sz="2" w:space="0" w:color="E94560"/>
            </w:tcBorders>
            <w:shd w:color="auto" w:fill="1A1A2E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RecentCredentialsList  ·  Component (Student)</w:t>
            </w:r>
          </w:p>
        </w:tc>
      </w:tr>
      <w:tr>
        <w:trPr/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6213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Responsibilities</w:t>
            </w:r>
          </w:p>
        </w:tc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16213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Collaborators</w:t>
            </w:r>
          </w:p>
        </w:tc>
      </w:tr>
      <w:tr>
        <w:trPr/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Render up to maxItems (default 5) most recent credentials as a compact list with award icon, name (truncated), token ID monospace, and category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Show a 'View all N credentials' ghost button linking to ROUTES.CREDENTIALS when the full list exceeds maxItems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Show RecentCredentialsListSkeleton (3 skeleton rows) when isLoading is true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Show an empty state icon and 'No credentials yet' label when the credential array is empty</w:t>
            </w:r>
          </w:p>
        </w:tc>
        <w:tc>
          <w:tcPr>
            <w:tcW w:w="5040" w:type="dxa"/>
            <w:tcBorders>
              <w:top w:val="single" w:sz="2" w:space="0" w:color="C5CDE8"/>
              <w:start w:val="single" w:sz="2" w:space="0" w:color="C5CDE8"/>
              <w:bottom w:val="single" w:sz="2" w:space="0" w:color="C5CDE8"/>
              <w:end w:val="single" w:sz="2" w:space="0" w:color="C5CDE8"/>
            </w:tcBorders>
            <w:shd w:color="auto" w:fill="FFFFFF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HydratedCredential[] (useStudentCredentials — data source)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CATEGORY_LABELS / ROUTES (@becp/shared)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Badge / Button / Skeleton (ShadCN UI)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>DashboardPage (renders inside Recent Credentials card)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5CDE8"/>
      </w:pBdr>
      <w:tabs>
        <w:tab w:val="clear" w:pos="720"/>
        <w:tab w:val="right" w:pos="9026" w:leader="none"/>
      </w:tabs>
      <w:spacing w:before="120" w:after="0"/>
      <w:rPr/>
    </w:pPr>
    <w:r>
      <w:rPr>
        <w:rFonts w:eastAsia="Calibri" w:cs="Calibri"/>
        <w:b w:val="false"/>
        <w:bCs w:val="false"/>
        <w:i w:val="false"/>
        <w:iCs w:val="false"/>
        <w:color w:val="6B7280"/>
        <w:sz w:val="16"/>
        <w:szCs w:val="16"/>
      </w:rPr>
      <w:t>Release 3 — Phase 3A–3D  ·  March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5CDE8"/>
      </w:pBdr>
      <w:tabs>
        <w:tab w:val="clear" w:pos="720"/>
        <w:tab w:val="right" w:pos="9026" w:leader="none"/>
      </w:tabs>
      <w:spacing w:before="120" w:after="0"/>
      <w:rPr/>
    </w:pPr>
    <w:r>
      <w:rPr>
        <w:rFonts w:eastAsia="Calibri" w:cs="Calibri"/>
        <w:b w:val="false"/>
        <w:bCs w:val="false"/>
        <w:i w:val="false"/>
        <w:iCs w:val="false"/>
        <w:color w:val="6B7280"/>
        <w:sz w:val="16"/>
        <w:szCs w:val="16"/>
      </w:rPr>
      <w:t>Release 3 — Phase 3A–3D  ·  March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E94560"/>
      </w:pBdr>
      <w:spacing w:before="0" w:after="120"/>
      <w:rPr/>
    </w:pPr>
    <w:r>
      <w:rPr>
        <w:rFonts w:eastAsia="Calibri" w:cs="Calibri"/>
        <w:b w:val="false"/>
        <w:bCs w:val="false"/>
        <w:i w:val="false"/>
        <w:iCs w:val="false"/>
        <w:color w:val="6B7280"/>
        <w:sz w:val="16"/>
        <w:szCs w:val="16"/>
      </w:rPr>
      <w:t>BECP — XP Development Artifacts  ·  TP075129  ·  APU BSc Software Engineering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E94560"/>
      </w:pBdr>
      <w:spacing w:before="0" w:after="120"/>
      <w:rPr/>
    </w:pPr>
    <w:r>
      <w:rPr>
        <w:rFonts w:eastAsia="Calibri" w:cs="Calibri"/>
        <w:b w:val="false"/>
        <w:bCs w:val="false"/>
        <w:i w:val="false"/>
        <w:iCs w:val="false"/>
        <w:color w:val="6B7280"/>
        <w:sz w:val="16"/>
        <w:szCs w:val="16"/>
      </w:rPr>
      <w:t>BECP — XP Development Artifacts  ·  TP075129  ·  APU BSc Software Engineering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44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Calibri" w:hAnsi="Calibri" w:eastAsia="Calibri" w:cs="Calibri"/>
      <w:b/>
      <w:bCs/>
      <w:color w:val="1A1A2E"/>
      <w:sz w:val="36"/>
      <w:szCs w:val="36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Calibri" w:hAnsi="Calibri" w:eastAsia="Calibri" w:cs="Calibri"/>
      <w:b/>
      <w:bCs/>
      <w:color w:val="0F3460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LibreOffice/26.2.1.2$Linux_X86_64 LibreOffice_project/8399f6259d8c87f40e7255cdb3c9b958f5e08948</Application>
  <AppVersion>15.0000</AppVersion>
  <Pages>15</Pages>
  <Words>4181</Words>
  <Characters>26286</Characters>
  <CharactersWithSpaces>29951</CharactersWithSpaces>
  <Paragraphs>492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2026-03-25T03:11:02Z</dcterms:created>
  <dc:creator>Un-named</dc:creator>
  <dc:description/>
  <dc:language>en-US</dc:language>
  <cp:lastModifiedBy/>
  <dcterms:modified xsi:type="dcterms:W3CDTF">2026-03-25T11:16:10Z</dcterms:modified>
  <cp:revision>2</cp:revision>
  <dc:subject/>
  <dc:title/>
</cp:coreProperties>
</file>