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center"/>
      </w:pPr>
      <w:r>
        <w:rPr>
          <w:rFonts w:ascii="MS Gothic" w:hAnsi="MS Gothic" w:eastAsia="ＭＳ ゴシック"/>
          <w:b/>
          <w:sz w:val="36"/>
        </w:rPr>
        <w:t>課題提出表紙</w:t>
        <w:br/>
      </w:r>
    </w:p>
    <w:p/>
    <w:tbl>
      <w:tblPr>
        <w:tblStyle w:val="TableGrid"/>
        <w:tblW w:type="auto" w:w="0"/>
        <w:tblLook w:firstColumn="1" w:firstRow="1" w:lastColumn="0" w:lastRow="0" w:noHBand="0" w:noVBand="1" w:val="04A0"/>
      </w:tblPr>
      <w:tblGrid>
        <w:gridCol w:w="4320"/>
        <w:gridCol w:w="4320"/>
      </w:tblGrid>
      <w:tr>
        <w:tc>
          <w:tcPr>
            <w:tcW w:type="dxa" w:w="4320"/>
          </w:tcPr>
          <w:p>
            <w:r>
              <w:rPr>
                <w:rFonts w:ascii="MS Gothic" w:hAnsi="MS Gothic" w:eastAsia="ＭＳ ゴシック"/>
                <w:sz w:val="22"/>
              </w:rPr>
              <w:t>提出日</w:t>
            </w:r>
          </w:p>
        </w:tc>
        <w:tc>
          <w:tcPr>
            <w:tcW w:type="dxa" w:w="4320"/>
          </w:tcPr>
          <w:p>
            <w:r>
              <w:rPr>
                <w:rFonts w:ascii="MS Gothic" w:hAnsi="MS Gothic" w:eastAsia="ＭＳ ゴシック"/>
                <w:sz w:val="22"/>
              </w:rPr>
              <w:t>2025-12-09</w:t>
            </w:r>
          </w:p>
        </w:tc>
      </w:tr>
      <w:tr>
        <w:tc>
          <w:tcPr>
            <w:tcW w:type="dxa" w:w="4320"/>
          </w:tcPr>
          <w:p>
            <w:r>
              <w:rPr>
                <w:rFonts w:ascii="MS Gothic" w:hAnsi="MS Gothic" w:eastAsia="ＭＳ ゴシック"/>
                <w:sz w:val="22"/>
              </w:rPr>
              <w:t>氏名</w:t>
            </w:r>
          </w:p>
        </w:tc>
        <w:tc>
          <w:tcPr>
            <w:tcW w:type="dxa" w:w="4320"/>
          </w:tcPr>
          <w:p>
            <w:r>
              <w:rPr>
                <w:rFonts w:ascii="MS Gothic" w:hAnsi="MS Gothic" w:eastAsia="ＭＳ ゴシック"/>
                <w:sz w:val="22"/>
              </w:rPr>
              <w:t>22120 塚田 勇人</w:t>
            </w:r>
          </w:p>
        </w:tc>
      </w:tr>
      <w:tr>
        <w:tc>
          <w:tcPr>
            <w:tcW w:type="dxa" w:w="4320"/>
          </w:tcPr>
          <w:p>
            <w:r>
              <w:rPr>
                <w:rFonts w:ascii="MS Gothic" w:hAnsi="MS Gothic" w:eastAsia="ＭＳ ゴシック"/>
                <w:sz w:val="22"/>
              </w:rPr>
              <w:t>講義名</w:t>
            </w:r>
          </w:p>
        </w:tc>
        <w:tc>
          <w:tcPr>
            <w:tcW w:type="dxa" w:w="4320"/>
          </w:tcPr>
          <w:p>
            <w:r>
              <w:rPr>
                <w:rFonts w:ascii="MS Gothic" w:hAnsi="MS Gothic" w:eastAsia="ＭＳ ゴシック"/>
                <w:sz w:val="22"/>
              </w:rPr>
              <w:t>集積回路設計 演習1</w:t>
            </w:r>
          </w:p>
        </w:tc>
      </w:tr>
      <w:tr>
        <w:tc>
          <w:tcPr>
            <w:tcW w:type="dxa" w:w="4320"/>
          </w:tcPr>
          <w:p>
            <w:r>
              <w:rPr>
                <w:rFonts w:ascii="MS Gothic" w:hAnsi="MS Gothic" w:eastAsia="ＭＳ ゴシック"/>
                <w:sz w:val="22"/>
              </w:rPr>
              <w:t>課題名</w:t>
            </w:r>
          </w:p>
        </w:tc>
        <w:tc>
          <w:tcPr>
            <w:tcW w:type="dxa" w:w="4320"/>
          </w:tcPr>
          <w:p>
            <w:r>
              <w:rPr>
                <w:rFonts w:ascii="MS Gothic" w:hAnsi="MS Gothic" w:eastAsia="ＭＳ ゴシック"/>
                <w:sz w:val="22"/>
              </w:rPr>
              <w:t>課題1: 全加算器および全減算器の階層設計</w:t>
            </w:r>
          </w:p>
        </w:tc>
      </w:tr>
      <w:tr>
        <w:tc>
          <w:tcPr>
            <w:tcW w:type="dxa" w:w="4320"/>
          </w:tcPr>
          <w:p>
            <w:r>
              <w:rPr>
                <w:rFonts w:ascii="MS Gothic" w:hAnsi="MS Gothic" w:eastAsia="ＭＳ ゴシック"/>
                <w:sz w:val="22"/>
              </w:rPr>
              <w:t>報告事項</w:t>
            </w:r>
          </w:p>
        </w:tc>
        <w:tc>
          <w:tcPr>
            <w:tcW w:type="dxa" w:w="4320"/>
          </w:tcPr>
          <w:p>
            <w:r>
              <w:rPr>
                <w:rFonts w:ascii="MS Gothic" w:hAnsi="MS Gothic" w:eastAsia="ＭＳ ゴシック"/>
                <w:sz w:val="22"/>
              </w:rPr>
              <w:t>回路設計、Verilog実装、検証、ピン割り当て</w:t>
            </w:r>
          </w:p>
        </w:tc>
      </w:tr>
      <w:tr>
        <w:tc>
          <w:tcPr>
            <w:tcW w:type="dxa" w:w="4320"/>
          </w:tcPr>
          <w:p>
            <w:r>
              <w:rPr>
                <w:rFonts w:ascii="MS Gothic" w:hAnsi="MS Gothic" w:eastAsia="ＭＳ ゴシック"/>
                <w:sz w:val="22"/>
              </w:rPr>
              <w:t>備考</w:t>
            </w:r>
          </w:p>
        </w:tc>
        <w:tc>
          <w:tcPr>
            <w:tcW w:type="dxa" w:w="4320"/>
          </w:tcPr>
          <w:p>
            <w:r>
              <w:rPr>
                <w:rFonts w:ascii="MS Gothic" w:hAnsi="MS Gothic" w:eastAsia="ＭＳ ゴシック"/>
                <w:sz w:val="22"/>
              </w:rPr>
              <w:t>LDは出力と表示が反転するため、Verilogで反転を実装</w:t>
            </w:r>
          </w:p>
        </w:tc>
      </w:tr>
    </w:tbl>
    <w:p>
      <w:r>
        <w:br w:type="page"/>
      </w:r>
    </w:p>
    <w:p>
      <w:pPr>
        <w:pStyle w:val="Heading1"/>
      </w:pPr>
      <w:r>
        <w:rPr>
          <w:rFonts w:ascii="MS Gothic" w:hAnsi="MS Gothic" w:eastAsia="ＭＳ ゴシック"/>
        </w:rPr>
        <w:t>1. 目的</w:t>
      </w:r>
    </w:p>
    <w:p>
      <w:pPr/>
      <w:r>
        <w:t>本実験の目的は、半加算器と半減算器を用いた階層設計により、全加算器 (FA) および全減算器 (FS) を実装し、Gowin GW1NR-9 FPGA 上で動作を確認することである。さらに、FPGA ボード上のスイッチを用いて加算・減算を切り替え、LED 表示の反転仕様に対応した論理を実演することにある。</w:t>
      </w:r>
    </w:p>
    <w:p>
      <w:pPr>
        <w:pStyle w:val="Heading1"/>
      </w:pPr>
      <w:r>
        <w:rPr>
          <w:rFonts w:ascii="MS Gothic" w:hAnsi="MS Gothic" w:eastAsia="ＭＳ ゴシック"/>
        </w:rPr>
        <w:t>2. 原理（理論）</w:t>
      </w:r>
    </w:p>
    <w:p>
      <w:r>
        <w:t>半加算器 (HA) は入力 A, B に対して和 S = A ⊕ B、桁上げ C = A・B を出力する回路である。全加算器 (FA) は二つの HA を用いて実現できる。第一段の HA がまず A, B の部分和と中間桁上げを算出し、第二段の HA が部分和と Cin を合成して最終和 S を得る。最終桁上げは二段の桁上げの論理和として得られる。</w:t>
      </w:r>
    </w:p>
    <w:p>
      <w:r>
        <w:t>半減算器 (HS) は差 D = A ⊕ B、借用 Br = (¬A)・B を出力する。全減算器 (FS) は二つの HS を用いて実装できる。FS は A - B - Bin を計算し、差分と借用を出力する。各段の借用は論理和により最終借用となる。</w:t>
      </w:r>
    </w:p>
    <w:p>
      <w:r>
        <w:t>また本 FPGA ボードの LED 表示は出力値と表示が反転する仕様であるため、実機接続時には出力線を反転して LED に接続する必要がある。本設計では Verilog 内で出力論理を反転している。</w:t>
      </w:r>
    </w:p>
    <w:p>
      <w:pPr>
        <w:pStyle w:val="Heading1"/>
      </w:pPr>
      <w:r>
        <w:rPr>
          <w:rFonts w:ascii="MS Gothic" w:hAnsi="MS Gothic" w:eastAsia="ＭＳ ゴシック"/>
        </w:rPr>
        <w:t>3. 使用器具</w:t>
      </w:r>
    </w:p>
    <w:p>
      <w:r>
        <w:t>使用器具は以下である。</w:t>
      </w:r>
    </w:p>
    <w:p>
      <w:r>
        <w:t>・Gowin EDA（論理合成・配置配線）</w:t>
        <w:br/>
        <w:t>・Gowin GW1NR-9 搭載 FPGA ボード</w:t>
        <w:br/>
        <w:t>・波形観測用に ModelSim / iverilog + gtkwave（検証環境）</w:t>
      </w:r>
    </w:p>
    <w:p>
      <w:pPr>
        <w:pStyle w:val="Heading1"/>
      </w:pPr>
      <w:r>
        <w:rPr>
          <w:rFonts w:ascii="MS Gothic" w:hAnsi="MS Gothic" w:eastAsia="ＭＳ ゴシック"/>
        </w:rPr>
        <w:t>4. 実験方法</w:t>
      </w:r>
    </w:p>
    <w:p>
      <w:r>
        <w:t>1. 階層設計として HA/HS を作成し、それらを用いて FA/FS を構築する。</w:t>
        <w:br/>
        <w:t>2. トップモジュールでモード入力 (SW4) により加算/減算を切替可能とする。</w:t>
        <w:br/>
        <w:t>3. 出力は LED の反転仕様に合わせて論理反転を行う。</w:t>
        <w:br/>
        <w:t>4. 合成・配置配線を行い、FPGA 上で動作確認を行う。</w:t>
      </w:r>
    </w:p>
    <w:p>
      <w:pPr>
        <w:pStyle w:val="Heading1"/>
      </w:pPr>
      <w:r>
        <w:rPr>
          <w:rFonts w:ascii="MS Gothic" w:hAnsi="MS Gothic" w:eastAsia="ＭＳ ゴシック"/>
        </w:rPr>
        <w:t>5. 実験結果</w:t>
      </w:r>
    </w:p>
    <w:p>
      <w:r>
        <w:t>以下に実装したコード、ピン割り当て、およびテストベンチを示す。コードは 1 行 1 列の表に収めて掲載している。</w:t>
      </w:r>
    </w:p>
    <w:tbl>
      <w:tblPr>
        <w:tblStyle w:val="TableGrid"/>
        <w:tblW w:type="auto" w:w="0"/>
        <w:tblLook w:firstColumn="1" w:firstRow="1" w:lastColumn="0" w:lastRow="0" w:noHBand="0" w:noVBand="1" w:val="04A0"/>
      </w:tblPr>
      <w:tblGrid>
        <w:gridCol w:w="8640"/>
      </w:tblGrid>
      <w:tr>
        <w:tc>
          <w:tcPr>
            <w:tcW w:type="dxa" w:w="8640"/>
          </w:tcPr>
          <w:p>
            <w:r>
              <w:rPr>
                <w:rFonts w:ascii="Courier New" w:hAnsi="Courier New" w:eastAsia="Courier New"/>
                <w:sz w:val="18"/>
              </w:rPr>
              <w:br/>
              <w:t>// fa_fs_top.v</w:t>
              <w:br/>
              <w:t>// Gowin GW1NR-9 target</w:t>
              <w:br/>
              <w:t>// 入力ピン: SW1(69)=iA, SW2(68)=iB, SW3(57)=iCy/iBr, SW4(56)=mode</w:t>
              <w:br/>
              <w:t>// 出力ピン: LD1(10)=sum/diff (表示反転), LD2(11)=carry/borrow (表示反転)</w:t>
              <w:br/>
              <w:t>// SW4 = 0 -&gt; 全加算器 (FA)</w:t>
              <w:br/>
              <w:t>// SW4 = 1 -&gt; 全減算器 (FS)</w:t>
              <w:br/>
              <w:t>// 表示LEDは反転表示されるため、出力を反転している。</w:t>
              <w:br/>
              <w:br/>
              <w:t>`timescale 1ns/1ps</w:t>
              <w:br/>
              <w:br/>
              <w:t>module ha(</w:t>
              <w:br/>
              <w:t xml:space="preserve">    input  wire A,</w:t>
              <w:br/>
              <w:t xml:space="preserve">    input  wire B,</w:t>
              <w:br/>
              <w:t xml:space="preserve">    output wire S,</w:t>
              <w:br/>
              <w:t xml:space="preserve">    output wire C</w:t>
              <w:br/>
              <w:t>);</w:t>
              <w:br/>
              <w:t xml:space="preserve">    // Half-adder: S = A xor B, C = A &amp; B</w:t>
              <w:br/>
              <w:t xml:space="preserve">    assign S = A ^ B;</w:t>
              <w:br/>
              <w:t xml:space="preserve">    assign C = A &amp; B;</w:t>
              <w:br/>
              <w:t>endmodule</w:t>
              <w:br/>
              <w:br/>
              <w:t>module fa(</w:t>
              <w:br/>
              <w:t xml:space="preserve">    input  wire A,</w:t>
              <w:br/>
              <w:t xml:space="preserve">    input  wire B,</w:t>
              <w:br/>
              <w:t xml:space="preserve">    input  wire Cin,</w:t>
              <w:br/>
              <w:t xml:space="preserve">    output wire S,</w:t>
              <w:br/>
              <w:t xml:space="preserve">    output wire Cout</w:t>
              <w:br/>
              <w:t>);</w:t>
              <w:br/>
              <w:t xml:space="preserve">    // FA implemented by two HAs</w:t>
              <w:br/>
              <w:t xml:space="preserve">    wire s1, c1, c2;</w:t>
              <w:br/>
              <w:t xml:space="preserve">    ha ha1(.A(A), .B(B), .S(s1), .C(c1));</w:t>
              <w:br/>
              <w:t xml:space="preserve">    ha ha2(.A(s1), .B(Cin), .S(S), .C(c2));</w:t>
              <w:br/>
              <w:t xml:space="preserve">    assign Cout = c1 | c2;</w:t>
              <w:br/>
              <w:t>endmodule</w:t>
              <w:br/>
              <w:br/>
              <w:t>module hs(</w:t>
              <w:br/>
              <w:t xml:space="preserve">    input  wire A,</w:t>
              <w:br/>
              <w:t xml:space="preserve">    input  wire B,</w:t>
              <w:br/>
              <w:t xml:space="preserve">    output wire D,   // difference</w:t>
              <w:br/>
              <w:t xml:space="preserve">    output wire Br   // borrow</w:t>
              <w:br/>
              <w:t>);</w:t>
              <w:br/>
              <w:t xml:space="preserve">    // Half-subtractor: D = A xor B, Br = (~A) &amp; B</w:t>
              <w:br/>
              <w:t xml:space="preserve">    assign D  = A ^ B;</w:t>
              <w:br/>
              <w:t xml:space="preserve">    assign Br = (~A) &amp; B;</w:t>
              <w:br/>
              <w:t>endmodule</w:t>
              <w:br/>
              <w:br/>
              <w:t>module fs(</w:t>
              <w:br/>
              <w:t xml:space="preserve">    input  wire A,</w:t>
              <w:br/>
              <w:t xml:space="preserve">    input  wire B,</w:t>
              <w:br/>
              <w:t xml:space="preserve">    input  wire Bin,</w:t>
              <w:br/>
              <w:t xml:space="preserve">    output wire D,</w:t>
              <w:br/>
              <w:t xml:space="preserve">    output wire Bout</w:t>
              <w:br/>
              <w:t>);</w:t>
              <w:br/>
              <w:t xml:space="preserve">    // Full subtractor implemented by two HS</w:t>
              <w:br/>
              <w:t xml:space="preserve">    wire d1, b1, b2;</w:t>
              <w:br/>
              <w:t xml:space="preserve">    hs hs1(.A(A), .B(B), .D(d1), .Br(b1));</w:t>
              <w:br/>
              <w:t xml:space="preserve">    hs hs2(.A(d1), .B(Bin), .D(D),  .Br(b2)); // note: second HS subtracts Bin from d1</w:t>
              <w:br/>
              <w:t xml:space="preserve">    assign Bout = b1 | b2;</w:t>
              <w:br/>
              <w:t>endmodule</w:t>
              <w:br/>
              <w:br/>
              <w:t>module fa_fs_top(</w:t>
              <w:br/>
              <w:t xml:space="preserve">    input  wire iA,    // SW1 (pin 69)</w:t>
              <w:br/>
              <w:t xml:space="preserve">    input  wire iB,    // SW2 (pin 68)</w:t>
              <w:br/>
              <w:t xml:space="preserve">    input  wire iC,    // SW3 (pin 57) : carry-in or borrow-in</w:t>
              <w:br/>
              <w:t xml:space="preserve">    input  wire mode,  // SW4 (pin 56) : 0=FA, 1=FS</w:t>
              <w:br/>
              <w:t xml:space="preserve">    output wire LD1,   // LD1 (pin 10) : sum/diff (display inverted)</w:t>
              <w:br/>
              <w:t xml:space="preserve">    output wire LD2    // LD2 (pin 11) : carry/borrow (display inverted)</w:t>
              <w:br/>
              <w:t>);</w:t>
              <w:br/>
              <w:t xml:space="preserve">    wire s_sum, c_cout;</w:t>
              <w:br/>
              <w:t xml:space="preserve">    wire s_diff, b_bout;</w:t>
              <w:br/>
              <w:t xml:space="preserve">    // instantiate FA and FS</w:t>
              <w:br/>
              <w:t xml:space="preserve">    fa fa_inst(.A(iA), .B(iB), .Cin(iC), .S(s_sum), .Cout(c_cout));</w:t>
              <w:br/>
              <w:t xml:space="preserve">    fs fs_inst(.A(iA), .B(iB), .Bin(iC), .D(s_diff), .Bout(b_bout));</w:t>
              <w:br/>
              <w:br/>
              <w:t xml:space="preserve">    // multiplex by mode: mode==0 -&gt; FA, mode==1 -&gt; FS</w:t>
              <w:br/>
              <w:t xml:space="preserve">    wire out_bit, out_flag;</w:t>
              <w:br/>
              <w:t xml:space="preserve">    assign out_bit  = (mode == 1'b0) ? s_sum : s_diff;</w:t>
              <w:br/>
              <w:t xml:space="preserve">    assign out_flag = (mode == 1'b0) ? c_cout : b_bout;</w:t>
              <w:br/>
              <w:br/>
              <w:t xml:space="preserve">    // LED displays are inverted =&gt; invert signals</w:t>
              <w:br/>
              <w:t xml:space="preserve">    assign LD1 = ~out_bit;</w:t>
              <w:br/>
              <w:t xml:space="preserve">    assign LD2 = ~out_flag;</w:t>
              <w:br/>
              <w:t>endmodule</w:t>
              <w:br/>
            </w:r>
          </w:p>
        </w:tc>
      </w:tr>
    </w:tbl>
    <w:p>
      <w:pPr>
        <w:pStyle w:val="IntenseQuote"/>
      </w:pPr>
      <w:r>
        <w:t>表 1: ピン割り当て（簡易版）</w:t>
      </w:r>
    </w:p>
    <w:tbl>
      <w:tblPr>
        <w:tblStyle w:val="TableGrid"/>
        <w:tblW w:type="auto" w:w="0"/>
        <w:tblLook w:firstColumn="1" w:firstRow="1" w:lastColumn="0" w:lastRow="0" w:noHBand="0" w:noVBand="1" w:val="04A0"/>
      </w:tblPr>
      <w:tblGrid>
        <w:gridCol w:w="4320"/>
        <w:gridCol w:w="4320"/>
      </w:tblGrid>
      <w:tr>
        <w:tc>
          <w:tcPr>
            <w:tcW w:type="dxa" w:w="4320"/>
          </w:tcPr>
          <w:p>
            <w:r>
              <w:t>信号名</w:t>
            </w:r>
          </w:p>
        </w:tc>
        <w:tc>
          <w:tcPr>
            <w:tcW w:type="dxa" w:w="4320"/>
          </w:tcPr>
          <w:p>
            <w:r>
              <w:t>FPGA ピン</w:t>
            </w:r>
          </w:p>
        </w:tc>
      </w:tr>
      <w:tr>
        <w:tc>
          <w:tcPr>
            <w:tcW w:type="dxa" w:w="4320"/>
          </w:tcPr>
          <w:p>
            <w:r>
              <w:t>iA (SW1)</w:t>
            </w:r>
          </w:p>
        </w:tc>
        <w:tc>
          <w:tcPr>
            <w:tcW w:type="dxa" w:w="4320"/>
          </w:tcPr>
          <w:p>
            <w:r>
              <w:t>69</w:t>
            </w:r>
          </w:p>
        </w:tc>
      </w:tr>
      <w:tr>
        <w:tc>
          <w:tcPr>
            <w:tcW w:type="dxa" w:w="4320"/>
          </w:tcPr>
          <w:p>
            <w:r>
              <w:t>iB (SW2)</w:t>
            </w:r>
          </w:p>
        </w:tc>
        <w:tc>
          <w:tcPr>
            <w:tcW w:type="dxa" w:w="4320"/>
          </w:tcPr>
          <w:p>
            <w:r>
              <w:t>68</w:t>
            </w:r>
          </w:p>
        </w:tc>
      </w:tr>
      <w:tr>
        <w:tc>
          <w:tcPr>
            <w:tcW w:type="dxa" w:w="4320"/>
          </w:tcPr>
          <w:p>
            <w:r>
              <w:t>iC (SW3)</w:t>
            </w:r>
          </w:p>
        </w:tc>
        <w:tc>
          <w:tcPr>
            <w:tcW w:type="dxa" w:w="4320"/>
          </w:tcPr>
          <w:p>
            <w:r>
              <w:t>57</w:t>
            </w:r>
          </w:p>
        </w:tc>
      </w:tr>
    </w:tbl>
    <w:tbl>
      <w:tblPr>
        <w:tblStyle w:val="TableGrid"/>
        <w:tblW w:type="auto" w:w="0"/>
        <w:tblLook w:firstColumn="1" w:firstRow="1" w:lastColumn="0" w:lastRow="0" w:noHBand="0" w:noVBand="1" w:val="04A0"/>
      </w:tblPr>
      <w:tblGrid>
        <w:gridCol w:w="4320"/>
        <w:gridCol w:w="4320"/>
      </w:tblGrid>
      <w:tr>
        <w:tc>
          <w:tcPr>
            <w:tcW w:type="dxa" w:w="4320"/>
          </w:tcPr>
          <w:p>
            <w:r>
              <w:t>mode (SW4)</w:t>
            </w:r>
          </w:p>
        </w:tc>
        <w:tc>
          <w:tcPr>
            <w:tcW w:type="dxa" w:w="4320"/>
          </w:tcPr>
          <w:p>
            <w:r>
              <w:t>56</w:t>
            </w:r>
          </w:p>
        </w:tc>
      </w:tr>
      <w:tr>
        <w:tc>
          <w:tcPr>
            <w:tcW w:type="dxa" w:w="4320"/>
          </w:tcPr>
          <w:p>
            <w:r>
              <w:t>LD1 (sum/diff)</w:t>
            </w:r>
          </w:p>
        </w:tc>
        <w:tc>
          <w:tcPr>
            <w:tcW w:type="dxa" w:w="4320"/>
          </w:tcPr>
          <w:p>
            <w:r>
              <w:t>10 (表示は反転)</w:t>
            </w:r>
          </w:p>
        </w:tc>
      </w:tr>
      <w:tr>
        <w:tc>
          <w:tcPr>
            <w:tcW w:type="dxa" w:w="4320"/>
          </w:tcPr>
          <w:p>
            <w:r>
              <w:t>LD2 (carry/borrow)</w:t>
            </w:r>
          </w:p>
        </w:tc>
        <w:tc>
          <w:tcPr>
            <w:tcW w:type="dxa" w:w="4320"/>
          </w:tcPr>
          <w:p>
            <w:r>
              <w:t>11 (表示は反転)</w:t>
            </w:r>
          </w:p>
        </w:tc>
      </w:tr>
    </w:tbl>
    <w:p>
      <w:pPr>
        <w:pStyle w:val="IntenseQuote"/>
      </w:pPr>
      <w:r>
        <w:t>図 1: 代表的な波形例（説明）</w:t>
      </w:r>
    </w:p>
    <w:p>
      <w:r>
        <w:t>テストベンチにより A,B,C の全組合せを mode=0,1 で順に刺激した。FA 動作時には S = A ⊕ B ⊕ Cin, Cout = (A &amp; B) | ((A ⊕ B) &amp; Cin) となる。FS 動作時には D = A ⊕ B ⊕ Bin, Bout = ((~A)&amp;B) | (((~(A ⊕ B))&amp;Bin)) である。LD はハード的に反転されているため、波形観測時は LD の論理を反転して解釈する必要がある。</w:t>
      </w:r>
    </w:p>
    <w:p>
      <w:pPr>
        <w:pStyle w:val="Heading1"/>
      </w:pPr>
      <w:r>
        <w:rPr>
          <w:rFonts w:ascii="MS Gothic" w:hAnsi="MS Gothic" w:eastAsia="ＭＳ ゴシック"/>
        </w:rPr>
        <w:t>6. 考察</w:t>
      </w:r>
    </w:p>
    <w:p>
      <w:r>
        <w:t>本実験により、半加算器・半減算器を用いた階層設計により FA/FS を容易に構築できることが確認できた。特に HA/HS を再利用することで回路の構造が明確になり、検証が容易である。LED 表示の反転仕様は小さな注意点ではあるが、実機での確認時に見落とすと誤認の原因となるため、設計段階で反転を明示的に実装しておくことが重要である。</w:t>
      </w:r>
    </w:p>
    <w:p>
      <w:r>
        <w:t>今後の改良点として、さらにビット幅を拡張した複数ビット加減算器への拡張、および FPGA のタイミング解析を行いクロックドメインでのパイプライン化を検討することが挙げられる。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Gothic" w:hAnsi="MS Gothic" w:eastAsia="ＭＳ 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