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4"/>
        </w:rPr>
        <w:t>提出日: 2025年12月09日</w:t>
      </w:r>
    </w:p>
    <w:p/>
    <w:p/>
    <w:p>
      <w:pPr>
        <w:jc w:val="center"/>
      </w:pPr>
      <w:r>
        <w:rPr>
          <w:b/>
          <w:sz w:val="32"/>
        </w:rPr>
        <w:t>集積回路設計 演習1</w:t>
      </w:r>
    </w:p>
    <w:p/>
    <w:p>
      <w:pPr>
        <w:jc w:val="center"/>
      </w:pPr>
      <w:r>
        <w:rPr>
          <w:b/>
          <w:sz w:val="28"/>
        </w:rPr>
        <w:t>課題1: 全加算器と全減算器の設計</w:t>
      </w:r>
    </w:p>
    <w:p/>
    <w:p/>
    <w:p>
      <w:pPr>
        <w:jc w:val="center"/>
      </w:pPr>
      <w:r>
        <w:rPr>
          <w:sz w:val="24"/>
        </w:rPr>
        <w:t>22120 塚田 勇人</w:t>
      </w:r>
    </w:p>
    <w:p/>
    <w:p/>
    <w:p>
      <w:pPr>
        <w:jc w:val="left"/>
      </w:pPr>
      <w:r>
        <w:rPr>
          <w:b/>
          <w:sz w:val="24"/>
        </w:rPr>
        <w:t>【報告事項】</w:t>
      </w:r>
    </w:p>
    <w:p>
      <w:pPr>
        <w:pStyle w:val="ListBullet"/>
        <w:ind w:left="720"/>
      </w:pPr>
      <w:r>
        <w:t>1. 全加算器(FA)および全減算器(FS)の設計と実装</w:t>
      </w:r>
    </w:p>
    <w:p>
      <w:pPr>
        <w:pStyle w:val="ListBullet"/>
        <w:ind w:left="720"/>
      </w:pPr>
      <w:r>
        <w:t>2. 階層設計による半加算器(HA)・半減算器(HS)の利用</w:t>
      </w:r>
    </w:p>
    <w:p>
      <w:pPr>
        <w:pStyle w:val="ListBullet"/>
        <w:ind w:left="720"/>
      </w:pPr>
      <w:r>
        <w:t>3. Gowin GW1NR-9 FPGAへの実装</w:t>
      </w:r>
    </w:p>
    <w:p>
      <w:pPr>
        <w:pStyle w:val="ListBullet"/>
        <w:ind w:left="720"/>
      </w:pPr>
      <w:r>
        <w:t>4. ピン配置とモード切替機能の実装</w:t>
      </w:r>
    </w:p>
    <w:p>
      <w:pPr>
        <w:pStyle w:val="ListBullet"/>
        <w:ind w:left="720"/>
      </w:pPr>
      <w:r>
        <w:t>5. テストベンチによる動作検証</w:t>
      </w:r>
    </w:p>
    <w:p>
      <w:r>
        <w:br w:type="page"/>
      </w:r>
    </w:p>
    <w:p>
      <w:pPr>
        <w:pStyle w:val="Heading1"/>
      </w:pPr>
      <w:r>
        <w:t>1. 目的</w:t>
      </w:r>
    </w:p>
    <w:p>
      <w:r>
        <w:t>本実験の目的は、FPGA(Field-Programmable Gate Array)を用いたディジタル回路設計の基礎を習得することである。具体的には、論理回路の基本要素である全加算器(Full Adder: FA)と全減算器(Full Subtractor: FS)を階層設計により実装し、Verilog HDLによる記述方法、合成、および実機での動作検証を行う。また、階層設計の利点と効率的な回路設計手法について理解を深める。</w:t>
      </w:r>
    </w:p>
    <w:p>
      <w:pPr>
        <w:pStyle w:val="Heading1"/>
      </w:pPr>
      <w:r>
        <w:t>2. 原理</w:t>
      </w:r>
    </w:p>
    <w:p>
      <w:pPr>
        <w:pStyle w:val="Heading2"/>
      </w:pPr>
      <w:r>
        <w:t>2.1 半加算器(Half Adder: HA)</w:t>
      </w:r>
    </w:p>
    <w:p>
      <w:r>
        <w:t>半加算器は、2つの1ビット入力AとBに対して、和(Sum)と桁上げ(Carry)を出力する回路である。論理式は以下の通りである。</w:t>
        <w:br/>
        <w:br/>
        <w:t xml:space="preserve">  Sum = A ⊕ B (XOR)</w:t>
        <w:br/>
        <w:t xml:space="preserve">  Carry = A ・ B (AND)</w:t>
        <w:br/>
      </w:r>
    </w:p>
    <w:p>
      <w:pPr>
        <w:pStyle w:val="Heading2"/>
      </w:pPr>
      <w:r>
        <w:t>2.2 全加算器(Full Adder: FA)</w:t>
      </w:r>
    </w:p>
    <w:p>
      <w:r>
        <w:t>全加算器は、3つの1ビット入力A、B、Cin(下位桁からの桁上げ)に対して、和Sと桁上げCoutを出力する回路である。2つの半加算器とOR回路を用いて構成できる。</w:t>
        <w:br/>
        <w:br/>
        <w:t xml:space="preserve">  S = A ⊕ B ⊕ Cin</w:t>
        <w:br/>
        <w:t xml:space="preserve">  Cout = (A ・ B) + (Cin ・ (A ⊕ B))</w:t>
        <w:br/>
        <w:br/>
        <w:t>階層設計では、1段目の半加算器でAとBを加算し、2段目の半加算器で1段目の和とCinを加算する。最終的な桁上げは両段の桁上げのORとなる。</w:t>
      </w:r>
    </w:p>
    <w:p>
      <w:pPr>
        <w:pStyle w:val="Heading2"/>
      </w:pPr>
      <w:r>
        <w:t>2.3 半減算器(Half Subtractor: HS)</w:t>
      </w:r>
    </w:p>
    <w:p>
      <w:r>
        <w:t>半減算器は、2つの1ビット入力AとBに対して、差(Diff)と借用(Borrow)を出力する回路である。論理式は以下の通りである。</w:t>
        <w:br/>
        <w:br/>
        <w:t xml:space="preserve">  Diff = A ⊕ B (XOR)</w:t>
        <w:br/>
        <w:t xml:space="preserve">  Borrow = ~A ・ B (NOT A AND B)</w:t>
        <w:br/>
      </w:r>
    </w:p>
    <w:p>
      <w:pPr>
        <w:pStyle w:val="Heading2"/>
      </w:pPr>
      <w:r>
        <w:t>2.4 全減算器(Full Subtractor: FS)</w:t>
      </w:r>
    </w:p>
    <w:p>
      <w:r>
        <w:t>全減算器は、3つの1ビット入力A、B、Bin(下位桁からの借用)に対して、差Dと借用Boutを出力する回路である。2つの半減算器とOR回路を用いて構成できる。</w:t>
        <w:br/>
        <w:br/>
        <w:t xml:space="preserve">  D = A ⊕ B ⊕ Bin</w:t>
        <w:br/>
        <w:t xml:space="preserve">  Bout = (~A ・ B) + (Bin ・ ~(A ⊕ B))</w:t>
        <w:br/>
        <w:br/>
        <w:t>階層設計では、1段目の半減算器でAとBを減算し、2段目の半減算器で1段目の差とBinを減算する。最終的な借用は両段の借用のORとなる。</w:t>
      </w:r>
    </w:p>
    <w:p>
      <w:pPr>
        <w:pStyle w:val="Heading2"/>
      </w:pPr>
      <w:r>
        <w:t>2.5 モード切替機能</w:t>
      </w:r>
    </w:p>
    <w:p>
      <w:r>
        <w:t>本設計では、SW4をモード切替スイッチとして用いる。SW4=0のとき全加算器として動作し、SW4=1のとき全減算器として動作する。マルチプレクサを用いて、モード信号に応じて出力を切り替える。</w:t>
      </w:r>
    </w:p>
    <w:p>
      <w:pPr>
        <w:pStyle w:val="Heading2"/>
      </w:pPr>
      <w:r>
        <w:t>2.6 LED出力の反転</w:t>
      </w:r>
    </w:p>
    <w:p>
      <w:r>
        <w:t>使用するFPGAボードのLEDは、論理「1」のとき消灯、論理「0」のとき点灯する負論理の仕様となっている。そのため、Verilog記述では計算結果の論理値を反転(NOT)させてから出力する必要がある。これにより、直感的な動作(論理「1」で点灯)を実現する。</w:t>
      </w:r>
    </w:p>
    <w:p>
      <w:pPr>
        <w:pStyle w:val="Heading1"/>
      </w:pPr>
      <w:r>
        <w:t>3. 使用器具</w:t>
      </w:r>
    </w:p>
    <w:p>
      <w:pPr>
        <w:pStyle w:val="ListBullet"/>
      </w:pPr>
      <w:r>
        <w:t>Gowin EDA (統合開発環境)</w:t>
      </w:r>
    </w:p>
    <w:p>
      <w:pPr>
        <w:pStyle w:val="ListBullet"/>
      </w:pPr>
      <w:r>
        <w:t>Gowin GW1NR-9 FPGA開発ボード</w:t>
      </w:r>
    </w:p>
    <w:p>
      <w:pPr>
        <w:pStyle w:val="ListBullet"/>
      </w:pPr>
      <w:r>
        <w:t>USB接続ケーブル</w:t>
      </w:r>
    </w:p>
    <w:p>
      <w:pPr>
        <w:pStyle w:val="ListBullet"/>
      </w:pPr>
      <w:r>
        <w:t>PC (Windows/Linux)</w:t>
      </w:r>
    </w:p>
    <w:p>
      <w:pPr>
        <w:pStyle w:val="ListBullet"/>
      </w:pPr>
      <w:r>
        <w:t>テキストエディタ/Verilog HDL開発環境</w:t>
      </w:r>
    </w:p>
    <w:p>
      <w:pPr>
        <w:pStyle w:val="Heading1"/>
      </w:pPr>
      <w:r>
        <w:t>4. 実験方法</w:t>
      </w:r>
    </w:p>
    <w:p>
      <w:pPr>
        <w:ind w:left="360"/>
      </w:pPr>
      <w:r>
        <w:t>1. 半加算器(HA)と半減算器(HS)のVerilogモジュールを設計する。</w:t>
      </w:r>
    </w:p>
    <w:p>
      <w:pPr>
        <w:ind w:left="360"/>
      </w:pPr>
      <w:r>
        <w:t>2. 2つのHAを用いて全加算器(FA)を階層的に設計する。</w:t>
      </w:r>
    </w:p>
    <w:p>
      <w:pPr>
        <w:ind w:left="360"/>
      </w:pPr>
      <w:r>
        <w:t>3. 2つのHSを用いて全減算器(FS)を階層的に設計する。</w:t>
      </w:r>
    </w:p>
    <w:p>
      <w:pPr>
        <w:ind w:left="360"/>
      </w:pPr>
      <w:r>
        <w:t>4. トップモジュールにてモード切替機能を実装し、SW4の状態に応じてFAまたはFSの出力を選択する。</w:t>
      </w:r>
    </w:p>
    <w:p>
      <w:pPr>
        <w:ind w:left="360"/>
      </w:pPr>
      <w:r>
        <w:t>5. LED出力の反転処理を実装する。</w:t>
      </w:r>
    </w:p>
    <w:p>
      <w:pPr>
        <w:ind w:left="360"/>
      </w:pPr>
      <w:r>
        <w:t>6. ピン配置ファイル(.cst)を作成し、スイッチとLEDのピン番号を割り当てる。</w:t>
      </w:r>
    </w:p>
    <w:p>
      <w:pPr>
        <w:ind w:left="360"/>
      </w:pPr>
      <w:r>
        <w:t>7. テストベンチを作成し、シミュレーションにより論理動作を検証する。</w:t>
      </w:r>
    </w:p>
    <w:p>
      <w:pPr>
        <w:ind w:left="360"/>
      </w:pPr>
      <w:r>
        <w:t>8. Gowin EDAで合成・配置配線を行い、FPGAに書き込む。</w:t>
      </w:r>
    </w:p>
    <w:p>
      <w:pPr>
        <w:ind w:left="360"/>
      </w:pPr>
      <w:r>
        <w:t>9. 実機でスイッチ操作による動作を確認する。</w:t>
      </w:r>
    </w:p>
    <w:p>
      <w:pPr>
        <w:pStyle w:val="Heading1"/>
      </w:pPr>
      <w:r>
        <w:t>5. 実験結果</w:t>
      </w:r>
    </w:p>
    <w:p>
      <w:pPr>
        <w:pStyle w:val="Heading2"/>
      </w:pPr>
      <w:r>
        <w:t>5.1 Verilogコード</w:t>
      </w:r>
    </w:p>
    <w:p>
      <w:pPr>
        <w:pStyle w:val="Heading3"/>
      </w:pPr>
      <w:r>
        <w:t>表1: half_adder.v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半加算器 (Half Adder)</w:t>
              <w:br/>
              <w:t>module half_adder (</w:t>
              <w:br/>
              <w:t xml:space="preserve">    input wire iA,</w:t>
              <w:br/>
              <w:t xml:space="preserve">    input wire iB,</w:t>
              <w:br/>
              <w:t xml:space="preserve">    output wire oSum,</w:t>
              <w:br/>
              <w:t xml:space="preserve">    output wire oCarry</w:t>
              <w:br/>
              <w:t>);</w:t>
              <w:br/>
              <w:t xml:space="preserve">    assign oSum = iA ^ iB;      // XOR</w:t>
              <w:br/>
              <w:t xml:space="preserve">    assign oCarry = iA &amp; iB;    // AND</w:t>
              <w:br/>
              <w:t>endmodule</w:t>
              <w:br/>
            </w:r>
          </w:p>
        </w:tc>
      </w:tr>
    </w:tbl>
    <w:p/>
    <w:p>
      <w:pPr>
        <w:pStyle w:val="Heading3"/>
      </w:pPr>
      <w:r>
        <w:t>表1: full_adder.v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全加算器 (Full Adder)</w:t>
              <w:br/>
              <w:t>module full_adder (</w:t>
              <w:br/>
              <w:t xml:space="preserve">    input wire iA,</w:t>
              <w:br/>
              <w:t xml:space="preserve">    input wire iB,</w:t>
              <w:br/>
              <w:t xml:space="preserve">    input wire iCin,</w:t>
              <w:br/>
              <w:t xml:space="preserve">    output wire oSum,</w:t>
              <w:br/>
              <w:t xml:space="preserve">    output wire oCarry</w:t>
              <w:br/>
              <w:t>);</w:t>
              <w:br/>
              <w:t xml:space="preserve">    wire sum1, carry1, carry2;</w:t>
              <w:br/>
              <w:t xml:space="preserve">    </w:t>
              <w:br/>
              <w:t xml:space="preserve">    // 1段目の半加算器</w:t>
              <w:br/>
              <w:t xml:space="preserve">    half_adder ha1 (</w:t>
              <w:br/>
              <w:t xml:space="preserve">        .iA(iA),</w:t>
              <w:br/>
              <w:t xml:space="preserve">        .iB(iB),</w:t>
              <w:br/>
              <w:t xml:space="preserve">        .oSum(sum1),</w:t>
              <w:br/>
              <w:t xml:space="preserve">        .oCarry(carry1)</w:t>
              <w:br/>
              <w:t xml:space="preserve">    );</w:t>
              <w:br/>
              <w:t xml:space="preserve">    </w:t>
              <w:br/>
              <w:t xml:space="preserve">    // 2段目の半加算器</w:t>
              <w:br/>
              <w:t xml:space="preserve">    half_adder ha2 (</w:t>
              <w:br/>
              <w:t xml:space="preserve">        .iA(sum1),</w:t>
              <w:br/>
              <w:t xml:space="preserve">        .iB(iCin),</w:t>
              <w:br/>
              <w:t xml:space="preserve">        .oSum(oSum),</w:t>
              <w:br/>
              <w:t xml:space="preserve">        .oCarry(carry2)</w:t>
              <w:br/>
              <w:t xml:space="preserve">    );</w:t>
              <w:br/>
              <w:t xml:space="preserve">    </w:t>
              <w:br/>
              <w:t xml:space="preserve">    // 桁上げはORを取る</w:t>
              <w:br/>
              <w:t xml:space="preserve">    assign oCarry = carry1 | carry2;</w:t>
              <w:br/>
              <w:t>endmodule</w:t>
              <w:br/>
            </w:r>
          </w:p>
        </w:tc>
      </w:tr>
    </w:tbl>
    <w:p/>
    <w:p>
      <w:pPr>
        <w:pStyle w:val="Heading3"/>
      </w:pPr>
      <w:r>
        <w:t>表1: half_subtractor.v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半減算器 (Half Subtractor)</w:t>
              <w:br/>
              <w:t>module half_subtractor (</w:t>
              <w:br/>
              <w:t xml:space="preserve">    input wire iA,</w:t>
              <w:br/>
              <w:t xml:space="preserve">    input wire iB,</w:t>
              <w:br/>
              <w:t xml:space="preserve">    output wire oDiff,</w:t>
              <w:br/>
              <w:t xml:space="preserve">    output wire oBorrow</w:t>
              <w:br/>
              <w:t>);</w:t>
              <w:br/>
              <w:t xml:space="preserve">    assign oDiff = iA ^ iB;         // XOR</w:t>
              <w:br/>
              <w:t xml:space="preserve">    assign oBorrow = ~iA &amp; iB;      // NOT A AND B</w:t>
              <w:br/>
              <w:t>endmodule</w:t>
              <w:br/>
            </w:r>
          </w:p>
        </w:tc>
      </w:tr>
    </w:tbl>
    <w:p/>
    <w:p>
      <w:pPr>
        <w:pStyle w:val="Heading3"/>
      </w:pPr>
      <w:r>
        <w:t>表1: full_subtractor.v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全減算器 (Full Subtractor)</w:t>
              <w:br/>
              <w:t>module full_subtractor (</w:t>
              <w:br/>
              <w:t xml:space="preserve">    input wire iA,</w:t>
              <w:br/>
              <w:t xml:space="preserve">    input wire iB,</w:t>
              <w:br/>
              <w:t xml:space="preserve">    input wire iBin,</w:t>
              <w:br/>
              <w:t xml:space="preserve">    output wire oDiff,</w:t>
              <w:br/>
              <w:t xml:space="preserve">    output wire oBorrow</w:t>
              <w:br/>
              <w:t>);</w:t>
              <w:br/>
              <w:t xml:space="preserve">    wire diff1, borrow1, borrow2;</w:t>
              <w:br/>
              <w:t xml:space="preserve">    </w:t>
              <w:br/>
              <w:t xml:space="preserve">    // 1段目の半減算器</w:t>
              <w:br/>
              <w:t xml:space="preserve">    half_subtractor hs1 (</w:t>
              <w:br/>
              <w:t xml:space="preserve">        .iA(iA),</w:t>
              <w:br/>
              <w:t xml:space="preserve">        .iB(iB),</w:t>
              <w:br/>
              <w:t xml:space="preserve">        .oDiff(diff1),</w:t>
              <w:br/>
              <w:t xml:space="preserve">        .oBorrow(borrow1)</w:t>
              <w:br/>
              <w:t xml:space="preserve">    );</w:t>
              <w:br/>
              <w:t xml:space="preserve">    </w:t>
              <w:br/>
              <w:t xml:space="preserve">    // 2段目の半減算器</w:t>
              <w:br/>
              <w:t xml:space="preserve">    half_subtractor hs2 (</w:t>
              <w:br/>
              <w:t xml:space="preserve">        .iA(diff1),</w:t>
              <w:br/>
              <w:t xml:space="preserve">        .iB(iBin),</w:t>
              <w:br/>
              <w:t xml:space="preserve">        .oDiff(oDiff),</w:t>
              <w:br/>
              <w:t xml:space="preserve">        .oBorrow(borrow2)</w:t>
              <w:br/>
              <w:t xml:space="preserve">    );</w:t>
              <w:br/>
              <w:t xml:space="preserve">    </w:t>
              <w:br/>
              <w:t xml:space="preserve">    // 借用はORを取る</w:t>
              <w:br/>
              <w:t xml:space="preserve">    assign oBorrow = borrow1 | borrow2;</w:t>
              <w:br/>
              <w:t>endmodule</w:t>
              <w:br/>
            </w:r>
          </w:p>
        </w:tc>
      </w:tr>
    </w:tbl>
    <w:p/>
    <w:p>
      <w:pPr>
        <w:pStyle w:val="Heading3"/>
      </w:pPr>
      <w:r>
        <w:t>表1: top.v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トップモジュール (モード切替機能付き)</w:t>
              <w:br/>
              <w:t>module top (</w:t>
              <w:br/>
              <w:t xml:space="preserve">    input wire iA,      // SW1 (69番ピン)</w:t>
              <w:br/>
              <w:t xml:space="preserve">    input wire iB,      // SW2 (68番ピン)</w:t>
              <w:br/>
              <w:t xml:space="preserve">    input wire iCy_Br,  // SW3 (57番ピン) - 桁上げ/借用入力</w:t>
              <w:br/>
              <w:t xml:space="preserve">    input wire iMode,   // SW4 (56番ピン) - モード切替(0:FA, 1:FS)</w:t>
              <w:br/>
              <w:t xml:space="preserve">    output wire oLD1,   // LD1 (10番ピン) - 和/差</w:t>
              <w:br/>
              <w:t xml:space="preserve">    output wire oLD2    // LD2 (11番ピン) - 桁上げ/借用</w:t>
              <w:br/>
              <w:t>);</w:t>
              <w:br/>
              <w:t xml:space="preserve">    wire fa_sum, fa_carry;</w:t>
              <w:br/>
              <w:t xml:space="preserve">    wire fs_diff, fs_borrow;</w:t>
              <w:br/>
              <w:t xml:space="preserve">    wire result1, result2;</w:t>
              <w:br/>
              <w:t xml:space="preserve">    </w:t>
              <w:br/>
              <w:t xml:space="preserve">    // 全加算器インスタンス</w:t>
              <w:br/>
              <w:t xml:space="preserve">    full_adder fa (</w:t>
              <w:br/>
              <w:t xml:space="preserve">        .iA(iA),</w:t>
              <w:br/>
              <w:t xml:space="preserve">        .iB(iB),</w:t>
              <w:br/>
              <w:t xml:space="preserve">        .iCin(iCy_Br),</w:t>
              <w:br/>
              <w:t xml:space="preserve">        .oSum(fa_sum),</w:t>
              <w:br/>
              <w:t xml:space="preserve">        .oCarry(fa_carry)</w:t>
              <w:br/>
              <w:t xml:space="preserve">    );</w:t>
              <w:br/>
              <w:t xml:space="preserve">    </w:t>
              <w:br/>
              <w:t xml:space="preserve">    // 全減算器インスタンス</w:t>
              <w:br/>
              <w:t xml:space="preserve">    full_subtractor fs (</w:t>
              <w:br/>
              <w:t xml:space="preserve">        .iA(iA),</w:t>
              <w:br/>
              <w:t xml:space="preserve">        .iB(iB),</w:t>
              <w:br/>
              <w:t xml:space="preserve">        .iBin(iCy_Br),</w:t>
              <w:br/>
              <w:t xml:space="preserve">        .oDiff(fs_diff),</w:t>
              <w:br/>
              <w:t xml:space="preserve">        .oBorrow(fs_borrow)</w:t>
              <w:br/>
              <w:t xml:space="preserve">    );</w:t>
              <w:br/>
              <w:t xml:space="preserve">    </w:t>
              <w:br/>
              <w:t xml:space="preserve">    // モード切替 (iMode=0:FA, iMode=1:FS)</w:t>
              <w:br/>
              <w:t xml:space="preserve">    assign result1 = iMode ? fs_diff : fa_sum;</w:t>
              <w:br/>
              <w:t xml:space="preserve">    assign result2 = iMode ? fs_borrow : fa_carry;</w:t>
              <w:br/>
              <w:t xml:space="preserve">    </w:t>
              <w:br/>
              <w:t xml:space="preserve">    // LED出力の反転 (負論理対応)</w:t>
              <w:br/>
              <w:t xml:space="preserve">    assign oLD1 = ~result1;</w:t>
              <w:br/>
              <w:t xml:space="preserve">    assign oLD2 = ~result2;</w:t>
              <w:br/>
              <w:t>endmodule</w:t>
              <w:br/>
            </w:r>
          </w:p>
        </w:tc>
      </w:tr>
    </w:tbl>
    <w:p/>
    <w:p>
      <w:pPr>
        <w:pStyle w:val="Heading2"/>
      </w:pPr>
      <w:r>
        <w:t>5.2 ピン配置ファイル</w:t>
      </w:r>
    </w:p>
    <w:p>
      <w:pPr>
        <w:pStyle w:val="Heading3"/>
      </w:pPr>
      <w:r>
        <w:t>表2: ピン配置 (gowin_pins.cst)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Gowin GW1NR-9 ピン配置ファイル</w:t>
              <w:br/>
              <w:br/>
              <w:t>// 入力ピン (スイッチ)</w:t>
              <w:br/>
              <w:t>IO_LOC "iA" 69;          // SW1</w:t>
              <w:br/>
              <w:t>IO_LOC "iB" 68;          // SW2</w:t>
              <w:br/>
              <w:t>IO_LOC "iCy_Br" 57;      // SW3</w:t>
              <w:br/>
              <w:t>IO_LOC "iMode" 56;       // SW4</w:t>
              <w:br/>
              <w:br/>
              <w:t>// 出力ピン (LED)</w:t>
              <w:br/>
              <w:t>IO_LOC "oLD1" 10;        // LD1 - 和/差</w:t>
              <w:br/>
              <w:t>IO_LOC "oLD2" 11;        // LD2 - 桁上げ/借用</w:t>
              <w:br/>
              <w:br/>
              <w:t>// IO標準設定</w:t>
              <w:br/>
              <w:t>IO_PORT "iA" PULL_MODE=UP IO_TYPE=LVCMOS33;</w:t>
              <w:br/>
              <w:t>IO_PORT "iB" PULL_MODE=UP IO_TYPE=LVCMOS33;</w:t>
              <w:br/>
              <w:t>IO_PORT "iCy_Br" PULL_MODE=UP IO_TYPE=LVCMOS33;</w:t>
              <w:br/>
              <w:t>IO_PORT "iMode" PULL_MODE=UP IO_TYPE=LVCMOS33;</w:t>
              <w:br/>
              <w:t>IO_PORT "oLD1" IO_TYPE=LVCMOS33;</w:t>
              <w:br/>
              <w:t>IO_PORT "oLD2" IO_TYPE=LVCMOS33;</w:t>
              <w:br/>
            </w:r>
          </w:p>
        </w:tc>
      </w:tr>
    </w:tbl>
    <w:p/>
    <w:p>
      <w:pPr>
        <w:pStyle w:val="Heading2"/>
      </w:pPr>
      <w:r>
        <w:t>5.3 テストベンチ</w:t>
      </w:r>
    </w:p>
    <w:p>
      <w:pPr>
        <w:pStyle w:val="Heading3"/>
      </w:pPr>
      <w:r>
        <w:t>表3: テストベンチ (tb_top.v)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 テストベンチ</w:t>
              <w:br/>
              <w:t>`timescale 1ns/1ps</w:t>
              <w:br/>
              <w:br/>
              <w:t>module tb_top;</w:t>
              <w:br/>
              <w:t xml:space="preserve">    reg iA, iB, iCy_Br, iMode;</w:t>
              <w:br/>
              <w:t xml:space="preserve">    wire oLD1, oLD2;</w:t>
              <w:br/>
              <w:t xml:space="preserve">    </w:t>
              <w:br/>
              <w:t xml:space="preserve">    // トップモジュールのインスタンス化</w:t>
              <w:br/>
              <w:t xml:space="preserve">    top uut (</w:t>
              <w:br/>
              <w:t xml:space="preserve">        .iA(iA),</w:t>
              <w:br/>
              <w:t xml:space="preserve">        .iB(iB),</w:t>
              <w:br/>
              <w:t xml:space="preserve">        .iCy_Br(iCy_Br),</w:t>
              <w:br/>
              <w:t xml:space="preserve">        .iMode(iMode),</w:t>
              <w:br/>
              <w:t xml:space="preserve">        .oLD1(oLD1),</w:t>
              <w:br/>
              <w:t xml:space="preserve">        .oLD2(oLD2)</w:t>
              <w:br/>
              <w:t xml:space="preserve">    );</w:t>
              <w:br/>
              <w:t xml:space="preserve">    </w:t>
              <w:br/>
              <w:t xml:space="preserve">    initial begin</w:t>
              <w:br/>
              <w:t xml:space="preserve">        $display("=== テスト開始 ===");</w:t>
              <w:br/>
              <w:t xml:space="preserve">        $display("Time\tiMode\tiA\tiB\tiCy_Br\toLD1\toLD2");</w:t>
              <w:br/>
              <w:t xml:space="preserve">        $monitor("%4t\t%b\t%b\t%b\t%b\t%b\t%b", </w:t>
              <w:br/>
              <w:t xml:space="preserve">                 $time, iMode, iA, iB, iCy_Br, oLD1, oLD2);</w:t>
              <w:br/>
              <w:t xml:space="preserve">        </w:t>
              <w:br/>
              <w:t xml:space="preserve">        // 全加算器モード (iMode = 0)</w:t>
              <w:br/>
              <w:t xml:space="preserve">        $display("\n--- 全加算器モード (iMode=0) ---");</w:t>
              <w:br/>
              <w:t xml:space="preserve">        iMode = 0;</w:t>
              <w:br/>
              <w:t xml:space="preserve">        </w:t>
              <w:br/>
              <w:t xml:space="preserve">        #10 iA=0; iB=0; iCy_Br=0;  // 0+0+0 = 0, Carry=0</w:t>
              <w:br/>
              <w:t xml:space="preserve">        #10 iA=0; iB=0; iCy_Br=1;  // 0+0+1 = 1, Carry=0</w:t>
              <w:br/>
              <w:t xml:space="preserve">        #10 iA=0; iB=1; iCy_Br=0;  // 0+1+0 = 1, Carry=0</w:t>
              <w:br/>
              <w:t xml:space="preserve">        #10 iA=0; iB=1; iCy_Br=1;  // 0+1+1 = 0, Carry=1</w:t>
              <w:br/>
              <w:t xml:space="preserve">        #10 iA=1; iB=0; iCy_Br=0;  // 1+0+0 = 1, Carry=0</w:t>
              <w:br/>
              <w:t xml:space="preserve">        #10 iA=1; iB=0; iCy_Br=1;  // 1+0+1 = 0, Carry=1</w:t>
              <w:br/>
              <w:t xml:space="preserve">        #10 iA=1; iB=1; iCy_Br=0;  // 1+1+0 = 0, Carry=1</w:t>
              <w:br/>
              <w:t xml:space="preserve">        #10 iA=1; iB=1; iCy_Br=1;  // 1+1+1 = 1, Carry=1</w:t>
              <w:br/>
              <w:t xml:space="preserve">        </w:t>
              <w:br/>
              <w:t xml:space="preserve">        // 全減算器モード (iMode = 1)</w:t>
              <w:br/>
              <w:t xml:space="preserve">        $display("\n--- 全減算器モード (iMode=1) ---");</w:t>
              <w:br/>
              <w:t xml:space="preserve">        iMode = 1;</w:t>
              <w:br/>
              <w:t xml:space="preserve">        </w:t>
              <w:br/>
              <w:t xml:space="preserve">        #10 iA=0; iB=0; iCy_Br=0;  // 0-0-0 = 0, Borrow=0</w:t>
              <w:br/>
              <w:t xml:space="preserve">        #10 iA=0; iB=0; iCy_Br=1;  // 0-0-1 = 1, Borrow=1</w:t>
              <w:br/>
              <w:t xml:space="preserve">        #10 iA=0; iB=1; iCy_Br=0;  // 0-1-0 = 1, Borrow=1</w:t>
              <w:br/>
              <w:t xml:space="preserve">        #10 iA=0; iB=1; iCy_Br=1;  // 0-1-1 = 0, Borrow=1</w:t>
              <w:br/>
              <w:t xml:space="preserve">        #10 iA=1; iB=0; iCy_Br=0;  // 1-0-0 = 1, Borrow=0</w:t>
              <w:br/>
              <w:t xml:space="preserve">        #10 iA=1; iB=0; iCy_Br=1;  // 1-0-1 = 0, Borrow=0</w:t>
              <w:br/>
              <w:t xml:space="preserve">        #10 iA=1; iB=1; iCy_Br=0;  // 1-1-0 = 0, Borrow=0</w:t>
              <w:br/>
              <w:t xml:space="preserve">        #10 iA=1; iB=1; iCy_Br=1;  // 1-1-1 = 1, Borrow=1</w:t>
              <w:br/>
              <w:t xml:space="preserve">        </w:t>
              <w:br/>
              <w:t xml:space="preserve">        #10 $display("\n=== テスト完了 ===");</w:t>
              <w:br/>
              <w:t xml:space="preserve">        $finish;</w:t>
              <w:br/>
              <w:t xml:space="preserve">    end</w:t>
              <w:br/>
              <w:t>endmodule</w:t>
              <w:br/>
            </w:r>
          </w:p>
        </w:tc>
      </w:tr>
    </w:tbl>
    <w:p/>
    <w:p>
      <w:pPr>
        <w:pStyle w:val="Heading2"/>
      </w:pPr>
      <w:r>
        <w:t>5.4 動作検証結果</w:t>
      </w:r>
    </w:p>
    <w:p>
      <w:r>
        <w:t>シミュレーション結果および実機での動作検証により、以下の動作が確認された。</w:t>
        <w:br/>
        <w:br/>
        <w:t>(1) SW4=0(全加算器モード)の場合:</w:t>
        <w:br/>
        <w:t xml:space="preserve">  - SW1, SW2, SW3の組み合わせに対して、正しい和と桁上げがLD1, LD2に出力された。</w:t>
        <w:br/>
        <w:t xml:space="preserve">  - 例: A=1, B=1, Cin=1 のとき、S=1, Cout=1 (LD1点灯, LD2点灯)</w:t>
        <w:br/>
        <w:br/>
        <w:t>(2) SW4=1(全減算器モード)の場合:</w:t>
        <w:br/>
        <w:t xml:space="preserve">  - SW1, SW2, SW3の組み合わせに対して、正しい差と借用がLD1, LD2に出力された。</w:t>
        <w:br/>
        <w:t xml:space="preserve">  - 例: A=0, B=1, Bin=0 のとき、D=1, Bout=1 (LD1点灯, LD2点灯)</w:t>
        <w:br/>
        <w:br/>
        <w:t>(3) LED出力反転の動作:</w:t>
        <w:br/>
        <w:t xml:space="preserve">  - 論理「1」の出力でLEDが点灯し、論理「0」で消灯することを確認した。</w:t>
        <w:br/>
        <w:br/>
        <w:t>すべてのテストパターンにおいて、期待される論理動作と一致した結果が得られた。</w:t>
      </w:r>
    </w:p>
    <w:p>
      <w:pPr>
        <w:pStyle w:val="Heading1"/>
      </w:pPr>
      <w:r>
        <w:t>6. 考察</w:t>
      </w:r>
    </w:p>
    <w:p>
      <w:r>
        <w:t>本実験を通じて、以下の知見が得られた。</w:t>
        <w:br/>
        <w:br/>
        <w:t>(1) 階層設計の有効性:</w:t>
        <w:br/>
        <w:t>半加算器や半減算器といった基本回路をモジュール化し、それらを組み合わせて全加算器・全減算器を構成することで、設計の見通しが良くなり、デバッグも容易になった。また、モジュールの再利用性が高まり、設計効率が向上した。</w:t>
        <w:br/>
        <w:br/>
        <w:t>(2) Verilog HDLによる記述:</w:t>
        <w:br/>
        <w:t>Verilog HDLの構造化記述により、論理回路を直感的に記述できた。特に、wire信号による中間結果の保持と、階層的なモジュール呼び出しにより、複雑な回路も明確に表現できることを確認した。</w:t>
        <w:br/>
        <w:br/>
        <w:t>(3) ハードウェアの特性への対応:</w:t>
        <w:br/>
        <w:t>LED出力の負論理仕様に対応するため、論理反転処理を実装した。このように、実際のハードウェアの特性を理解し、それに応じた設計変更を行うことの重要性を認識した。</w:t>
        <w:br/>
        <w:br/>
        <w:t>(4) モード切替機能:</w:t>
        <w:br/>
        <w:t>マルチプレクサを用いたモード切替により、1つの回路で複数の機能を実現できることを確認した。この手法は、リソースの有効活用や設計の柔軟性向上に有効である。</w:t>
        <w:br/>
        <w:br/>
        <w:t>(5) シミュレーションと実機検証:</w:t>
        <w:br/>
        <w:t>テストベンチによる事前検証により、論理エラーを早期に発見できた。さらに実機での動作確認により、タイミングやピン配置の正確性も検証できた。</w:t>
        <w:br/>
        <w:br/>
        <w:t>今後の課題として、より複雑な算術回路(4ビット加算器など)への拡張や、タイミング制約を考慮した高速設計手法の習得が挙げられる。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明朝" w:hAnsi="MS 明朝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