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E8" w:rsidRDefault="003408E8" w:rsidP="003408E8">
      <w:pPr>
        <w:ind w:left="360"/>
        <w:rPr>
          <w:rFonts w:ascii="Arial" w:hAnsi="Arial" w:cstheme="minorBidi"/>
          <w:b/>
          <w:bCs/>
          <w:color w:val="0C343D"/>
          <w:shd w:val="clear" w:color="auto" w:fill="FFFFFF"/>
        </w:rPr>
      </w:pPr>
      <w:r w:rsidRPr="00515E40">
        <w:rPr>
          <w:rFonts w:ascii="Arial" w:hAnsi="Arial" w:cs="Arial"/>
          <w:b/>
          <w:bCs/>
          <w:color w:val="0C343D"/>
          <w:shd w:val="clear" w:color="auto" w:fill="FFFFFF"/>
        </w:rPr>
        <w:t>RACI </w:t>
      </w:r>
      <w:r w:rsidRPr="00515E40">
        <w:rPr>
          <w:rFonts w:ascii="Arial" w:hAnsi="Arial" w:cs="Arial"/>
          <w:b/>
          <w:bCs/>
          <w:color w:val="0C343D"/>
          <w:shd w:val="clear" w:color="auto" w:fill="FFFFFF"/>
        </w:rPr>
        <w:t>(</w:t>
      </w:r>
      <w:r w:rsidRPr="00515E40">
        <w:rPr>
          <w:rFonts w:ascii="Arial" w:hAnsi="Arial" w:cs="Arial"/>
          <w:b/>
          <w:bCs/>
          <w:color w:val="0C343D"/>
          <w:shd w:val="clear" w:color="auto" w:fill="FFFFFF"/>
        </w:rPr>
        <w:t>Responsible, Accountable, Consulted and Informed</w:t>
      </w:r>
      <w:r w:rsidRPr="00515E40">
        <w:rPr>
          <w:rFonts w:ascii="Arial" w:hAnsi="Arial" w:cs="Arial"/>
          <w:b/>
          <w:bCs/>
          <w:color w:val="0C343D"/>
          <w:shd w:val="clear" w:color="auto" w:fill="FFFFFF"/>
        </w:rPr>
        <w:t>)</w:t>
      </w:r>
    </w:p>
    <w:p w:rsidR="00515E40" w:rsidRPr="00515E40" w:rsidRDefault="00515E40" w:rsidP="003408E8">
      <w:pPr>
        <w:ind w:left="360"/>
        <w:rPr>
          <w:rFonts w:ascii="Arial" w:hAnsi="Arial" w:cstheme="minorBidi" w:hint="cs"/>
          <w:b/>
          <w:bCs/>
          <w:color w:val="0C343D"/>
          <w:shd w:val="clear" w:color="auto" w:fill="FFFFFF"/>
        </w:rPr>
      </w:pPr>
    </w:p>
    <w:p w:rsidR="00515E40" w:rsidRPr="00515E40" w:rsidRDefault="00515E40" w:rsidP="003408E8">
      <w:pPr>
        <w:ind w:left="360"/>
        <w:rPr>
          <w:rFonts w:ascii="Arial" w:hAnsi="Arial" w:cstheme="minorBidi" w:hint="cs"/>
          <w:b/>
          <w:bCs/>
          <w:color w:val="1F497D"/>
        </w:rPr>
      </w:pPr>
    </w:p>
    <w:p w:rsidR="003408E8" w:rsidRPr="00515E40" w:rsidRDefault="003408E8" w:rsidP="00515E40">
      <w:pPr>
        <w:pStyle w:val="ListParagraph"/>
        <w:numPr>
          <w:ilvl w:val="0"/>
          <w:numId w:val="2"/>
        </w:numPr>
        <w:ind w:left="450" w:hanging="90"/>
        <w:rPr>
          <w:rFonts w:ascii="Arial" w:hAnsi="Arial" w:cs="Arial"/>
          <w:color w:val="1F497D"/>
          <w:sz w:val="24"/>
          <w:szCs w:val="24"/>
        </w:rPr>
      </w:pPr>
      <w:r w:rsidRPr="00515E40">
        <w:rPr>
          <w:rFonts w:ascii="Arial" w:hAnsi="Arial" w:cs="Arial"/>
          <w:color w:val="1F497D"/>
          <w:sz w:val="24"/>
          <w:szCs w:val="24"/>
        </w:rPr>
        <w:t>Responsible</w:t>
      </w:r>
      <w:r w:rsidRPr="00515E40">
        <w:rPr>
          <w:rFonts w:ascii="Arial" w:hAnsi="Arial" w:cs="Arial"/>
          <w:color w:val="1F497D"/>
          <w:sz w:val="24"/>
          <w:szCs w:val="24"/>
        </w:rPr>
        <w:br/>
      </w:r>
      <w:r w:rsidR="00515E40">
        <w:rPr>
          <w:rFonts w:ascii="Arial" w:hAnsi="Arial" w:cstheme="minorBidi" w:hint="cs"/>
          <w:color w:val="1F497D"/>
          <w:sz w:val="24"/>
          <w:szCs w:val="24"/>
          <w:cs/>
        </w:rPr>
        <w:t xml:space="preserve">       </w:t>
      </w:r>
      <w:r w:rsidRPr="00515E40">
        <w:rPr>
          <w:rFonts w:ascii="Arial" w:hAnsi="Arial" w:cs="Arial"/>
          <w:color w:val="1F497D"/>
          <w:sz w:val="24"/>
          <w:szCs w:val="24"/>
        </w:rPr>
        <w:t>A role that is “Responsible” for completing the task or deliverable. If the responsibility role</w:t>
      </w:r>
    </w:p>
    <w:p w:rsidR="003408E8" w:rsidRPr="00515E40" w:rsidRDefault="003408E8" w:rsidP="003408E8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คือ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บุคคลที่มีหน้าที่ในการดูแลรับผิดชอบ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และดำเนินการเพื่อให้งานนั้นๆ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ประสบผลสำเร็จ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(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ถือเป็นเจ้าของกระบวนการนั้นๆ</w:t>
      </w:r>
      <w:r w:rsidRPr="00515E40">
        <w:rPr>
          <w:rFonts w:ascii="Arial" w:hAnsi="Arial" w:cs="Arial"/>
          <w:color w:val="1F497D"/>
          <w:sz w:val="28"/>
          <w:szCs w:val="28"/>
          <w:cs/>
        </w:rPr>
        <w:t>)</w:t>
      </w:r>
    </w:p>
    <w:p w:rsidR="00515E40" w:rsidRDefault="00515E40" w:rsidP="003408E8">
      <w:pPr>
        <w:pStyle w:val="ListParagraph"/>
        <w:rPr>
          <w:rFonts w:ascii="Arial" w:hAnsi="Arial" w:cstheme="minorBidi"/>
          <w:color w:val="1F497D"/>
          <w:sz w:val="24"/>
          <w:szCs w:val="24"/>
        </w:rPr>
      </w:pPr>
    </w:p>
    <w:p w:rsidR="00515E40" w:rsidRPr="00515E40" w:rsidRDefault="00515E40" w:rsidP="003408E8">
      <w:pPr>
        <w:pStyle w:val="ListParagraph"/>
        <w:rPr>
          <w:rFonts w:ascii="Arial" w:hAnsi="Arial" w:cstheme="minorBidi" w:hint="cs"/>
          <w:color w:val="1F497D"/>
          <w:sz w:val="24"/>
          <w:szCs w:val="24"/>
        </w:rPr>
      </w:pPr>
    </w:p>
    <w:p w:rsidR="003408E8" w:rsidRPr="00515E40" w:rsidRDefault="003408E8" w:rsidP="003408E8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4"/>
          <w:szCs w:val="24"/>
        </w:rPr>
      </w:pPr>
      <w:r w:rsidRPr="00515E40">
        <w:rPr>
          <w:rFonts w:ascii="Arial" w:hAnsi="Arial" w:cs="Arial"/>
          <w:color w:val="1F497D"/>
          <w:sz w:val="24"/>
          <w:szCs w:val="24"/>
        </w:rPr>
        <w:t>Accountable</w:t>
      </w:r>
      <w:r w:rsidRPr="00515E40">
        <w:rPr>
          <w:rFonts w:ascii="Arial" w:hAnsi="Arial" w:cs="Arial"/>
          <w:color w:val="1F497D"/>
          <w:sz w:val="24"/>
          <w:szCs w:val="24"/>
        </w:rPr>
        <w:br/>
        <w:t>A role that is “Accountable” has the final authority or accountability for the task’s completion.</w:t>
      </w:r>
    </w:p>
    <w:p w:rsidR="003408E8" w:rsidRPr="00515E40" w:rsidRDefault="003408E8" w:rsidP="003408E8">
      <w:pPr>
        <w:pStyle w:val="ListParagraph"/>
        <w:rPr>
          <w:rFonts w:ascii="Browallia New" w:hAnsi="Browallia New" w:cs="Browallia New"/>
          <w:color w:val="1F497D"/>
          <w:sz w:val="28"/>
          <w:szCs w:val="28"/>
        </w:rPr>
      </w:pP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คือ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บุคคลที่มีหน้าที่ในการกำหนดแนวทาง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หรือเป้าหมายของกิจกรรมต่างๆ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รวมไปถึงการกำหนดอำนาจหน้าที่ในกระบวนการปฏิบัติงานนั้นๆ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ด้วย</w:t>
      </w:r>
    </w:p>
    <w:p w:rsidR="00515E40" w:rsidRDefault="00515E40" w:rsidP="003408E8">
      <w:pPr>
        <w:pStyle w:val="ListParagraph"/>
        <w:rPr>
          <w:rFonts w:ascii="Arial" w:hAnsi="Arial" w:cstheme="minorBidi"/>
          <w:color w:val="1F497D"/>
          <w:sz w:val="24"/>
          <w:szCs w:val="24"/>
        </w:rPr>
      </w:pPr>
    </w:p>
    <w:p w:rsidR="00515E40" w:rsidRPr="00515E40" w:rsidRDefault="00515E40" w:rsidP="003408E8">
      <w:pPr>
        <w:pStyle w:val="ListParagraph"/>
        <w:rPr>
          <w:rFonts w:ascii="Arial" w:hAnsi="Arial" w:cstheme="minorBidi" w:hint="cs"/>
          <w:color w:val="1F497D"/>
          <w:sz w:val="24"/>
          <w:szCs w:val="24"/>
        </w:rPr>
      </w:pPr>
    </w:p>
    <w:p w:rsidR="00515E40" w:rsidRPr="00515E40" w:rsidRDefault="003408E8" w:rsidP="003408E8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4"/>
          <w:szCs w:val="24"/>
        </w:rPr>
      </w:pPr>
      <w:r w:rsidRPr="00515E40">
        <w:rPr>
          <w:rFonts w:ascii="Arial" w:hAnsi="Arial" w:cs="Arial"/>
          <w:color w:val="1F497D"/>
          <w:sz w:val="24"/>
          <w:szCs w:val="24"/>
        </w:rPr>
        <w:t>Consulted</w:t>
      </w:r>
      <w:r w:rsidRPr="00515E40">
        <w:rPr>
          <w:rFonts w:ascii="Arial" w:hAnsi="Arial" w:cs="Arial"/>
          <w:color w:val="1F497D"/>
          <w:sz w:val="24"/>
          <w:szCs w:val="24"/>
        </w:rPr>
        <w:br/>
        <w:t>A role that is “Consulted” is an adviser to a task. </w:t>
      </w:r>
    </w:p>
    <w:p w:rsidR="003408E8" w:rsidRPr="00515E40" w:rsidRDefault="003408E8" w:rsidP="00515E40">
      <w:pPr>
        <w:pStyle w:val="ListParagraph"/>
        <w:rPr>
          <w:rFonts w:ascii="Browallia New" w:hAnsi="Browallia New" w:cs="Browallia New"/>
          <w:color w:val="1F497D"/>
          <w:sz w:val="28"/>
          <w:szCs w:val="28"/>
        </w:rPr>
      </w:pP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คือ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บุคคลที่มีหน้าที่ในการสนับสนุน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ให้ความรู้และคำแนะนำต่างๆ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ในกระบวนการปฏิบัติงานที่เกี่ยวข้องเพื่อให้กระบวนการปฏิบัติงานดังกล่าวมีประสิทธิภาพสูงสุด</w:t>
      </w: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4"/>
          <w:szCs w:val="24"/>
        </w:rPr>
      </w:pPr>
    </w:p>
    <w:p w:rsidR="00515E40" w:rsidRPr="00515E40" w:rsidRDefault="00515E40" w:rsidP="00515E40">
      <w:pPr>
        <w:pStyle w:val="ListParagraph"/>
        <w:rPr>
          <w:rFonts w:ascii="Arial" w:hAnsi="Arial" w:cstheme="minorBidi" w:hint="cs"/>
          <w:color w:val="1F497D"/>
          <w:sz w:val="24"/>
          <w:szCs w:val="24"/>
        </w:rPr>
      </w:pPr>
    </w:p>
    <w:p w:rsidR="00515E40" w:rsidRPr="00515E40" w:rsidRDefault="003408E8" w:rsidP="003408E8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4"/>
          <w:szCs w:val="24"/>
        </w:rPr>
      </w:pPr>
      <w:r w:rsidRPr="00515E40">
        <w:rPr>
          <w:rFonts w:ascii="Arial" w:hAnsi="Arial" w:cs="Arial"/>
          <w:color w:val="1F497D"/>
          <w:sz w:val="24"/>
          <w:szCs w:val="24"/>
        </w:rPr>
        <w:t>Informed</w:t>
      </w:r>
      <w:r w:rsidRPr="00515E40">
        <w:rPr>
          <w:rFonts w:ascii="Arial" w:hAnsi="Arial" w:cs="Arial"/>
          <w:color w:val="1F497D"/>
          <w:sz w:val="24"/>
          <w:szCs w:val="24"/>
        </w:rPr>
        <w:br/>
        <w:t>A role that is “Informed” is kept up to date on task completion.</w:t>
      </w:r>
      <w:r w:rsidRPr="00515E40">
        <w:rPr>
          <w:rFonts w:ascii="Arial" w:hAnsi="Arial" w:cs="Arial"/>
          <w:color w:val="1F497D"/>
          <w:sz w:val="24"/>
          <w:szCs w:val="24"/>
        </w:rPr>
        <w:t xml:space="preserve"> </w:t>
      </w:r>
    </w:p>
    <w:p w:rsidR="003408E8" w:rsidRDefault="003408E8" w:rsidP="00515E40">
      <w:pPr>
        <w:pStyle w:val="ListParagraph"/>
        <w:rPr>
          <w:rFonts w:ascii="Browallia New" w:hAnsi="Browallia New" w:cs="Browallia New"/>
          <w:color w:val="1F497D"/>
          <w:sz w:val="28"/>
          <w:szCs w:val="28"/>
        </w:rPr>
      </w:pP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คือ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บุคคลต่างๆ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ที่เกี่ยวข้องกับกระบวนการปฏิบัติงานนั้นๆ</w:t>
      </w:r>
      <w:r w:rsidRPr="00515E40">
        <w:rPr>
          <w:rFonts w:ascii="Arial" w:hAnsi="Arial" w:cs="Arial"/>
          <w:color w:val="1F497D"/>
          <w:sz w:val="28"/>
          <w:szCs w:val="28"/>
        </w:rPr>
        <w:t> (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ยกเว้นกลุ่มบุคคลข้างต้น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)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เพื่อให้ผู้บริหารสามารถแน่ใจได้ว่าพนักงานทุกคนที่เกี่ยวข้อง</w:t>
      </w:r>
      <w:r w:rsidRPr="00515E40">
        <w:rPr>
          <w:rFonts w:ascii="Arial" w:hAnsi="Arial" w:cs="Arial"/>
          <w:color w:val="1F497D"/>
          <w:sz w:val="28"/>
          <w:szCs w:val="28"/>
        </w:rPr>
        <w:t> (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แม้จะไม่ได้เป็นคนปฏิบัติงานดังกล่าว</w:t>
      </w:r>
      <w:r w:rsidRPr="00515E40">
        <w:rPr>
          <w:rFonts w:ascii="Arial" w:hAnsi="Arial" w:cs="Arial"/>
          <w:color w:val="1F497D"/>
          <w:sz w:val="28"/>
          <w:szCs w:val="28"/>
          <w:cs/>
        </w:rPr>
        <w:t xml:space="preserve">) </w:t>
      </w:r>
      <w:r w:rsidRPr="00515E40">
        <w:rPr>
          <w:rFonts w:ascii="Browallia New" w:hAnsi="Browallia New" w:cs="Browallia New" w:hint="cs"/>
          <w:color w:val="1F497D"/>
          <w:sz w:val="28"/>
          <w:szCs w:val="28"/>
          <w:cs/>
        </w:rPr>
        <w:t>รับรู้ถึงข้อมูลในส่วนข้องหน้าที่ความรับผิดชอบของกระบวนการนั้นๆ</w:t>
      </w: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Default="00515E40" w:rsidP="00515E40">
      <w:pPr>
        <w:pStyle w:val="ListParagraph"/>
        <w:rPr>
          <w:rFonts w:ascii="Arial" w:hAnsi="Arial" w:cstheme="minorBidi"/>
          <w:color w:val="1F497D"/>
          <w:sz w:val="28"/>
          <w:szCs w:val="28"/>
        </w:rPr>
      </w:pPr>
    </w:p>
    <w:p w:rsidR="00515E40" w:rsidRPr="00515E40" w:rsidRDefault="00515E40" w:rsidP="00515E40">
      <w:pPr>
        <w:pStyle w:val="ListParagraph"/>
        <w:rPr>
          <w:rFonts w:ascii="Arial" w:hAnsi="Arial" w:cs="Arial"/>
          <w:color w:val="1F497D"/>
        </w:rPr>
      </w:pPr>
    </w:p>
    <w:tbl>
      <w:tblPr>
        <w:tblW w:w="11138" w:type="dxa"/>
        <w:tblInd w:w="-4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6"/>
        <w:gridCol w:w="1996"/>
        <w:gridCol w:w="551"/>
        <w:gridCol w:w="542"/>
        <w:gridCol w:w="542"/>
        <w:gridCol w:w="542"/>
        <w:gridCol w:w="542"/>
        <w:gridCol w:w="542"/>
        <w:gridCol w:w="596"/>
        <w:gridCol w:w="542"/>
        <w:gridCol w:w="542"/>
        <w:gridCol w:w="637"/>
        <w:gridCol w:w="714"/>
        <w:gridCol w:w="712"/>
        <w:gridCol w:w="553"/>
        <w:gridCol w:w="686"/>
        <w:gridCol w:w="553"/>
      </w:tblGrid>
      <w:tr w:rsidR="00515E40" w:rsidRPr="00515E40" w:rsidTr="00D62E25">
        <w:trPr>
          <w:trHeight w:val="1772"/>
        </w:trPr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 xml:space="preserve">Resource Allocation 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15</w:t>
            </w:r>
            <w:r w:rsidRPr="00515E40">
              <w:rPr>
                <w:sz w:val="16"/>
                <w:szCs w:val="16"/>
              </w:rPr>
              <w:t xml:space="preserve"> Total headcounts</w:t>
            </w:r>
          </w:p>
        </w:tc>
        <w:tc>
          <w:tcPr>
            <w:tcW w:w="551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Aticha A</w:t>
            </w:r>
            <w:r w:rsidRPr="00515E40">
              <w:rPr>
                <w:b/>
                <w:bCs/>
                <w:sz w:val="16"/>
                <w:szCs w:val="16"/>
              </w:rPr>
              <w:t>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SVP, Head of IT</w:t>
            </w:r>
          </w:p>
        </w:tc>
        <w:tc>
          <w:tcPr>
            <w:tcW w:w="542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Ply S.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VP, Infra / End User</w:t>
            </w:r>
          </w:p>
        </w:tc>
        <w:tc>
          <w:tcPr>
            <w:tcW w:w="542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Surachai S.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AVP App Support</w:t>
            </w:r>
          </w:p>
        </w:tc>
        <w:tc>
          <w:tcPr>
            <w:tcW w:w="542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Thanatip N.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Senior IT Admin Officer</w:t>
            </w:r>
          </w:p>
        </w:tc>
        <w:tc>
          <w:tcPr>
            <w:tcW w:w="542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Sakulrat T.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Project Manager</w:t>
            </w:r>
          </w:p>
        </w:tc>
        <w:tc>
          <w:tcPr>
            <w:tcW w:w="542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Sunonthacha P.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ERP Business Analyst</w:t>
            </w:r>
          </w:p>
        </w:tc>
        <w:tc>
          <w:tcPr>
            <w:tcW w:w="596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Methawan S.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ERP Business Analyst</w:t>
            </w:r>
          </w:p>
        </w:tc>
        <w:tc>
          <w:tcPr>
            <w:tcW w:w="542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single" w:sz="4" w:space="0" w:color="auto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Suveecha P.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System Developer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E599" w:themeFill="accent4" w:themeFillTint="66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Preecha J.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System Developer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Nuntawat W.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System Analyst / Support</w:t>
            </w:r>
          </w:p>
        </w:tc>
        <w:tc>
          <w:tcPr>
            <w:tcW w:w="714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Khomkorn K.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System Administrator</w:t>
            </w:r>
          </w:p>
        </w:tc>
        <w:tc>
          <w:tcPr>
            <w:tcW w:w="712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Suwatchai K.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System Administrator</w:t>
            </w:r>
          </w:p>
        </w:tc>
        <w:tc>
          <w:tcPr>
            <w:tcW w:w="553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Somnuek H.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Network Engineer</w:t>
            </w:r>
          </w:p>
        </w:tc>
        <w:tc>
          <w:tcPr>
            <w:tcW w:w="686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Suleeporn C.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IT Support</w:t>
            </w:r>
          </w:p>
        </w:tc>
        <w:tc>
          <w:tcPr>
            <w:tcW w:w="553" w:type="dxa"/>
            <w:tcBorders>
              <w:top w:val="single" w:sz="4" w:space="0" w:color="auto"/>
              <w:left w:val="dotted" w:sz="4" w:space="0" w:color="595959"/>
              <w:bottom w:val="single" w:sz="12" w:space="0" w:color="000000"/>
              <w:right w:val="single" w:sz="4" w:space="0" w:color="auto"/>
            </w:tcBorders>
            <w:shd w:val="clear" w:color="auto" w:fill="auto"/>
            <w:tcMar>
              <w:top w:w="144" w:type="dxa"/>
              <w:left w:w="72" w:type="dxa"/>
              <w:bottom w:w="144" w:type="dxa"/>
              <w:right w:w="72" w:type="dxa"/>
            </w:tcMar>
            <w:textDirection w:val="btLr"/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  <w:u w:val="single"/>
              </w:rPr>
              <w:t>Poempon S.</w:t>
            </w:r>
          </w:p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IT Support</w:t>
            </w:r>
          </w:p>
        </w:tc>
      </w:tr>
      <w:tr w:rsidR="00515E40" w:rsidRPr="00515E40" w:rsidTr="00D62E25">
        <w:trPr>
          <w:trHeight w:val="228"/>
        </w:trPr>
        <w:tc>
          <w:tcPr>
            <w:tcW w:w="346" w:type="dxa"/>
            <w:tcBorders>
              <w:top w:val="single" w:sz="12" w:space="0" w:color="000000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 xml:space="preserve">IT Strategy </w:t>
            </w:r>
          </w:p>
        </w:tc>
        <w:tc>
          <w:tcPr>
            <w:tcW w:w="551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single" w:sz="12" w:space="0" w:color="000000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216"/>
        </w:trPr>
        <w:tc>
          <w:tcPr>
            <w:tcW w:w="346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IT Compliance and Audit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228"/>
        </w:trPr>
        <w:tc>
          <w:tcPr>
            <w:tcW w:w="346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IT Project Management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515E40" w:rsidRPr="00515E40" w:rsidTr="00D62E25">
        <w:trPr>
          <w:trHeight w:val="216"/>
        </w:trPr>
        <w:tc>
          <w:tcPr>
            <w:tcW w:w="346" w:type="dxa"/>
            <w:tcBorders>
              <w:top w:val="dotted" w:sz="8" w:space="0" w:color="7F7F7F"/>
              <w:left w:val="single" w:sz="4" w:space="0" w:color="auto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IT Budget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2" w:space="0" w:color="000000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single" w:sz="12" w:space="0" w:color="000000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346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shd w:val="clear" w:color="auto" w:fill="BFBFBF"/>
            <w:tcMar>
              <w:top w:w="15" w:type="dxa"/>
              <w:left w:w="72" w:type="dxa"/>
              <w:bottom w:w="72" w:type="dxa"/>
              <w:right w:w="72" w:type="dxa"/>
            </w:tcMar>
            <w:textDirection w:val="btL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2018 Projects</w:t>
            </w:r>
          </w:p>
        </w:tc>
        <w:tc>
          <w:tcPr>
            <w:tcW w:w="199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Mobility for Financial Transactions</w:t>
            </w:r>
          </w:p>
        </w:tc>
        <w:tc>
          <w:tcPr>
            <w:tcW w:w="551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single" w:sz="12" w:space="0" w:color="000000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AMD Dashboard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Digital Touchscreen for meeting room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 xml:space="preserve">Infrastructure cloud 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SAP for GEC group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IT Security Test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Other IT In-house Applications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single" w:sz="12" w:space="0" w:color="000000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346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shd w:val="clear" w:color="auto" w:fill="BFBFBF"/>
            <w:tcMar>
              <w:top w:w="15" w:type="dxa"/>
              <w:left w:w="72" w:type="dxa"/>
              <w:bottom w:w="72" w:type="dxa"/>
              <w:right w:w="72" w:type="dxa"/>
            </w:tcMar>
            <w:textDirection w:val="btL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Enhancement</w:t>
            </w:r>
          </w:p>
        </w:tc>
        <w:tc>
          <w:tcPr>
            <w:tcW w:w="199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CRM Enhancement</w:t>
            </w:r>
          </w:p>
        </w:tc>
        <w:tc>
          <w:tcPr>
            <w:tcW w:w="551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single" w:sz="12" w:space="0" w:color="000000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HR Recruitment/Learning Enhancement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Video Con Adoption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Finance BI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A/R</w:t>
            </w: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 xml:space="preserve">DMS 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Inventory/Asset Management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External Website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Intranet and Content Management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single" w:sz="12" w:space="0" w:color="000000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single" w:sz="12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346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shd w:val="clear" w:color="auto" w:fill="BFBFBF"/>
            <w:tcMar>
              <w:top w:w="15" w:type="dxa"/>
              <w:left w:w="72" w:type="dxa"/>
              <w:bottom w:w="72" w:type="dxa"/>
              <w:right w:w="72" w:type="dxa"/>
            </w:tcMar>
            <w:textDirection w:val="btL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Service Mgt.</w:t>
            </w:r>
          </w:p>
        </w:tc>
        <w:tc>
          <w:tcPr>
            <w:tcW w:w="199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Infrastructure Management</w:t>
            </w:r>
          </w:p>
        </w:tc>
        <w:tc>
          <w:tcPr>
            <w:tcW w:w="551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12" w:space="0" w:color="000000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single" w:sz="12" w:space="0" w:color="000000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12" w:space="0" w:color="000000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DMS and engineer system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SAP and other FIN systems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HR System Management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A/R</w:t>
            </w: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Service Management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IT Communication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2" w:space="0" w:color="000000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dotted" w:sz="8" w:space="0" w:color="7F7F7F"/>
              <w:right w:val="dotted" w:sz="4" w:space="0" w:color="595959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7F7F7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dotted" w:sz="8" w:space="0" w:color="7F7F7F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dotted" w:sz="4" w:space="0" w:color="595959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dotted" w:sz="8" w:space="0" w:color="7F7F7F"/>
              <w:right w:val="single" w:sz="4" w:space="0" w:color="auto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  <w:tr w:rsidR="00515E40" w:rsidRPr="00515E40" w:rsidTr="00D62E25">
        <w:trPr>
          <w:trHeight w:val="16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dotted" w:sz="4" w:space="0" w:color="595959"/>
            </w:tcBorders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sz w:val="16"/>
                <w:szCs w:val="16"/>
              </w:rPr>
              <w:t>IT Administration/Purchasing</w:t>
            </w:r>
          </w:p>
        </w:tc>
        <w:tc>
          <w:tcPr>
            <w:tcW w:w="551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dotted" w:sz="2" w:space="0" w:color="000000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2" w:space="0" w:color="000000"/>
              <w:bottom w:val="single" w:sz="4" w:space="0" w:color="auto"/>
              <w:right w:val="dotted" w:sz="4" w:space="0" w:color="595959"/>
            </w:tcBorders>
            <w:shd w:val="clear" w:color="auto" w:fill="B6C932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dotted" w:sz="4" w:space="0" w:color="595959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dotted" w:sz="4" w:space="0" w:color="595959"/>
            </w:tcBorders>
            <w:shd w:val="clear" w:color="auto" w:fill="173D5C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  <w:r w:rsidRPr="00515E40">
              <w:rPr>
                <w:b/>
                <w:bCs/>
                <w:sz w:val="16"/>
                <w:szCs w:val="16"/>
              </w:rPr>
              <w:t>A/R</w:t>
            </w: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dotted" w:sz="8" w:space="0" w:color="7F7F7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dotted" w:sz="8" w:space="0" w:color="7F7F7F"/>
              <w:left w:val="single" w:sz="4" w:space="0" w:color="auto"/>
              <w:bottom w:val="single" w:sz="4" w:space="0" w:color="auto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dotted" w:sz="4" w:space="0" w:color="595959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dotted" w:sz="8" w:space="0" w:color="7F7F7F"/>
              <w:left w:val="dotted" w:sz="4" w:space="0" w:color="595959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15E40" w:rsidRPr="00515E40" w:rsidRDefault="00515E40" w:rsidP="00515E40">
            <w:pPr>
              <w:rPr>
                <w:sz w:val="16"/>
                <w:szCs w:val="16"/>
              </w:rPr>
            </w:pPr>
          </w:p>
        </w:tc>
      </w:tr>
    </w:tbl>
    <w:p w:rsidR="00B17E60" w:rsidRDefault="00B17E60"/>
    <w:p w:rsidR="003408E8" w:rsidRDefault="003408E8"/>
    <w:p w:rsidR="003408E8" w:rsidRDefault="003408E8"/>
    <w:p w:rsidR="003408E8" w:rsidRDefault="003408E8"/>
    <w:sectPr w:rsidR="003408E8" w:rsidSect="009879AF">
      <w:pgSz w:w="12240" w:h="15840"/>
      <w:pgMar w:top="81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700A"/>
    <w:multiLevelType w:val="hybridMultilevel"/>
    <w:tmpl w:val="21D8C334"/>
    <w:lvl w:ilvl="0" w:tplc="E83E0E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2033"/>
    <w:multiLevelType w:val="hybridMultilevel"/>
    <w:tmpl w:val="2D741862"/>
    <w:lvl w:ilvl="0" w:tplc="81FAF36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333333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E8"/>
    <w:rsid w:val="001D0EAE"/>
    <w:rsid w:val="003408E8"/>
    <w:rsid w:val="00515E40"/>
    <w:rsid w:val="009879AF"/>
    <w:rsid w:val="00B17E60"/>
    <w:rsid w:val="00D6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0B60"/>
  <w15:chartTrackingRefBased/>
  <w15:docId w15:val="{E8556FF7-1516-4E94-A287-C3816FF8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8E8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E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Energy Development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 Jaihan</dc:creator>
  <cp:keywords/>
  <dc:description/>
  <cp:lastModifiedBy>Preecha Jaihan</cp:lastModifiedBy>
  <cp:revision>3</cp:revision>
  <dcterms:created xsi:type="dcterms:W3CDTF">2017-11-10T04:01:00Z</dcterms:created>
  <dcterms:modified xsi:type="dcterms:W3CDTF">2017-11-10T04:24:00Z</dcterms:modified>
</cp:coreProperties>
</file>