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577" w:rsidRDefault="001757B2" w:rsidP="001757B2">
      <w:pPr>
        <w:jc w:val="center"/>
      </w:pPr>
      <w:r>
        <w:t>The Depression Approaches</w:t>
      </w:r>
    </w:p>
    <w:p w:rsidR="001757B2" w:rsidRDefault="001757B2" w:rsidP="001757B2">
      <w:pPr>
        <w:jc w:val="center"/>
      </w:pPr>
    </w:p>
    <w:p w:rsidR="001757B2" w:rsidRDefault="001757B2" w:rsidP="001757B2">
      <w:pPr>
        <w:pStyle w:val="ListParagraph"/>
        <w:numPr>
          <w:ilvl w:val="0"/>
          <w:numId w:val="2"/>
        </w:numPr>
      </w:pPr>
      <w:r>
        <w:t>Stock market crash in 1929 was not the sole cause of the depression</w:t>
      </w:r>
    </w:p>
    <w:p w:rsidR="001757B2" w:rsidRDefault="001757B2" w:rsidP="001757B2">
      <w:pPr>
        <w:pStyle w:val="ListParagraph"/>
        <w:numPr>
          <w:ilvl w:val="1"/>
          <w:numId w:val="2"/>
        </w:numPr>
      </w:pPr>
      <w:r>
        <w:t>Real estate speculation in some states brought on bank failures and foreclosures</w:t>
      </w:r>
    </w:p>
    <w:p w:rsidR="001757B2" w:rsidRDefault="001757B2" w:rsidP="001757B2">
      <w:pPr>
        <w:pStyle w:val="ListParagraph"/>
        <w:numPr>
          <w:ilvl w:val="1"/>
          <w:numId w:val="2"/>
        </w:numPr>
      </w:pPr>
      <w:r>
        <w:t>Prolonged depression in agricultural sector</w:t>
      </w:r>
    </w:p>
    <w:p w:rsidR="001757B2" w:rsidRDefault="001757B2" w:rsidP="001757B2">
      <w:pPr>
        <w:pStyle w:val="ListParagraph"/>
        <w:numPr>
          <w:ilvl w:val="1"/>
          <w:numId w:val="2"/>
        </w:numPr>
      </w:pPr>
      <w:r>
        <w:t>Unequal distribution of wealth limited purchasing power</w:t>
      </w:r>
    </w:p>
    <w:p w:rsidR="001757B2" w:rsidRDefault="001757B2" w:rsidP="001757B2">
      <w:pPr>
        <w:pStyle w:val="ListParagraph"/>
        <w:numPr>
          <w:ilvl w:val="1"/>
          <w:numId w:val="2"/>
        </w:numPr>
      </w:pPr>
      <w:r>
        <w:t>Stock market was bloated by speculation on credit</w:t>
      </w:r>
    </w:p>
    <w:p w:rsidR="001757B2" w:rsidRDefault="001757B2" w:rsidP="001757B2">
      <w:pPr>
        <w:pStyle w:val="ListParagraph"/>
        <w:numPr>
          <w:ilvl w:val="0"/>
          <w:numId w:val="2"/>
        </w:numPr>
      </w:pPr>
      <w:r>
        <w:t>BY 1932</w:t>
      </w:r>
    </w:p>
    <w:p w:rsidR="001757B2" w:rsidRDefault="001757B2" w:rsidP="001757B2">
      <w:pPr>
        <w:pStyle w:val="ListParagraph"/>
        <w:numPr>
          <w:ilvl w:val="1"/>
          <w:numId w:val="2"/>
        </w:numPr>
      </w:pPr>
      <w:r>
        <w:t>Around businesses had failed</w:t>
      </w:r>
    </w:p>
    <w:p w:rsidR="001757B2" w:rsidRDefault="001757B2" w:rsidP="001757B2">
      <w:pPr>
        <w:pStyle w:val="ListParagraph"/>
        <w:numPr>
          <w:ilvl w:val="1"/>
          <w:numId w:val="2"/>
        </w:numPr>
      </w:pPr>
      <w:r>
        <w:t>Unemployment reached 25%</w:t>
      </w:r>
    </w:p>
    <w:p w:rsidR="001757B2" w:rsidRDefault="001757B2" w:rsidP="001757B2">
      <w:pPr>
        <w:pStyle w:val="ListParagraph"/>
        <w:numPr>
          <w:ilvl w:val="1"/>
          <w:numId w:val="2"/>
        </w:numPr>
      </w:pPr>
      <w:r>
        <w:t>Those employed had wages cut</w:t>
      </w:r>
    </w:p>
    <w:p w:rsidR="001757B2" w:rsidRDefault="001757B2" w:rsidP="001757B2">
      <w:pPr>
        <w:pStyle w:val="ListParagraph"/>
        <w:numPr>
          <w:ilvl w:val="1"/>
          <w:numId w:val="2"/>
        </w:numPr>
      </w:pPr>
      <w:r>
        <w:t>Thousands stood in bread lines in cities</w:t>
      </w:r>
    </w:p>
    <w:p w:rsidR="001757B2" w:rsidRDefault="001757B2" w:rsidP="001757B2">
      <w:pPr>
        <w:pStyle w:val="ListParagraph"/>
        <w:numPr>
          <w:ilvl w:val="1"/>
          <w:numId w:val="2"/>
        </w:numPr>
      </w:pPr>
      <w:r>
        <w:t>Thousands took to the road in search of work</w:t>
      </w:r>
    </w:p>
    <w:p w:rsidR="001757B2" w:rsidRDefault="001757B2" w:rsidP="001757B2">
      <w:pPr>
        <w:pStyle w:val="ListParagraph"/>
        <w:numPr>
          <w:ilvl w:val="1"/>
          <w:numId w:val="2"/>
        </w:numPr>
      </w:pPr>
      <w:r>
        <w:t>Shantytowns or “Hoovervilles” were built on city outskirts.</w:t>
      </w:r>
    </w:p>
    <w:p w:rsidR="001757B2" w:rsidRDefault="003B3BA3" w:rsidP="001757B2">
      <w:pPr>
        <w:pStyle w:val="ListParagraph"/>
        <w:numPr>
          <w:ilvl w:val="0"/>
          <w:numId w:val="2"/>
        </w:numPr>
      </w:pPr>
      <w:r>
        <w:t>The coming of a New Deal</w:t>
      </w:r>
    </w:p>
    <w:p w:rsidR="003B3BA3" w:rsidRDefault="003B3BA3" w:rsidP="003B3BA3">
      <w:pPr>
        <w:pStyle w:val="ListParagraph"/>
        <w:numPr>
          <w:ilvl w:val="1"/>
          <w:numId w:val="2"/>
        </w:numPr>
      </w:pPr>
      <w:r>
        <w:t>FDR did not enter office with an exact blueprint of what the New Deal would be</w:t>
      </w:r>
    </w:p>
    <w:p w:rsidR="003B3BA3" w:rsidRDefault="003B3BA3" w:rsidP="003B3BA3">
      <w:pPr>
        <w:pStyle w:val="ListParagraph"/>
        <w:numPr>
          <w:ilvl w:val="1"/>
          <w:numId w:val="2"/>
        </w:numPr>
      </w:pPr>
      <w:r>
        <w:t>His advisors were from the Progressive tradition</w:t>
      </w:r>
    </w:p>
    <w:p w:rsidR="003B3BA3" w:rsidRDefault="003B3BA3" w:rsidP="003B3BA3">
      <w:pPr>
        <w:pStyle w:val="ListParagraph"/>
        <w:numPr>
          <w:ilvl w:val="2"/>
          <w:numId w:val="2"/>
        </w:numPr>
      </w:pPr>
      <w:r>
        <w:t>Frances Perkins, Secretary of Labor, was a veteran of Teddy Roosevelt’s 1912 campaign</w:t>
      </w:r>
      <w:bookmarkStart w:id="0" w:name="_GoBack"/>
      <w:bookmarkEnd w:id="0"/>
    </w:p>
    <w:p w:rsidR="003B3BA3" w:rsidRDefault="003B3BA3" w:rsidP="003B3BA3">
      <w:pPr>
        <w:pStyle w:val="ListParagraph"/>
        <w:numPr>
          <w:ilvl w:val="0"/>
          <w:numId w:val="2"/>
        </w:numPr>
      </w:pPr>
    </w:p>
    <w:p w:rsidR="001757B2" w:rsidRDefault="001757B2" w:rsidP="001757B2">
      <w:pPr>
        <w:jc w:val="center"/>
      </w:pPr>
    </w:p>
    <w:sectPr w:rsidR="001757B2" w:rsidSect="00E5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2296"/>
    <w:multiLevelType w:val="hybridMultilevel"/>
    <w:tmpl w:val="05CE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63C5C"/>
    <w:multiLevelType w:val="hybridMultilevel"/>
    <w:tmpl w:val="B6C8A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B2"/>
    <w:rsid w:val="000D47B9"/>
    <w:rsid w:val="001757B2"/>
    <w:rsid w:val="003B3BA3"/>
    <w:rsid w:val="00B67577"/>
    <w:rsid w:val="00E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C6BB1"/>
  <w15:chartTrackingRefBased/>
  <w15:docId w15:val="{ECCE8F07-E299-B74F-8449-44E46C4C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 Sulsenti</dc:creator>
  <cp:keywords/>
  <dc:description/>
  <cp:lastModifiedBy>Tyler C Sulsenti</cp:lastModifiedBy>
  <cp:revision>1</cp:revision>
  <dcterms:created xsi:type="dcterms:W3CDTF">2019-03-11T13:13:00Z</dcterms:created>
  <dcterms:modified xsi:type="dcterms:W3CDTF">2019-03-13T13:23:00Z</dcterms:modified>
</cp:coreProperties>
</file>