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AE71EE" w14:textId="77777777" w:rsidR="009871ED" w:rsidRDefault="00000000">
      <w:pPr>
        <w:pStyle w:val="Title"/>
        <w:spacing w:after="100"/>
      </w:pPr>
      <w:r>
        <w:rPr>
          <w:b/>
          <w:color w:val="1F4E78"/>
          <w:sz w:val="34"/>
          <w:szCs w:val="34"/>
        </w:rPr>
        <w:t>Latest Thesis Review Final Professional Audit</w:t>
      </w:r>
    </w:p>
    <w:p w14:paraId="0F557043" w14:textId="77777777" w:rsidR="009871ED" w:rsidRDefault="00000000">
      <w:pPr>
        <w:spacing w:after="100" w:line="240" w:lineRule="auto"/>
      </w:pPr>
      <w:r>
        <w:rPr>
          <w:b/>
          <w:color w:val="1F4E78"/>
          <w:sz w:val="22"/>
        </w:rPr>
        <w:t>Evidence-Based Final Closure Record</w:t>
      </w:r>
    </w:p>
    <w:p w14:paraId="5BC061AD" w14:textId="77777777" w:rsidR="009871ED" w:rsidRDefault="00000000">
      <w:pPr>
        <w:spacing w:after="100" w:line="240" w:lineRule="auto"/>
      </w:pPr>
      <w:r>
        <w:t>This audit records all latest-review decisions. It distinguishes verified changes from factual and visual-review boundaries without claiming evidence that was not available.</w:t>
      </w:r>
    </w:p>
    <w:p w14:paraId="7E70118C" w14:textId="77777777" w:rsidR="009871ED" w:rsidRDefault="00000000">
      <w:pPr>
        <w:pStyle w:val="Heading1"/>
        <w:spacing w:after="100" w:line="240" w:lineRule="auto"/>
      </w:pPr>
      <w:r>
        <w:rPr>
          <w:color w:val="1F4E78"/>
          <w:sz w:val="24"/>
          <w:szCs w:val="24"/>
        </w:rPr>
        <w:t>Audit Scope</w:t>
      </w:r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2350"/>
        <w:gridCol w:w="6650"/>
      </w:tblGrid>
      <w:tr w:rsidR="009871ED" w14:paraId="7D77A36B" w14:textId="77777777">
        <w:trPr>
          <w:cantSplit/>
          <w:jc w:val="center"/>
        </w:trPr>
        <w:tc>
          <w:tcPr>
            <w:tcW w:w="2350" w:type="dxa"/>
          </w:tcPr>
          <w:p w14:paraId="2C5E10B0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Baseline thesis</w:t>
            </w:r>
          </w:p>
        </w:tc>
        <w:tc>
          <w:tcPr>
            <w:tcW w:w="6650" w:type="dxa"/>
          </w:tcPr>
          <w:p w14:paraId="2FB2E7E9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Revised_Thesis.docx; digital integrity fingerprint 303812189516c490c15aa3fa8ad6d9365790b2afcdc10c2ad03b5f0bbf4542ce</w:t>
            </w:r>
          </w:p>
        </w:tc>
      </w:tr>
      <w:tr w:rsidR="009871ED" w14:paraId="2AD4F853" w14:textId="77777777">
        <w:trPr>
          <w:cantSplit/>
          <w:jc w:val="center"/>
        </w:trPr>
        <w:tc>
          <w:tcPr>
            <w:tcW w:w="2350" w:type="dxa"/>
          </w:tcPr>
          <w:p w14:paraId="71C52E8A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Final working thesis</w:t>
            </w:r>
          </w:p>
        </w:tc>
        <w:tc>
          <w:tcPr>
            <w:tcW w:w="6650" w:type="dxa"/>
          </w:tcPr>
          <w:p w14:paraId="349748EA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Revised_Thesis_Latest_Review.docx</w:t>
            </w:r>
          </w:p>
        </w:tc>
      </w:tr>
      <w:tr w:rsidR="009871ED" w14:paraId="48643A0F" w14:textId="77777777">
        <w:trPr>
          <w:cantSplit/>
          <w:jc w:val="center"/>
        </w:trPr>
        <w:tc>
          <w:tcPr>
            <w:tcW w:w="2350" w:type="dxa"/>
          </w:tcPr>
          <w:p w14:paraId="47474E49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Registered thesis revisions</w:t>
            </w:r>
          </w:p>
        </w:tc>
        <w:tc>
          <w:tcPr>
            <w:tcW w:w="6650" w:type="dxa"/>
          </w:tcPr>
          <w:p w14:paraId="159320F6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Twenty-five revisions; the detailed internal register is retained for traceability</w:t>
            </w:r>
          </w:p>
        </w:tc>
      </w:tr>
      <w:tr w:rsidR="009871ED" w14:paraId="7DFD78C1" w14:textId="77777777">
        <w:trPr>
          <w:cantSplit/>
          <w:jc w:val="center"/>
        </w:trPr>
        <w:tc>
          <w:tcPr>
            <w:tcW w:w="2350" w:type="dxa"/>
          </w:tcPr>
          <w:p w14:paraId="4814303C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External sources</w:t>
            </w:r>
          </w:p>
        </w:tc>
        <w:tc>
          <w:tcPr>
            <w:tcW w:w="6650" w:type="dxa"/>
          </w:tcPr>
          <w:p w14:paraId="498B3F05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Ethereum Foundation; World Wide Web Consortium Decentralized Identifiers Core; World Wide Web Consortium Verifiable Credentials Data Model version 2.0</w:t>
            </w:r>
          </w:p>
        </w:tc>
      </w:tr>
      <w:tr w:rsidR="009871ED" w14:paraId="487BA057" w14:textId="77777777">
        <w:trPr>
          <w:cantSplit/>
          <w:jc w:val="center"/>
        </w:trPr>
        <w:tc>
          <w:tcPr>
            <w:tcW w:w="2350" w:type="dxa"/>
          </w:tcPr>
          <w:p w14:paraId="000E916F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Rendered validation</w:t>
            </w:r>
          </w:p>
        </w:tc>
        <w:tc>
          <w:tcPr>
            <w:tcW w:w="6650" w:type="dxa"/>
          </w:tcPr>
          <w:p w14:paraId="49EDF277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Microsoft Word-created 257-page Portable Document Format file; cover and rendered searchable content checked</w:t>
            </w:r>
          </w:p>
        </w:tc>
      </w:tr>
      <w:tr w:rsidR="009871ED" w14:paraId="77FCF4B8" w14:textId="77777777">
        <w:trPr>
          <w:cantSplit/>
          <w:jc w:val="center"/>
        </w:trPr>
        <w:tc>
          <w:tcPr>
            <w:tcW w:w="2350" w:type="dxa"/>
          </w:tcPr>
          <w:p w14:paraId="49C2FA4E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Residual boundaries</w:t>
            </w:r>
          </w:p>
        </w:tc>
        <w:tc>
          <w:tcPr>
            <w:tcW w:w="6650" w:type="dxa"/>
          </w:tcPr>
          <w:p w14:paraId="58094DDD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Manual interior-page rendered-document review and independent human English editing remain recommended</w:t>
            </w:r>
          </w:p>
        </w:tc>
      </w:tr>
    </w:tbl>
    <w:p w14:paraId="3E452417" w14:textId="77777777" w:rsidR="009871ED" w:rsidRDefault="00000000">
      <w:pPr>
        <w:pStyle w:val="Heading1"/>
        <w:pageBreakBefore/>
        <w:spacing w:after="100" w:line="240" w:lineRule="auto"/>
      </w:pPr>
      <w:r>
        <w:rPr>
          <w:color w:val="1F4E78"/>
          <w:sz w:val="24"/>
          <w:szCs w:val="24"/>
        </w:rPr>
        <w:lastRenderedPageBreak/>
        <w:t>Final Summary</w:t>
      </w:r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449"/>
        <w:gridCol w:w="2362"/>
        <w:gridCol w:w="1824"/>
        <w:gridCol w:w="997"/>
        <w:gridCol w:w="3368"/>
      </w:tblGrid>
      <w:tr w:rsidR="009871ED" w14:paraId="03094158" w14:textId="77777777">
        <w:trPr>
          <w:cantSplit/>
          <w:tblHeader/>
          <w:jc w:val="center"/>
        </w:trPr>
        <w:tc>
          <w:tcPr>
            <w:tcW w:w="450" w:type="dxa"/>
            <w:shd w:val="clear" w:color="auto" w:fill="D9EAF7"/>
          </w:tcPr>
          <w:p w14:paraId="7D8659BF" w14:textId="77777777" w:rsidR="009871ED" w:rsidRDefault="00000000">
            <w:pPr>
              <w:spacing w:before="40" w:after="40" w:line="200" w:lineRule="auto"/>
            </w:pPr>
            <w:r>
              <w:rPr>
                <w:b/>
                <w:sz w:val="18"/>
                <w:szCs w:val="18"/>
              </w:rPr>
              <w:t>#</w:t>
            </w:r>
          </w:p>
        </w:tc>
        <w:tc>
          <w:tcPr>
            <w:tcW w:w="2400" w:type="dxa"/>
            <w:shd w:val="clear" w:color="auto" w:fill="D9EAF7"/>
          </w:tcPr>
          <w:p w14:paraId="262DFAF6" w14:textId="77777777" w:rsidR="009871ED" w:rsidRDefault="00000000">
            <w:pPr>
              <w:spacing w:before="40" w:after="40" w:line="200" w:lineRule="auto"/>
            </w:pPr>
            <w:r>
              <w:rPr>
                <w:b/>
                <w:sz w:val="18"/>
                <w:szCs w:val="18"/>
              </w:rPr>
              <w:t>Review Point</w:t>
            </w:r>
          </w:p>
        </w:tc>
        <w:tc>
          <w:tcPr>
            <w:tcW w:w="1850" w:type="dxa"/>
            <w:shd w:val="clear" w:color="auto" w:fill="D9EAF7"/>
          </w:tcPr>
          <w:p w14:paraId="4D016B89" w14:textId="77777777" w:rsidR="009871ED" w:rsidRDefault="00000000">
            <w:pPr>
              <w:spacing w:before="40" w:after="40" w:line="200" w:lineRule="auto"/>
            </w:pPr>
            <w:r>
              <w:rPr>
                <w:b/>
                <w:sz w:val="18"/>
                <w:szCs w:val="18"/>
              </w:rPr>
              <w:t>Decision</w:t>
            </w:r>
          </w:p>
        </w:tc>
        <w:tc>
          <w:tcPr>
            <w:tcW w:w="850" w:type="dxa"/>
            <w:shd w:val="clear" w:color="auto" w:fill="D9EAF7"/>
          </w:tcPr>
          <w:p w14:paraId="4A873B23" w14:textId="77777777" w:rsidR="009871ED" w:rsidRDefault="00000000">
            <w:pPr>
              <w:spacing w:before="40" w:after="40" w:line="200" w:lineRule="auto"/>
            </w:pPr>
            <w:r>
              <w:rPr>
                <w:b/>
                <w:sz w:val="18"/>
                <w:szCs w:val="18"/>
              </w:rPr>
              <w:t>Changed?</w:t>
            </w:r>
          </w:p>
        </w:tc>
        <w:tc>
          <w:tcPr>
            <w:tcW w:w="3450" w:type="dxa"/>
            <w:shd w:val="clear" w:color="auto" w:fill="D9EAF7"/>
          </w:tcPr>
          <w:p w14:paraId="40F49BC9" w14:textId="77777777" w:rsidR="009871ED" w:rsidRDefault="00000000">
            <w:pPr>
              <w:spacing w:before="40" w:after="40" w:line="200" w:lineRule="auto"/>
            </w:pPr>
            <w:r>
              <w:rPr>
                <w:b/>
                <w:sz w:val="18"/>
                <w:szCs w:val="18"/>
              </w:rPr>
              <w:t>Thesis Location</w:t>
            </w:r>
          </w:p>
        </w:tc>
      </w:tr>
      <w:tr w:rsidR="009871ED" w14:paraId="4999E9B1" w14:textId="77777777">
        <w:trPr>
          <w:cantSplit/>
          <w:jc w:val="center"/>
        </w:trPr>
        <w:tc>
          <w:tcPr>
            <w:tcW w:w="450" w:type="dxa"/>
          </w:tcPr>
          <w:p w14:paraId="151C7FD9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00" w:type="dxa"/>
          </w:tcPr>
          <w:p w14:paraId="01616821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Contribution and novelty</w:t>
            </w:r>
          </w:p>
        </w:tc>
        <w:tc>
          <w:tcPr>
            <w:tcW w:w="1850" w:type="dxa"/>
            <w:shd w:val="clear" w:color="auto" w:fill="E2F0D9"/>
          </w:tcPr>
          <w:p w14:paraId="10E45843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  <w:tc>
          <w:tcPr>
            <w:tcW w:w="850" w:type="dxa"/>
          </w:tcPr>
          <w:p w14:paraId="231AC481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450" w:type="dxa"/>
          </w:tcPr>
          <w:p w14:paraId="54F156C0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 1, Section 1.6.7; Table 1.3</w:t>
            </w:r>
          </w:p>
        </w:tc>
      </w:tr>
      <w:tr w:rsidR="009871ED" w14:paraId="1D21B664" w14:textId="77777777">
        <w:trPr>
          <w:cantSplit/>
          <w:jc w:val="center"/>
        </w:trPr>
        <w:tc>
          <w:tcPr>
            <w:tcW w:w="450" w:type="dxa"/>
          </w:tcPr>
          <w:p w14:paraId="30A6F6AE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00" w:type="dxa"/>
          </w:tcPr>
          <w:p w14:paraId="105240B7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Research gap, objectives, and research questions</w:t>
            </w:r>
          </w:p>
        </w:tc>
        <w:tc>
          <w:tcPr>
            <w:tcW w:w="1850" w:type="dxa"/>
            <w:shd w:val="clear" w:color="auto" w:fill="E2F0D9"/>
          </w:tcPr>
          <w:p w14:paraId="3E89553E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  <w:tc>
          <w:tcPr>
            <w:tcW w:w="850" w:type="dxa"/>
          </w:tcPr>
          <w:p w14:paraId="3597FE2C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450" w:type="dxa"/>
          </w:tcPr>
          <w:p w14:paraId="22FE9EE0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 1, Table 1.3</w:t>
            </w:r>
          </w:p>
        </w:tc>
      </w:tr>
      <w:tr w:rsidR="009871ED" w14:paraId="64AB6F52" w14:textId="77777777">
        <w:trPr>
          <w:cantSplit/>
          <w:jc w:val="center"/>
        </w:trPr>
        <w:tc>
          <w:tcPr>
            <w:tcW w:w="450" w:type="dxa"/>
          </w:tcPr>
          <w:p w14:paraId="315EEAF4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00" w:type="dxa"/>
          </w:tcPr>
          <w:p w14:paraId="21685734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Dataset and experimental data</w:t>
            </w:r>
          </w:p>
        </w:tc>
        <w:tc>
          <w:tcPr>
            <w:tcW w:w="1850" w:type="dxa"/>
            <w:shd w:val="clear" w:color="auto" w:fill="E2F0D9"/>
          </w:tcPr>
          <w:p w14:paraId="3AE62116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  <w:tc>
          <w:tcPr>
            <w:tcW w:w="850" w:type="dxa"/>
          </w:tcPr>
          <w:p w14:paraId="29900F80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450" w:type="dxa"/>
          </w:tcPr>
          <w:p w14:paraId="16AF786B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 4, Section 4.2.3.1</w:t>
            </w:r>
          </w:p>
        </w:tc>
      </w:tr>
      <w:tr w:rsidR="009871ED" w14:paraId="0884AC6A" w14:textId="77777777">
        <w:trPr>
          <w:cantSplit/>
          <w:jc w:val="center"/>
        </w:trPr>
        <w:tc>
          <w:tcPr>
            <w:tcW w:w="450" w:type="dxa"/>
          </w:tcPr>
          <w:p w14:paraId="1FDA7D73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00" w:type="dxa"/>
          </w:tcPr>
          <w:p w14:paraId="1C0B6465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Multi-Attribute Utility Theory evaluation</w:t>
            </w:r>
          </w:p>
        </w:tc>
        <w:tc>
          <w:tcPr>
            <w:tcW w:w="1850" w:type="dxa"/>
            <w:shd w:val="clear" w:color="auto" w:fill="E2F0D9"/>
          </w:tcPr>
          <w:p w14:paraId="7C173255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  <w:tc>
          <w:tcPr>
            <w:tcW w:w="850" w:type="dxa"/>
          </w:tcPr>
          <w:p w14:paraId="20F2D733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450" w:type="dxa"/>
          </w:tcPr>
          <w:p w14:paraId="1F367DCC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 3, Section 3.1.9</w:t>
            </w:r>
          </w:p>
        </w:tc>
      </w:tr>
      <w:tr w:rsidR="009871ED" w14:paraId="1936306B" w14:textId="77777777">
        <w:trPr>
          <w:cantSplit/>
          <w:jc w:val="center"/>
        </w:trPr>
        <w:tc>
          <w:tcPr>
            <w:tcW w:w="450" w:type="dxa"/>
          </w:tcPr>
          <w:p w14:paraId="64D725EA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00" w:type="dxa"/>
          </w:tcPr>
          <w:p w14:paraId="2CD65FD2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Threat model and security claims</w:t>
            </w:r>
          </w:p>
        </w:tc>
        <w:tc>
          <w:tcPr>
            <w:tcW w:w="1850" w:type="dxa"/>
            <w:shd w:val="clear" w:color="auto" w:fill="E2F0D9"/>
          </w:tcPr>
          <w:p w14:paraId="3726BEA7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  <w:tc>
          <w:tcPr>
            <w:tcW w:w="850" w:type="dxa"/>
          </w:tcPr>
          <w:p w14:paraId="646CCB75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450" w:type="dxa"/>
          </w:tcPr>
          <w:p w14:paraId="3CC62996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 5, Table 5.7</w:t>
            </w:r>
          </w:p>
        </w:tc>
      </w:tr>
      <w:tr w:rsidR="009871ED" w14:paraId="7F375F2A" w14:textId="77777777">
        <w:trPr>
          <w:cantSplit/>
          <w:jc w:val="center"/>
        </w:trPr>
        <w:tc>
          <w:tcPr>
            <w:tcW w:w="450" w:type="dxa"/>
          </w:tcPr>
          <w:p w14:paraId="4EEC32F1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00" w:type="dxa"/>
          </w:tcPr>
          <w:p w14:paraId="566B189F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Miner selection and performance</w:t>
            </w:r>
          </w:p>
        </w:tc>
        <w:tc>
          <w:tcPr>
            <w:tcW w:w="1850" w:type="dxa"/>
            <w:shd w:val="clear" w:color="auto" w:fill="E2F0D9"/>
          </w:tcPr>
          <w:p w14:paraId="659C7A21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  <w:tc>
          <w:tcPr>
            <w:tcW w:w="850" w:type="dxa"/>
          </w:tcPr>
          <w:p w14:paraId="3F06332F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450" w:type="dxa"/>
          </w:tcPr>
          <w:p w14:paraId="6BE65AD4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 3, Section 3.1.7</w:t>
            </w:r>
          </w:p>
        </w:tc>
      </w:tr>
      <w:tr w:rsidR="009871ED" w14:paraId="6ACF1280" w14:textId="77777777">
        <w:trPr>
          <w:cantSplit/>
          <w:jc w:val="center"/>
        </w:trPr>
        <w:tc>
          <w:tcPr>
            <w:tcW w:w="450" w:type="dxa"/>
          </w:tcPr>
          <w:p w14:paraId="0A4ABA88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00" w:type="dxa"/>
          </w:tcPr>
          <w:p w14:paraId="6FE2B903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Knowledge-Based Genetic Algorithm Optimized Gated Recurrent Unit model evaluation</w:t>
            </w:r>
          </w:p>
        </w:tc>
        <w:tc>
          <w:tcPr>
            <w:tcW w:w="1850" w:type="dxa"/>
            <w:shd w:val="clear" w:color="auto" w:fill="E2F0D9"/>
          </w:tcPr>
          <w:p w14:paraId="67E09E79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  <w:tc>
          <w:tcPr>
            <w:tcW w:w="850" w:type="dxa"/>
          </w:tcPr>
          <w:p w14:paraId="2F2C87DC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450" w:type="dxa"/>
          </w:tcPr>
          <w:p w14:paraId="5A64DF15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 4, Sections 4.1.6-4.1.7</w:t>
            </w:r>
          </w:p>
        </w:tc>
      </w:tr>
      <w:tr w:rsidR="009871ED" w14:paraId="17BC6705" w14:textId="77777777">
        <w:trPr>
          <w:cantSplit/>
          <w:jc w:val="center"/>
        </w:trPr>
        <w:tc>
          <w:tcPr>
            <w:tcW w:w="450" w:type="dxa"/>
          </w:tcPr>
          <w:p w14:paraId="2505AB98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00" w:type="dxa"/>
          </w:tcPr>
          <w:p w14:paraId="659499B1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Service quality, user experience, and service selection</w:t>
            </w:r>
          </w:p>
        </w:tc>
        <w:tc>
          <w:tcPr>
            <w:tcW w:w="1850" w:type="dxa"/>
            <w:shd w:val="clear" w:color="auto" w:fill="E2F0D9"/>
          </w:tcPr>
          <w:p w14:paraId="10D91357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  <w:tc>
          <w:tcPr>
            <w:tcW w:w="850" w:type="dxa"/>
          </w:tcPr>
          <w:p w14:paraId="72C7A3A1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450" w:type="dxa"/>
          </w:tcPr>
          <w:p w14:paraId="6FDD4C13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 4, Sections 4.2.2.2 and 4.2.8</w:t>
            </w:r>
          </w:p>
        </w:tc>
      </w:tr>
      <w:tr w:rsidR="009871ED" w14:paraId="5C908DC0" w14:textId="77777777">
        <w:trPr>
          <w:cantSplit/>
          <w:jc w:val="center"/>
        </w:trPr>
        <w:tc>
          <w:tcPr>
            <w:tcW w:w="450" w:type="dxa"/>
          </w:tcPr>
          <w:p w14:paraId="31C8F6DF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00" w:type="dxa"/>
          </w:tcPr>
          <w:p w14:paraId="05B38A81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End-to-end case study</w:t>
            </w:r>
          </w:p>
        </w:tc>
        <w:tc>
          <w:tcPr>
            <w:tcW w:w="1850" w:type="dxa"/>
            <w:shd w:val="clear" w:color="auto" w:fill="E2F0D9"/>
          </w:tcPr>
          <w:p w14:paraId="53D520E6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  <w:tc>
          <w:tcPr>
            <w:tcW w:w="850" w:type="dxa"/>
          </w:tcPr>
          <w:p w14:paraId="325BED93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450" w:type="dxa"/>
          </w:tcPr>
          <w:p w14:paraId="0BB5E7F6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 1, Section 1.6.6</w:t>
            </w:r>
          </w:p>
        </w:tc>
      </w:tr>
      <w:tr w:rsidR="009871ED" w14:paraId="7A260540" w14:textId="77777777">
        <w:trPr>
          <w:cantSplit/>
          <w:jc w:val="center"/>
        </w:trPr>
        <w:tc>
          <w:tcPr>
            <w:tcW w:w="450" w:type="dxa"/>
          </w:tcPr>
          <w:p w14:paraId="309AE03C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00" w:type="dxa"/>
          </w:tcPr>
          <w:p w14:paraId="40991D56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Platform and reproducibility</w:t>
            </w:r>
          </w:p>
        </w:tc>
        <w:tc>
          <w:tcPr>
            <w:tcW w:w="1850" w:type="dxa"/>
            <w:shd w:val="clear" w:color="auto" w:fill="E2F0D9"/>
          </w:tcPr>
          <w:p w14:paraId="4D074748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  <w:tc>
          <w:tcPr>
            <w:tcW w:w="850" w:type="dxa"/>
          </w:tcPr>
          <w:p w14:paraId="2B46633C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450" w:type="dxa"/>
          </w:tcPr>
          <w:p w14:paraId="4659B29D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 4, Section 4.2.7</w:t>
            </w:r>
          </w:p>
        </w:tc>
      </w:tr>
      <w:tr w:rsidR="009871ED" w14:paraId="23BF1C47" w14:textId="77777777">
        <w:trPr>
          <w:cantSplit/>
          <w:jc w:val="center"/>
        </w:trPr>
        <w:tc>
          <w:tcPr>
            <w:tcW w:w="450" w:type="dxa"/>
          </w:tcPr>
          <w:p w14:paraId="1FA46EC0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00" w:type="dxa"/>
          </w:tcPr>
          <w:p w14:paraId="02397107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Literature review</w:t>
            </w:r>
          </w:p>
        </w:tc>
        <w:tc>
          <w:tcPr>
            <w:tcW w:w="1850" w:type="dxa"/>
            <w:shd w:val="clear" w:color="auto" w:fill="E2F0D9"/>
          </w:tcPr>
          <w:p w14:paraId="70B1D2A3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  <w:tc>
          <w:tcPr>
            <w:tcW w:w="850" w:type="dxa"/>
          </w:tcPr>
          <w:p w14:paraId="70EAA0CA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450" w:type="dxa"/>
          </w:tcPr>
          <w:p w14:paraId="74275399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 2, Table 2.5</w:t>
            </w:r>
          </w:p>
        </w:tc>
      </w:tr>
      <w:tr w:rsidR="009871ED" w14:paraId="2D941C1E" w14:textId="77777777">
        <w:trPr>
          <w:cantSplit/>
          <w:jc w:val="center"/>
        </w:trPr>
        <w:tc>
          <w:tcPr>
            <w:tcW w:w="450" w:type="dxa"/>
          </w:tcPr>
          <w:p w14:paraId="75ACA7D5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00" w:type="dxa"/>
          </w:tcPr>
          <w:p w14:paraId="7BAF80A0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Claims and academic language</w:t>
            </w:r>
          </w:p>
        </w:tc>
        <w:tc>
          <w:tcPr>
            <w:tcW w:w="1850" w:type="dxa"/>
            <w:shd w:val="clear" w:color="auto" w:fill="E2F0D9"/>
          </w:tcPr>
          <w:p w14:paraId="16E669B2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  <w:tc>
          <w:tcPr>
            <w:tcW w:w="850" w:type="dxa"/>
          </w:tcPr>
          <w:p w14:paraId="207196FA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450" w:type="dxa"/>
          </w:tcPr>
          <w:p w14:paraId="40B9A8F8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Chapters 3, 4, and 6</w:t>
            </w:r>
          </w:p>
        </w:tc>
      </w:tr>
      <w:tr w:rsidR="009871ED" w14:paraId="69A783F2" w14:textId="77777777">
        <w:trPr>
          <w:cantSplit/>
          <w:jc w:val="center"/>
        </w:trPr>
        <w:tc>
          <w:tcPr>
            <w:tcW w:w="450" w:type="dxa"/>
          </w:tcPr>
          <w:p w14:paraId="26078590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00" w:type="dxa"/>
          </w:tcPr>
          <w:p w14:paraId="099BB6EA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Terminology and consistency</w:t>
            </w:r>
          </w:p>
        </w:tc>
        <w:tc>
          <w:tcPr>
            <w:tcW w:w="1850" w:type="dxa"/>
            <w:shd w:val="clear" w:color="auto" w:fill="E2F0D9"/>
          </w:tcPr>
          <w:p w14:paraId="35C4DB11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  <w:tc>
          <w:tcPr>
            <w:tcW w:w="850" w:type="dxa"/>
          </w:tcPr>
          <w:p w14:paraId="5C14ED85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450" w:type="dxa"/>
          </w:tcPr>
          <w:p w14:paraId="29E8F90F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Figure 3.3; Chapters 1 and 5</w:t>
            </w:r>
          </w:p>
        </w:tc>
      </w:tr>
      <w:tr w:rsidR="009871ED" w14:paraId="2C0E7829" w14:textId="77777777">
        <w:trPr>
          <w:cantSplit/>
          <w:jc w:val="center"/>
        </w:trPr>
        <w:tc>
          <w:tcPr>
            <w:tcW w:w="450" w:type="dxa"/>
          </w:tcPr>
          <w:p w14:paraId="5A7DD066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400" w:type="dxa"/>
          </w:tcPr>
          <w:p w14:paraId="27B0D211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Formatting, tables, figures, equations</w:t>
            </w:r>
          </w:p>
        </w:tc>
        <w:tc>
          <w:tcPr>
            <w:tcW w:w="1850" w:type="dxa"/>
            <w:shd w:val="clear" w:color="auto" w:fill="E2F0D9"/>
          </w:tcPr>
          <w:p w14:paraId="45779710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  <w:tc>
          <w:tcPr>
            <w:tcW w:w="850" w:type="dxa"/>
          </w:tcPr>
          <w:p w14:paraId="17EB2631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450" w:type="dxa"/>
          </w:tcPr>
          <w:p w14:paraId="3324F66D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 3; final rendered document</w:t>
            </w:r>
          </w:p>
        </w:tc>
      </w:tr>
      <w:tr w:rsidR="009871ED" w14:paraId="7C54AC50" w14:textId="77777777">
        <w:trPr>
          <w:cantSplit/>
          <w:jc w:val="center"/>
        </w:trPr>
        <w:tc>
          <w:tcPr>
            <w:tcW w:w="450" w:type="dxa"/>
          </w:tcPr>
          <w:p w14:paraId="42247817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00" w:type="dxa"/>
          </w:tcPr>
          <w:p w14:paraId="0C1FD0DE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References and citation audit</w:t>
            </w:r>
          </w:p>
        </w:tc>
        <w:tc>
          <w:tcPr>
            <w:tcW w:w="1850" w:type="dxa"/>
            <w:shd w:val="clear" w:color="auto" w:fill="E2F0D9"/>
          </w:tcPr>
          <w:p w14:paraId="3B9C8534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  <w:tc>
          <w:tcPr>
            <w:tcW w:w="850" w:type="dxa"/>
          </w:tcPr>
          <w:p w14:paraId="7EAEEA56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450" w:type="dxa"/>
          </w:tcPr>
          <w:p w14:paraId="1760EC44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Citation audit; References [329]-[330]</w:t>
            </w:r>
          </w:p>
        </w:tc>
      </w:tr>
      <w:tr w:rsidR="009871ED" w14:paraId="5543A5C2" w14:textId="77777777">
        <w:trPr>
          <w:cantSplit/>
          <w:jc w:val="center"/>
        </w:trPr>
        <w:tc>
          <w:tcPr>
            <w:tcW w:w="450" w:type="dxa"/>
          </w:tcPr>
          <w:p w14:paraId="5763816E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400" w:type="dxa"/>
          </w:tcPr>
          <w:p w14:paraId="1F694948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 6 conclusions and future work</w:t>
            </w:r>
          </w:p>
        </w:tc>
        <w:tc>
          <w:tcPr>
            <w:tcW w:w="1850" w:type="dxa"/>
            <w:shd w:val="clear" w:color="auto" w:fill="E2F0D9"/>
          </w:tcPr>
          <w:p w14:paraId="252D0D59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  <w:tc>
          <w:tcPr>
            <w:tcW w:w="850" w:type="dxa"/>
          </w:tcPr>
          <w:p w14:paraId="4C65E008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450" w:type="dxa"/>
          </w:tcPr>
          <w:p w14:paraId="7B505E6E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 6, Table 6.2</w:t>
            </w:r>
          </w:p>
        </w:tc>
      </w:tr>
      <w:tr w:rsidR="009871ED" w14:paraId="074C48BF" w14:textId="77777777">
        <w:trPr>
          <w:cantSplit/>
          <w:jc w:val="center"/>
        </w:trPr>
        <w:tc>
          <w:tcPr>
            <w:tcW w:w="450" w:type="dxa"/>
          </w:tcPr>
          <w:p w14:paraId="1F3AF0CD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400" w:type="dxa"/>
          </w:tcPr>
          <w:p w14:paraId="33349C79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English and academic style</w:t>
            </w:r>
          </w:p>
        </w:tc>
        <w:tc>
          <w:tcPr>
            <w:tcW w:w="1850" w:type="dxa"/>
            <w:shd w:val="clear" w:color="auto" w:fill="E2F0D9"/>
          </w:tcPr>
          <w:p w14:paraId="0463AA0C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  <w:tc>
          <w:tcPr>
            <w:tcW w:w="850" w:type="dxa"/>
          </w:tcPr>
          <w:p w14:paraId="7E7F4AE6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450" w:type="dxa"/>
          </w:tcPr>
          <w:p w14:paraId="746950C3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Reviewer-relevant changed passages</w:t>
            </w:r>
          </w:p>
        </w:tc>
      </w:tr>
      <w:tr w:rsidR="009871ED" w14:paraId="70695C9B" w14:textId="77777777">
        <w:trPr>
          <w:cantSplit/>
          <w:jc w:val="center"/>
        </w:trPr>
        <w:tc>
          <w:tcPr>
            <w:tcW w:w="450" w:type="dxa"/>
          </w:tcPr>
          <w:p w14:paraId="148F7D43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400" w:type="dxa"/>
          </w:tcPr>
          <w:p w14:paraId="5FC53DD1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Final quality control</w:t>
            </w:r>
          </w:p>
        </w:tc>
        <w:tc>
          <w:tcPr>
            <w:tcW w:w="1850" w:type="dxa"/>
            <w:shd w:val="clear" w:color="auto" w:fill="FFF2CC"/>
          </w:tcPr>
          <w:p w14:paraId="2CE169E5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Retained With Evidence-Based Explanation</w:t>
            </w:r>
          </w:p>
        </w:tc>
        <w:tc>
          <w:tcPr>
            <w:tcW w:w="850" w:type="dxa"/>
          </w:tcPr>
          <w:p w14:paraId="5EA85067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450" w:type="dxa"/>
          </w:tcPr>
          <w:p w14:paraId="7A2173EE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Final checklist and rendered-document audit</w:t>
            </w:r>
          </w:p>
        </w:tc>
      </w:tr>
    </w:tbl>
    <w:p w14:paraId="15129CC6" w14:textId="77777777" w:rsidR="009871ED" w:rsidRDefault="00000000">
      <w:pPr>
        <w:pStyle w:val="Heading1"/>
        <w:pageBreakBefore/>
        <w:spacing w:after="100" w:line="240" w:lineRule="auto"/>
      </w:pPr>
      <w:r>
        <w:rPr>
          <w:color w:val="1F4E78"/>
          <w:sz w:val="24"/>
          <w:szCs w:val="24"/>
        </w:rPr>
        <w:lastRenderedPageBreak/>
        <w:t>Detailed Point Records</w:t>
      </w:r>
    </w:p>
    <w:p w14:paraId="06151227" w14:textId="77777777" w:rsidR="009871ED" w:rsidRDefault="00000000">
      <w:pPr>
        <w:pStyle w:val="Heading2"/>
        <w:spacing w:after="100" w:line="240" w:lineRule="auto"/>
      </w:pPr>
      <w:r>
        <w:rPr>
          <w:color w:val="1F4E78"/>
          <w:sz w:val="22"/>
          <w:szCs w:val="22"/>
        </w:rPr>
        <w:t>Review Point 1 - Research Contribution and Novelty</w:t>
      </w:r>
    </w:p>
    <w:p w14:paraId="71661AD0" w14:textId="77777777" w:rsidR="009871ED" w:rsidRDefault="00000000">
      <w:pPr>
        <w:shd w:val="clear" w:color="auto" w:fill="E2F0D9"/>
        <w:spacing w:after="100" w:line="240" w:lineRule="auto"/>
      </w:pPr>
      <w:r>
        <w:rPr>
          <w:b/>
          <w:color w:val="1F1F1F"/>
          <w:sz w:val="20"/>
          <w:szCs w:val="20"/>
        </w:rPr>
        <w:t>Fixed / Changed</w:t>
      </w:r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2350"/>
        <w:gridCol w:w="6650"/>
      </w:tblGrid>
      <w:tr w:rsidR="009871ED" w14:paraId="44A80DC2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751F83B0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Reviewer Requirement &amp; Explanation</w:t>
            </w:r>
          </w:p>
        </w:tc>
        <w:tc>
          <w:tcPr>
            <w:tcW w:w="6650" w:type="dxa"/>
          </w:tcPr>
          <w:p w14:paraId="550BE6F4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Research Contribution and Novelty</w:t>
            </w:r>
          </w:p>
        </w:tc>
      </w:tr>
      <w:tr w:rsidR="009871ED" w14:paraId="219F27AA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7E24B3A0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Thesis Location</w:t>
            </w:r>
          </w:p>
        </w:tc>
        <w:tc>
          <w:tcPr>
            <w:tcW w:w="6650" w:type="dxa"/>
          </w:tcPr>
          <w:p w14:paraId="610BED65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 1, Section 1.6.7; Table 1.3.</w:t>
            </w:r>
          </w:p>
        </w:tc>
      </w:tr>
      <w:tr w:rsidR="009871ED" w14:paraId="0456B868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71C174C7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Decision</w:t>
            </w:r>
          </w:p>
        </w:tc>
        <w:tc>
          <w:tcPr>
            <w:tcW w:w="6650" w:type="dxa"/>
          </w:tcPr>
          <w:p w14:paraId="25A9F633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</w:tr>
      <w:tr w:rsidR="009871ED" w14:paraId="226C981C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0DED11E6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What Was Changed</w:t>
            </w:r>
          </w:p>
        </w:tc>
        <w:tc>
          <w:tcPr>
            <w:tcW w:w="6650" w:type="dxa"/>
          </w:tcPr>
          <w:p w14:paraId="5AD46D29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The contribution statement now identifies the thesis as an architectural and integrative contribution within the reported evaluation scope.</w:t>
            </w:r>
          </w:p>
        </w:tc>
      </w:tr>
      <w:tr w:rsidR="009871ED" w14:paraId="4948A349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3B143853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Evidence / Verification Basis</w:t>
            </w:r>
          </w:p>
        </w:tc>
        <w:tc>
          <w:tcPr>
            <w:tcW w:w="6650" w:type="dxa"/>
          </w:tcPr>
          <w:p w14:paraId="11C18CF1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Chapters 3-6, Table 1.3, and Microsoft Word package, structural-markup, and extracted-text validation.</w:t>
            </w:r>
          </w:p>
        </w:tc>
      </w:tr>
      <w:tr w:rsidR="009871ED" w14:paraId="4FCA5A61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02AD0808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Residual Limitation or Evidence Boundary</w:t>
            </w:r>
          </w:p>
        </w:tc>
        <w:tc>
          <w:tcPr>
            <w:tcW w:w="6650" w:type="dxa"/>
          </w:tcPr>
          <w:p w14:paraId="4319CC95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No novelty claim was made for underlying established techniques.</w:t>
            </w:r>
          </w:p>
        </w:tc>
      </w:tr>
    </w:tbl>
    <w:p w14:paraId="20FA1B73" w14:textId="77777777" w:rsidR="009871ED" w:rsidRDefault="00000000">
      <w:pPr>
        <w:pStyle w:val="Heading2"/>
        <w:spacing w:after="100" w:line="240" w:lineRule="auto"/>
      </w:pPr>
      <w:r>
        <w:rPr>
          <w:color w:val="1F4E78"/>
          <w:sz w:val="22"/>
          <w:szCs w:val="22"/>
        </w:rPr>
        <w:t>Review Point 2 - Research Gap, Objectives, and Research Questions</w:t>
      </w:r>
    </w:p>
    <w:p w14:paraId="35FBC6F2" w14:textId="77777777" w:rsidR="009871ED" w:rsidRDefault="00000000">
      <w:pPr>
        <w:shd w:val="clear" w:color="auto" w:fill="E2F0D9"/>
        <w:spacing w:after="100" w:line="240" w:lineRule="auto"/>
      </w:pPr>
      <w:r>
        <w:rPr>
          <w:b/>
          <w:color w:val="1F1F1F"/>
          <w:sz w:val="20"/>
          <w:szCs w:val="20"/>
        </w:rPr>
        <w:t>Fixed / Changed</w:t>
      </w:r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2350"/>
        <w:gridCol w:w="6650"/>
      </w:tblGrid>
      <w:tr w:rsidR="009871ED" w14:paraId="6AE21263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170C0649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Reviewer Requirement &amp; Explanation</w:t>
            </w:r>
          </w:p>
        </w:tc>
        <w:tc>
          <w:tcPr>
            <w:tcW w:w="6650" w:type="dxa"/>
          </w:tcPr>
          <w:p w14:paraId="4359E63A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Research Gap, Objectives, and Research Questions</w:t>
            </w:r>
          </w:p>
        </w:tc>
      </w:tr>
      <w:tr w:rsidR="009871ED" w14:paraId="652C5E74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7DE85F90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Thesis Location</w:t>
            </w:r>
          </w:p>
        </w:tc>
        <w:tc>
          <w:tcPr>
            <w:tcW w:w="6650" w:type="dxa"/>
          </w:tcPr>
          <w:p w14:paraId="56A72467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 1, Table 1.3; Chapter 6, Table 6.2.</w:t>
            </w:r>
          </w:p>
        </w:tc>
      </w:tr>
      <w:tr w:rsidR="009871ED" w14:paraId="2311A136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72307C94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Decision</w:t>
            </w:r>
          </w:p>
        </w:tc>
        <w:tc>
          <w:tcPr>
            <w:tcW w:w="6650" w:type="dxa"/>
          </w:tcPr>
          <w:p w14:paraId="49281DF2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</w:tr>
      <w:tr w:rsidR="009871ED" w14:paraId="58D01670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7662555A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What Was Changed</w:t>
            </w:r>
          </w:p>
        </w:tc>
        <w:tc>
          <w:tcPr>
            <w:tcW w:w="6650" w:type="dxa"/>
          </w:tcPr>
          <w:p w14:paraId="35715B80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Table 1.3 now creates consolidated traceability, and Table 6.2 supplies research-question evidence and scope.</w:t>
            </w:r>
          </w:p>
        </w:tc>
      </w:tr>
      <w:tr w:rsidR="009871ED" w14:paraId="4D9AE5DE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41F9B7D4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Evidence / Verification Basis</w:t>
            </w:r>
          </w:p>
        </w:tc>
        <w:tc>
          <w:tcPr>
            <w:tcW w:w="6650" w:type="dxa"/>
          </w:tcPr>
          <w:p w14:paraId="240E247F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Each row maps to Sections 3.1, 3.2, 4.1, 4.2, 5.2, and Chapter 6.</w:t>
            </w:r>
          </w:p>
        </w:tc>
      </w:tr>
    </w:tbl>
    <w:p w14:paraId="4A71454C" w14:textId="77777777" w:rsidR="009871ED" w:rsidRDefault="00000000">
      <w:pPr>
        <w:pStyle w:val="Heading2"/>
        <w:spacing w:after="100" w:line="240" w:lineRule="auto"/>
      </w:pPr>
      <w:r>
        <w:rPr>
          <w:color w:val="1F4E78"/>
          <w:sz w:val="22"/>
          <w:szCs w:val="22"/>
        </w:rPr>
        <w:t>Review Point 3 - Dataset and Experimental Data</w:t>
      </w:r>
    </w:p>
    <w:p w14:paraId="767C51AB" w14:textId="77777777" w:rsidR="009871ED" w:rsidRDefault="00000000">
      <w:pPr>
        <w:shd w:val="clear" w:color="auto" w:fill="E2F0D9"/>
        <w:spacing w:after="100" w:line="240" w:lineRule="auto"/>
      </w:pPr>
      <w:r>
        <w:rPr>
          <w:b/>
          <w:color w:val="1F1F1F"/>
          <w:sz w:val="20"/>
          <w:szCs w:val="20"/>
        </w:rPr>
        <w:t>Fixed / Changed</w:t>
      </w:r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2350"/>
        <w:gridCol w:w="6650"/>
      </w:tblGrid>
      <w:tr w:rsidR="009871ED" w14:paraId="5E81F46F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1A55FDE4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Reviewer Requirement &amp; Explanation</w:t>
            </w:r>
          </w:p>
        </w:tc>
        <w:tc>
          <w:tcPr>
            <w:tcW w:w="6650" w:type="dxa"/>
          </w:tcPr>
          <w:p w14:paraId="6FF9D58A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Dataset and Experimental Data</w:t>
            </w:r>
          </w:p>
        </w:tc>
      </w:tr>
      <w:tr w:rsidR="009871ED" w14:paraId="56903F7C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3A8B3658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Thesis Location</w:t>
            </w:r>
          </w:p>
        </w:tc>
        <w:tc>
          <w:tcPr>
            <w:tcW w:w="6650" w:type="dxa"/>
          </w:tcPr>
          <w:p w14:paraId="09B096A7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 4, Section 4.2.3.1.</w:t>
            </w:r>
          </w:p>
        </w:tc>
      </w:tr>
      <w:tr w:rsidR="009871ED" w14:paraId="7890F044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76E06870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Decision</w:t>
            </w:r>
          </w:p>
        </w:tc>
        <w:tc>
          <w:tcPr>
            <w:tcW w:w="6650" w:type="dxa"/>
          </w:tcPr>
          <w:p w14:paraId="1A137C36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</w:tr>
      <w:tr w:rsidR="009871ED" w14:paraId="15FD7347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6B5E59EF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What Was Changed</w:t>
            </w:r>
          </w:p>
        </w:tc>
        <w:tc>
          <w:tcPr>
            <w:tcW w:w="6650" w:type="dxa"/>
          </w:tcPr>
          <w:p w14:paraId="1DAD21FC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A new section identifies constructed Case 1 data, cited Case 2 data, manual enrichment, and the ethics boundary.</w:t>
            </w:r>
          </w:p>
        </w:tc>
      </w:tr>
      <w:tr w:rsidR="009871ED" w14:paraId="0EBC0DB1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373C1D25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Evidence / Verification Basis</w:t>
            </w:r>
          </w:p>
        </w:tc>
        <w:tc>
          <w:tcPr>
            <w:tcW w:w="6650" w:type="dxa"/>
          </w:tcPr>
          <w:p w14:paraId="1836F0AE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Section 4.2.3, Table 4.11, and Section 4.2.7.</w:t>
            </w:r>
          </w:p>
        </w:tc>
      </w:tr>
      <w:tr w:rsidR="009871ED" w14:paraId="0026BB4B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5F6607E8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Residual Limitation or Evidence Boundary</w:t>
            </w:r>
          </w:p>
        </w:tc>
        <w:tc>
          <w:tcPr>
            <w:tcW w:w="6650" w:type="dxa"/>
          </w:tcPr>
          <w:p w14:paraId="684A297E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No raw data, labels, pre-processing logs, or split artifacts were available.</w:t>
            </w:r>
          </w:p>
        </w:tc>
      </w:tr>
    </w:tbl>
    <w:p w14:paraId="68EBCAAA" w14:textId="77777777" w:rsidR="009871ED" w:rsidRDefault="00000000">
      <w:pPr>
        <w:pStyle w:val="Heading2"/>
        <w:spacing w:after="100" w:line="240" w:lineRule="auto"/>
      </w:pPr>
      <w:r>
        <w:rPr>
          <w:color w:val="1F4E78"/>
          <w:sz w:val="22"/>
          <w:szCs w:val="22"/>
        </w:rPr>
        <w:t>Review Point 4 - Multi-Attribute Utility Theory Evaluation</w:t>
      </w:r>
    </w:p>
    <w:p w14:paraId="38CAD239" w14:textId="77777777" w:rsidR="009871ED" w:rsidRDefault="00000000">
      <w:pPr>
        <w:shd w:val="clear" w:color="auto" w:fill="E2F0D9"/>
        <w:spacing w:after="100" w:line="240" w:lineRule="auto"/>
      </w:pPr>
      <w:r>
        <w:rPr>
          <w:b/>
          <w:color w:val="1F1F1F"/>
          <w:sz w:val="20"/>
          <w:szCs w:val="20"/>
        </w:rPr>
        <w:t>Fixed / Changed</w:t>
      </w:r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2350"/>
        <w:gridCol w:w="6650"/>
      </w:tblGrid>
      <w:tr w:rsidR="009871ED" w14:paraId="49CC680D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57EF9D3D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Reviewer Requirement &amp; Explanation</w:t>
            </w:r>
          </w:p>
        </w:tc>
        <w:tc>
          <w:tcPr>
            <w:tcW w:w="6650" w:type="dxa"/>
          </w:tcPr>
          <w:p w14:paraId="1E700068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Multi-Attribute Utility Theory Evaluation</w:t>
            </w:r>
          </w:p>
        </w:tc>
      </w:tr>
      <w:tr w:rsidR="009871ED" w14:paraId="2550FD3A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41C0A57F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Thesis Location</w:t>
            </w:r>
          </w:p>
        </w:tc>
        <w:tc>
          <w:tcPr>
            <w:tcW w:w="6650" w:type="dxa"/>
          </w:tcPr>
          <w:p w14:paraId="1699CCC2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 3, Section 3.1.9; Table 3.8.</w:t>
            </w:r>
          </w:p>
        </w:tc>
      </w:tr>
      <w:tr w:rsidR="009871ED" w14:paraId="1DE64F2D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2F0F703D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Decision</w:t>
            </w:r>
          </w:p>
        </w:tc>
        <w:tc>
          <w:tcPr>
            <w:tcW w:w="6650" w:type="dxa"/>
          </w:tcPr>
          <w:p w14:paraId="7E51A9A6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</w:tr>
      <w:tr w:rsidR="009871ED" w14:paraId="5D94914B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27782D38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What Was Changed</w:t>
            </w:r>
          </w:p>
        </w:tc>
        <w:tc>
          <w:tcPr>
            <w:tcW w:w="6650" w:type="dxa"/>
          </w:tcPr>
          <w:p w14:paraId="486B75D7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The evaluation now explains the eight displayed unweighted scores and 80-point calculation.</w:t>
            </w:r>
          </w:p>
        </w:tc>
      </w:tr>
      <w:tr w:rsidR="009871ED" w14:paraId="69C845DD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2796E26F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Evidence / Verification Basis</w:t>
            </w:r>
          </w:p>
        </w:tc>
        <w:tc>
          <w:tcPr>
            <w:tcW w:w="6650" w:type="dxa"/>
          </w:tcPr>
          <w:p w14:paraId="62797D49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Totals reproduce 42.5%, 52.5%, 57.5%, and 77.5%.</w:t>
            </w:r>
          </w:p>
        </w:tc>
      </w:tr>
      <w:tr w:rsidR="009871ED" w14:paraId="22AB7E7C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432D2226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Residual Limitation or Evidence Boundary</w:t>
            </w:r>
          </w:p>
        </w:tc>
        <w:tc>
          <w:tcPr>
            <w:tcW w:w="6650" w:type="dxa"/>
          </w:tcPr>
          <w:p w14:paraId="3583F71A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Weight derivation, expert procedure, and sensitivity analysis are unavailable.</w:t>
            </w:r>
          </w:p>
        </w:tc>
      </w:tr>
    </w:tbl>
    <w:p w14:paraId="28200CF3" w14:textId="77777777" w:rsidR="009871ED" w:rsidRDefault="00000000">
      <w:pPr>
        <w:pStyle w:val="Heading2"/>
        <w:spacing w:after="100" w:line="240" w:lineRule="auto"/>
      </w:pPr>
      <w:r>
        <w:rPr>
          <w:color w:val="1F4E78"/>
          <w:sz w:val="22"/>
          <w:szCs w:val="22"/>
        </w:rPr>
        <w:t>Review Point 5 - Threat Model and Security Claims</w:t>
      </w:r>
    </w:p>
    <w:p w14:paraId="709D9F11" w14:textId="77777777" w:rsidR="009871ED" w:rsidRDefault="00000000">
      <w:pPr>
        <w:shd w:val="clear" w:color="auto" w:fill="E2F0D9"/>
        <w:spacing w:after="100" w:line="240" w:lineRule="auto"/>
      </w:pPr>
      <w:r>
        <w:rPr>
          <w:b/>
          <w:color w:val="1F1F1F"/>
          <w:sz w:val="20"/>
          <w:szCs w:val="20"/>
        </w:rPr>
        <w:t>Fixed / Changed</w:t>
      </w:r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2350"/>
        <w:gridCol w:w="6650"/>
      </w:tblGrid>
      <w:tr w:rsidR="009871ED" w14:paraId="60E66958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69EC3261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Reviewer Requirement &amp; Explanation</w:t>
            </w:r>
          </w:p>
        </w:tc>
        <w:tc>
          <w:tcPr>
            <w:tcW w:w="6650" w:type="dxa"/>
          </w:tcPr>
          <w:p w14:paraId="25559FF6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Threat Model and Security Claims</w:t>
            </w:r>
          </w:p>
        </w:tc>
      </w:tr>
      <w:tr w:rsidR="009871ED" w14:paraId="19C38905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02645207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Thesis Location</w:t>
            </w:r>
          </w:p>
        </w:tc>
        <w:tc>
          <w:tcPr>
            <w:tcW w:w="6650" w:type="dxa"/>
          </w:tcPr>
          <w:p w14:paraId="5DAB9016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 5, Table 5.7; Chapter 3, Section 3.1.10.</w:t>
            </w:r>
          </w:p>
        </w:tc>
      </w:tr>
      <w:tr w:rsidR="009871ED" w14:paraId="305D211A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7D6C33F1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Decision</w:t>
            </w:r>
          </w:p>
        </w:tc>
        <w:tc>
          <w:tcPr>
            <w:tcW w:w="6650" w:type="dxa"/>
          </w:tcPr>
          <w:p w14:paraId="3B11AE6B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</w:tr>
      <w:tr w:rsidR="009871ED" w14:paraId="5AB1FDF0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7FCBC14D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What Was Changed</w:t>
            </w:r>
          </w:p>
        </w:tc>
        <w:tc>
          <w:tcPr>
            <w:tcW w:w="6650" w:type="dxa"/>
          </w:tcPr>
          <w:p w14:paraId="46C3A587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An evidence-bounded threat model was added, and Miner Selection Schema claims are limited to the reported evidence.</w:t>
            </w:r>
          </w:p>
        </w:tc>
      </w:tr>
      <w:tr w:rsidR="009871ED" w14:paraId="43ECB399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7967CE7B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Evidence / Verification Basis</w:t>
            </w:r>
          </w:p>
        </w:tc>
        <w:tc>
          <w:tcPr>
            <w:tcW w:w="6650" w:type="dxa"/>
          </w:tcPr>
          <w:p w14:paraId="1E692CE9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Tables 5.2, 5.4-5.6, Table 3.1, and stated prototype scenarios.</w:t>
            </w:r>
          </w:p>
        </w:tc>
      </w:tr>
      <w:tr w:rsidR="009871ED" w14:paraId="5F1BFB25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6AB2BCF6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lastRenderedPageBreak/>
              <w:t>Residual Limitation or Evidence Boundary</w:t>
            </w:r>
          </w:p>
        </w:tc>
        <w:tc>
          <w:tcPr>
            <w:tcW w:w="6650" w:type="dxa"/>
          </w:tcPr>
          <w:p w14:paraId="6608150A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No majority-control blockchain attack, selfish-mining, key-compromise, oracle, or collusion evaluation is reported.</w:t>
            </w:r>
          </w:p>
        </w:tc>
      </w:tr>
    </w:tbl>
    <w:p w14:paraId="4F7EA477" w14:textId="77777777" w:rsidR="009871ED" w:rsidRDefault="00000000">
      <w:pPr>
        <w:pStyle w:val="Heading2"/>
        <w:spacing w:after="100" w:line="240" w:lineRule="auto"/>
      </w:pPr>
      <w:r>
        <w:rPr>
          <w:color w:val="1F4E78"/>
          <w:sz w:val="22"/>
          <w:szCs w:val="22"/>
        </w:rPr>
        <w:t>Review Point 6 - Miner Selection and Performance</w:t>
      </w:r>
    </w:p>
    <w:p w14:paraId="487843E5" w14:textId="77777777" w:rsidR="009871ED" w:rsidRDefault="00000000">
      <w:pPr>
        <w:shd w:val="clear" w:color="auto" w:fill="E2F0D9"/>
        <w:spacing w:after="100" w:line="240" w:lineRule="auto"/>
      </w:pPr>
      <w:r>
        <w:rPr>
          <w:b/>
          <w:color w:val="1F1F1F"/>
          <w:sz w:val="20"/>
          <w:szCs w:val="20"/>
        </w:rPr>
        <w:t>Fixed / Changed</w:t>
      </w:r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2350"/>
        <w:gridCol w:w="6650"/>
      </w:tblGrid>
      <w:tr w:rsidR="009871ED" w14:paraId="790A0D2E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48D179CA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Reviewer Requirement &amp; Explanation</w:t>
            </w:r>
          </w:p>
        </w:tc>
        <w:tc>
          <w:tcPr>
            <w:tcW w:w="6650" w:type="dxa"/>
          </w:tcPr>
          <w:p w14:paraId="273A0CCE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Miner Selection and Performance</w:t>
            </w:r>
          </w:p>
        </w:tc>
      </w:tr>
      <w:tr w:rsidR="009871ED" w14:paraId="704E76B3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11A88F75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Thesis Location</w:t>
            </w:r>
          </w:p>
        </w:tc>
        <w:tc>
          <w:tcPr>
            <w:tcW w:w="6650" w:type="dxa"/>
          </w:tcPr>
          <w:p w14:paraId="0A9424A5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 3, Section 3.1.7; Table 3.4.</w:t>
            </w:r>
          </w:p>
        </w:tc>
      </w:tr>
      <w:tr w:rsidR="009871ED" w14:paraId="34646D91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0D2CAA0A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Decision</w:t>
            </w:r>
          </w:p>
        </w:tc>
        <w:tc>
          <w:tcPr>
            <w:tcW w:w="6650" w:type="dxa"/>
          </w:tcPr>
          <w:p w14:paraId="05840299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</w:tr>
      <w:tr w:rsidR="009871ED" w14:paraId="33451CFA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0BCC202E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What Was Changed</w:t>
            </w:r>
          </w:p>
        </w:tc>
        <w:tc>
          <w:tcPr>
            <w:tcW w:w="6650" w:type="dxa"/>
          </w:tcPr>
          <w:p w14:paraId="30FB49A5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The timing analysis now reports sample standard deviation and 95 percent Student's t confidence intervals, and presents the 20-miner conclusion as a study-specific trade-off.</w:t>
            </w:r>
          </w:p>
        </w:tc>
      </w:tr>
      <w:tr w:rsidR="009871ED" w14:paraId="576C82EF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7D757B15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Evidence / Verification Basis</w:t>
            </w:r>
          </w:p>
        </w:tc>
        <w:tc>
          <w:tcPr>
            <w:tcW w:w="6650" w:type="dxa"/>
          </w:tcPr>
          <w:p w14:paraId="1EFFD3C9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Five reported runs and the retained calculation script and data file.</w:t>
            </w:r>
          </w:p>
        </w:tc>
      </w:tr>
      <w:tr w:rsidR="009871ED" w14:paraId="01734CB5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78E7FE83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Residual Limitation or Evidence Boundary</w:t>
            </w:r>
          </w:p>
        </w:tc>
        <w:tc>
          <w:tcPr>
            <w:tcW w:w="6650" w:type="dxa"/>
          </w:tcPr>
          <w:p w14:paraId="771BD2CF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No valid cross-pool inferential test was added.</w:t>
            </w:r>
          </w:p>
        </w:tc>
      </w:tr>
    </w:tbl>
    <w:p w14:paraId="3F5278D2" w14:textId="77777777" w:rsidR="009871ED" w:rsidRDefault="00000000">
      <w:pPr>
        <w:pStyle w:val="Heading2"/>
        <w:spacing w:after="100" w:line="240" w:lineRule="auto"/>
      </w:pPr>
      <w:r>
        <w:rPr>
          <w:color w:val="1F4E78"/>
          <w:sz w:val="22"/>
          <w:szCs w:val="22"/>
        </w:rPr>
        <w:t>Review Point 7 - Knowledge-Based Genetic Algorithm Optimized Gated Recurrent Unit Model Evaluation</w:t>
      </w:r>
    </w:p>
    <w:p w14:paraId="59F1EB8D" w14:textId="77777777" w:rsidR="009871ED" w:rsidRDefault="00000000">
      <w:pPr>
        <w:shd w:val="clear" w:color="auto" w:fill="E2F0D9"/>
        <w:spacing w:after="100" w:line="240" w:lineRule="auto"/>
      </w:pPr>
      <w:r>
        <w:rPr>
          <w:b/>
          <w:color w:val="1F1F1F"/>
          <w:sz w:val="20"/>
          <w:szCs w:val="20"/>
        </w:rPr>
        <w:t>Fixed / Changed</w:t>
      </w:r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2350"/>
        <w:gridCol w:w="6650"/>
      </w:tblGrid>
      <w:tr w:rsidR="009871ED" w14:paraId="42C2D35E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30E66EAB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Reviewer Requirement &amp; Explanation</w:t>
            </w:r>
          </w:p>
        </w:tc>
        <w:tc>
          <w:tcPr>
            <w:tcW w:w="6650" w:type="dxa"/>
          </w:tcPr>
          <w:p w14:paraId="133065EC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Knowledge-Based Genetic Algorithm Optimized Gated Recurrent Unit Model Evaluation</w:t>
            </w:r>
          </w:p>
        </w:tc>
      </w:tr>
      <w:tr w:rsidR="009871ED" w14:paraId="597AF516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4733A5AC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Thesis Location</w:t>
            </w:r>
          </w:p>
        </w:tc>
        <w:tc>
          <w:tcPr>
            <w:tcW w:w="6650" w:type="dxa"/>
          </w:tcPr>
          <w:p w14:paraId="2367A03C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 4, Sections 4.1.6-4.1.7; Tables 4.1, 4.2, and 4.8.</w:t>
            </w:r>
          </w:p>
        </w:tc>
      </w:tr>
      <w:tr w:rsidR="009871ED" w14:paraId="7641C2E3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5D193E48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Decision</w:t>
            </w:r>
          </w:p>
        </w:tc>
        <w:tc>
          <w:tcPr>
            <w:tcW w:w="6650" w:type="dxa"/>
          </w:tcPr>
          <w:p w14:paraId="2C774293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</w:tr>
      <w:tr w:rsidR="009871ED" w14:paraId="04FA01C9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53DE753A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What Was Changed</w:t>
            </w:r>
          </w:p>
        </w:tc>
        <w:tc>
          <w:tcPr>
            <w:tcW w:w="6650" w:type="dxa"/>
          </w:tcPr>
          <w:p w14:paraId="1844082A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The text now states the evaluation-protocol boundary, aligns the statistical probability-value narrative with Table 4.8, and limits classifier claims to the reported data and conditions.</w:t>
            </w:r>
          </w:p>
        </w:tc>
      </w:tr>
      <w:tr w:rsidR="009871ED" w14:paraId="4EE2B678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06233D49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Evidence / Verification Basis</w:t>
            </w:r>
          </w:p>
        </w:tc>
        <w:tc>
          <w:tcPr>
            <w:tcW w:w="6650" w:type="dxa"/>
          </w:tcPr>
          <w:p w14:paraId="10F2D504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30 hyperparameter-optimization runs and exact statistical probability values of 0.00013, 0.00003, and 0.00263.</w:t>
            </w:r>
          </w:p>
        </w:tc>
      </w:tr>
      <w:tr w:rsidR="009871ED" w14:paraId="73A2485C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6A7F0663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Residual Limitation or Evidence Boundary</w:t>
            </w:r>
          </w:p>
        </w:tc>
        <w:tc>
          <w:tcPr>
            <w:tcW w:w="6650" w:type="dxa"/>
          </w:tcPr>
          <w:p w14:paraId="2624FA47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No seeds, classifier-run dispersion, baseline-tuning procedure, or leakage artifact exists.</w:t>
            </w:r>
          </w:p>
        </w:tc>
      </w:tr>
    </w:tbl>
    <w:p w14:paraId="33BEF812" w14:textId="77777777" w:rsidR="009871ED" w:rsidRDefault="00000000">
      <w:pPr>
        <w:pStyle w:val="Heading2"/>
        <w:spacing w:after="100" w:line="240" w:lineRule="auto"/>
      </w:pPr>
      <w:r>
        <w:rPr>
          <w:color w:val="1F4E78"/>
          <w:sz w:val="22"/>
          <w:szCs w:val="22"/>
        </w:rPr>
        <w:t>Review Point 8 - Service Quality, User Experience, and Service Selection</w:t>
      </w:r>
    </w:p>
    <w:p w14:paraId="403F8DC0" w14:textId="77777777" w:rsidR="009871ED" w:rsidRDefault="00000000">
      <w:pPr>
        <w:shd w:val="clear" w:color="auto" w:fill="E2F0D9"/>
        <w:spacing w:after="100" w:line="240" w:lineRule="auto"/>
      </w:pPr>
      <w:r>
        <w:rPr>
          <w:b/>
          <w:color w:val="1F1F1F"/>
          <w:sz w:val="20"/>
          <w:szCs w:val="20"/>
        </w:rPr>
        <w:t>Fixed / Changed</w:t>
      </w:r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2350"/>
        <w:gridCol w:w="6650"/>
      </w:tblGrid>
      <w:tr w:rsidR="009871ED" w14:paraId="73C39C42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612DD5F7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Reviewer Requirement &amp; Explanation</w:t>
            </w:r>
          </w:p>
        </w:tc>
        <w:tc>
          <w:tcPr>
            <w:tcW w:w="6650" w:type="dxa"/>
          </w:tcPr>
          <w:p w14:paraId="36764F0E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Service Quality, User Experience, and Service Selection</w:t>
            </w:r>
          </w:p>
        </w:tc>
      </w:tr>
      <w:tr w:rsidR="009871ED" w14:paraId="278616F2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324E7774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Thesis Location</w:t>
            </w:r>
          </w:p>
        </w:tc>
        <w:tc>
          <w:tcPr>
            <w:tcW w:w="6650" w:type="dxa"/>
          </w:tcPr>
          <w:p w14:paraId="07497124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 4, Sections 4.2.2.2 and 4.2.8; Table 4.19.</w:t>
            </w:r>
          </w:p>
        </w:tc>
      </w:tr>
      <w:tr w:rsidR="009871ED" w14:paraId="020BCFD7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5E2B037A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Decision</w:t>
            </w:r>
          </w:p>
        </w:tc>
        <w:tc>
          <w:tcPr>
            <w:tcW w:w="6650" w:type="dxa"/>
          </w:tcPr>
          <w:p w14:paraId="333136B0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</w:tr>
      <w:tr w:rsidR="009871ED" w14:paraId="7067CBFE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1A310CAD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What Was Changed</w:t>
            </w:r>
          </w:p>
        </w:tc>
        <w:tc>
          <w:tcPr>
            <w:tcW w:w="6650" w:type="dxa"/>
          </w:tcPr>
          <w:p w14:paraId="66C00AB6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The text now separates record integrity from feedback truth and limits the Fuzzy Technique for Order Preference by Similarity to Ideal Solution method to its stated inputs, weights, and constraints.</w:t>
            </w:r>
          </w:p>
        </w:tc>
      </w:tr>
      <w:tr w:rsidR="009871ED" w14:paraId="2A9C688F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5909D458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Evidence / Verification Basis</w:t>
            </w:r>
          </w:p>
        </w:tc>
        <w:tc>
          <w:tcPr>
            <w:tcW w:w="6650" w:type="dxa"/>
          </w:tcPr>
          <w:p w14:paraId="69242495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Table 4.19, Figure 4.16, and Algorithm 4.9.</w:t>
            </w:r>
          </w:p>
        </w:tc>
      </w:tr>
      <w:tr w:rsidR="009871ED" w14:paraId="60B19DDE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4D63F62A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Residual Limitation or Evidence Boundary</w:t>
            </w:r>
          </w:p>
        </w:tc>
        <w:tc>
          <w:tcPr>
            <w:tcW w:w="6650" w:type="dxa"/>
          </w:tcPr>
          <w:p w14:paraId="0EE7764A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Unreported membership functions and parameters were not invented.</w:t>
            </w:r>
          </w:p>
        </w:tc>
      </w:tr>
    </w:tbl>
    <w:p w14:paraId="19023534" w14:textId="77777777" w:rsidR="009871ED" w:rsidRDefault="00000000">
      <w:pPr>
        <w:pStyle w:val="Heading2"/>
        <w:spacing w:after="100" w:line="240" w:lineRule="auto"/>
      </w:pPr>
      <w:r>
        <w:rPr>
          <w:color w:val="1F4E78"/>
          <w:sz w:val="22"/>
          <w:szCs w:val="22"/>
        </w:rPr>
        <w:t>Review Point 9 - End-to-End Case Study</w:t>
      </w:r>
    </w:p>
    <w:p w14:paraId="04BFC06B" w14:textId="77777777" w:rsidR="009871ED" w:rsidRDefault="00000000">
      <w:pPr>
        <w:shd w:val="clear" w:color="auto" w:fill="E2F0D9"/>
        <w:spacing w:after="100" w:line="240" w:lineRule="auto"/>
      </w:pPr>
      <w:r>
        <w:rPr>
          <w:b/>
          <w:color w:val="1F1F1F"/>
          <w:sz w:val="20"/>
          <w:szCs w:val="20"/>
        </w:rPr>
        <w:t>Fixed / Changed</w:t>
      </w:r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2350"/>
        <w:gridCol w:w="6650"/>
      </w:tblGrid>
      <w:tr w:rsidR="009871ED" w14:paraId="0C13CB47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4B458902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Reviewer Requirement &amp; Explanation</w:t>
            </w:r>
          </w:p>
        </w:tc>
        <w:tc>
          <w:tcPr>
            <w:tcW w:w="6650" w:type="dxa"/>
          </w:tcPr>
          <w:p w14:paraId="45A5FE26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End-to-End Case Study</w:t>
            </w:r>
          </w:p>
        </w:tc>
      </w:tr>
      <w:tr w:rsidR="009871ED" w14:paraId="7D019A96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6E6A239A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Thesis Location</w:t>
            </w:r>
          </w:p>
        </w:tc>
        <w:tc>
          <w:tcPr>
            <w:tcW w:w="6650" w:type="dxa"/>
          </w:tcPr>
          <w:p w14:paraId="78E4CFB7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 1, Section 1.6.6; Chapter 5, Section 5.1.</w:t>
            </w:r>
          </w:p>
        </w:tc>
      </w:tr>
      <w:tr w:rsidR="009871ED" w14:paraId="6B370DFD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4194571E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Decision</w:t>
            </w:r>
          </w:p>
        </w:tc>
        <w:tc>
          <w:tcPr>
            <w:tcW w:w="6650" w:type="dxa"/>
          </w:tcPr>
          <w:p w14:paraId="72DEDFA7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</w:tr>
      <w:tr w:rsidR="009871ED" w14:paraId="3A2BBFFB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3A209A92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What Was Changed</w:t>
            </w:r>
          </w:p>
        </w:tc>
        <w:tc>
          <w:tcPr>
            <w:tcW w:w="6650" w:type="dxa"/>
          </w:tcPr>
          <w:p w14:paraId="0FD6B007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The mobile-purchasing case study is described as a prototype-level evaluation rather than a real-world deployment.</w:t>
            </w:r>
          </w:p>
        </w:tc>
      </w:tr>
      <w:tr w:rsidR="009871ED" w14:paraId="29294EE4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3B70C5F1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Evidence / Verification Basis</w:t>
            </w:r>
          </w:p>
        </w:tc>
        <w:tc>
          <w:tcPr>
            <w:tcW w:w="6650" w:type="dxa"/>
          </w:tcPr>
          <w:p w14:paraId="70668C82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 5 explicitly identifies the prototype.</w:t>
            </w:r>
          </w:p>
        </w:tc>
      </w:tr>
    </w:tbl>
    <w:p w14:paraId="30C43774" w14:textId="77777777" w:rsidR="009871ED" w:rsidRDefault="00000000">
      <w:pPr>
        <w:pStyle w:val="Heading2"/>
        <w:spacing w:after="100" w:line="240" w:lineRule="auto"/>
      </w:pPr>
      <w:r>
        <w:rPr>
          <w:color w:val="1F4E78"/>
          <w:sz w:val="22"/>
          <w:szCs w:val="22"/>
        </w:rPr>
        <w:t>Review Point 10 - Blockchain Platform and Reproducibility</w:t>
      </w:r>
    </w:p>
    <w:p w14:paraId="72902093" w14:textId="77777777" w:rsidR="009871ED" w:rsidRDefault="00000000">
      <w:pPr>
        <w:shd w:val="clear" w:color="auto" w:fill="E2F0D9"/>
        <w:spacing w:after="100" w:line="240" w:lineRule="auto"/>
      </w:pPr>
      <w:r>
        <w:rPr>
          <w:b/>
          <w:color w:val="1F1F1F"/>
          <w:sz w:val="20"/>
          <w:szCs w:val="20"/>
        </w:rPr>
        <w:t>Fixed / Changed</w:t>
      </w:r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2350"/>
        <w:gridCol w:w="6650"/>
      </w:tblGrid>
      <w:tr w:rsidR="009871ED" w14:paraId="78B499BE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1E3E9387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Reviewer Requirement &amp; Explanation</w:t>
            </w:r>
          </w:p>
        </w:tc>
        <w:tc>
          <w:tcPr>
            <w:tcW w:w="6650" w:type="dxa"/>
          </w:tcPr>
          <w:p w14:paraId="61AE59B7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Blockchain Platform and Reproducibility</w:t>
            </w:r>
          </w:p>
        </w:tc>
      </w:tr>
      <w:tr w:rsidR="009871ED" w14:paraId="62629FD0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437B0D2D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Thesis Location</w:t>
            </w:r>
          </w:p>
        </w:tc>
        <w:tc>
          <w:tcPr>
            <w:tcW w:w="6650" w:type="dxa"/>
          </w:tcPr>
          <w:p w14:paraId="62B55AA0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 4, Section 4.2.7; Reference [328].</w:t>
            </w:r>
          </w:p>
        </w:tc>
      </w:tr>
      <w:tr w:rsidR="009871ED" w14:paraId="2B2FE761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7C99D9C8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Decision</w:t>
            </w:r>
          </w:p>
        </w:tc>
        <w:tc>
          <w:tcPr>
            <w:tcW w:w="6650" w:type="dxa"/>
          </w:tcPr>
          <w:p w14:paraId="3544CB16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</w:tr>
      <w:tr w:rsidR="009871ED" w14:paraId="2094C2A8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67CC4CA7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What Was Changed</w:t>
            </w:r>
          </w:p>
        </w:tc>
        <w:tc>
          <w:tcPr>
            <w:tcW w:w="6650" w:type="dxa"/>
          </w:tcPr>
          <w:p w14:paraId="23A58966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A historical Ropsten note and fresh-deployment boundary were added.</w:t>
            </w:r>
          </w:p>
        </w:tc>
      </w:tr>
      <w:tr w:rsidR="009871ED" w14:paraId="44D7F64C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05FC6E24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Evidence / Verification Basis</w:t>
            </w:r>
          </w:p>
        </w:tc>
        <w:tc>
          <w:tcPr>
            <w:tcW w:w="6650" w:type="dxa"/>
          </w:tcPr>
          <w:p w14:paraId="401A1D04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Verified Ethereum Foundation Ropsten deprecation announcement.</w:t>
            </w:r>
          </w:p>
        </w:tc>
      </w:tr>
      <w:tr w:rsidR="009871ED" w14:paraId="5977B0D8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2C10A544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lastRenderedPageBreak/>
              <w:t>Residual Limitation or Evidence Boundary</w:t>
            </w:r>
          </w:p>
        </w:tc>
        <w:tc>
          <w:tcPr>
            <w:tcW w:w="6650" w:type="dxa"/>
          </w:tcPr>
          <w:p w14:paraId="15A0EB83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Versions, compiler and node settings, source code, and configuration artifacts are unavailable.</w:t>
            </w:r>
          </w:p>
        </w:tc>
      </w:tr>
    </w:tbl>
    <w:p w14:paraId="5FC82768" w14:textId="77777777" w:rsidR="009871ED" w:rsidRDefault="00000000">
      <w:pPr>
        <w:pStyle w:val="Heading2"/>
        <w:spacing w:after="100" w:line="240" w:lineRule="auto"/>
      </w:pPr>
      <w:r>
        <w:rPr>
          <w:color w:val="1F4E78"/>
          <w:sz w:val="22"/>
          <w:szCs w:val="22"/>
        </w:rPr>
        <w:t>Review Point 11 - Literature Review</w:t>
      </w:r>
    </w:p>
    <w:p w14:paraId="1C9CB1ED" w14:textId="77777777" w:rsidR="009871ED" w:rsidRDefault="00000000">
      <w:pPr>
        <w:shd w:val="clear" w:color="auto" w:fill="E2F0D9"/>
        <w:spacing w:after="100" w:line="240" w:lineRule="auto"/>
      </w:pPr>
      <w:r>
        <w:rPr>
          <w:b/>
          <w:color w:val="1F1F1F"/>
          <w:sz w:val="20"/>
          <w:szCs w:val="20"/>
        </w:rPr>
        <w:t>Fixed / Changed</w:t>
      </w:r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2350"/>
        <w:gridCol w:w="6650"/>
      </w:tblGrid>
      <w:tr w:rsidR="009871ED" w14:paraId="24CAE7C5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42628F37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Reviewer Requirement &amp; Explanation</w:t>
            </w:r>
          </w:p>
        </w:tc>
        <w:tc>
          <w:tcPr>
            <w:tcW w:w="6650" w:type="dxa"/>
          </w:tcPr>
          <w:p w14:paraId="5A1CFAB5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Literature Review</w:t>
            </w:r>
          </w:p>
        </w:tc>
      </w:tr>
      <w:tr w:rsidR="009871ED" w14:paraId="438FC1CF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172A2744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Thesis Location</w:t>
            </w:r>
          </w:p>
        </w:tc>
        <w:tc>
          <w:tcPr>
            <w:tcW w:w="6650" w:type="dxa"/>
          </w:tcPr>
          <w:p w14:paraId="4731261B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 2, Table 2.5; paragraph before Section 2.12.</w:t>
            </w:r>
          </w:p>
        </w:tc>
      </w:tr>
      <w:tr w:rsidR="009871ED" w14:paraId="357EA42B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7D0B0088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Decision</w:t>
            </w:r>
          </w:p>
        </w:tc>
        <w:tc>
          <w:tcPr>
            <w:tcW w:w="6650" w:type="dxa"/>
          </w:tcPr>
          <w:p w14:paraId="2A20558C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</w:tr>
      <w:tr w:rsidR="009871ED" w14:paraId="026250A7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566CC3F6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What Was Changed</w:t>
            </w:r>
          </w:p>
        </w:tc>
        <w:tc>
          <w:tcPr>
            <w:tcW w:w="6650" w:type="dxa"/>
          </w:tcPr>
          <w:p w14:paraId="25A69301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A five-area gap matrix and bounded standards context were added.</w:t>
            </w:r>
          </w:p>
        </w:tc>
      </w:tr>
      <w:tr w:rsidR="009871ED" w14:paraId="61DBA996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10BCCE7E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Evidence / Verification Basis</w:t>
            </w:r>
          </w:p>
        </w:tc>
        <w:tc>
          <w:tcPr>
            <w:tcW w:w="6650" w:type="dxa"/>
          </w:tcPr>
          <w:p w14:paraId="364A779E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Existing Chapter 2 synthesis plus verified World Wide Web Consortium standards [329]-[330].</w:t>
            </w:r>
          </w:p>
        </w:tc>
      </w:tr>
      <w:tr w:rsidR="009871ED" w14:paraId="266B9C15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4305BA61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Residual Limitation or Evidence Boundary</w:t>
            </w:r>
          </w:p>
        </w:tc>
        <w:tc>
          <w:tcPr>
            <w:tcW w:w="6650" w:type="dxa"/>
          </w:tcPr>
          <w:p w14:paraId="4DCC01BD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Standards provide context, not implementation evidence.</w:t>
            </w:r>
          </w:p>
        </w:tc>
      </w:tr>
    </w:tbl>
    <w:p w14:paraId="094FA51A" w14:textId="77777777" w:rsidR="009871ED" w:rsidRDefault="00000000">
      <w:pPr>
        <w:pStyle w:val="Heading2"/>
        <w:spacing w:after="100" w:line="240" w:lineRule="auto"/>
      </w:pPr>
      <w:r>
        <w:rPr>
          <w:color w:val="1F4E78"/>
          <w:sz w:val="22"/>
          <w:szCs w:val="22"/>
        </w:rPr>
        <w:t>Review Point 12 - Claims and Academic Language</w:t>
      </w:r>
    </w:p>
    <w:p w14:paraId="4F7D9742" w14:textId="77777777" w:rsidR="009871ED" w:rsidRDefault="00000000">
      <w:pPr>
        <w:shd w:val="clear" w:color="auto" w:fill="E2F0D9"/>
        <w:spacing w:after="100" w:line="240" w:lineRule="auto"/>
      </w:pPr>
      <w:r>
        <w:rPr>
          <w:b/>
          <w:color w:val="1F1F1F"/>
          <w:sz w:val="20"/>
          <w:szCs w:val="20"/>
        </w:rPr>
        <w:t>Fixed / Changed</w:t>
      </w:r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2350"/>
        <w:gridCol w:w="6650"/>
      </w:tblGrid>
      <w:tr w:rsidR="009871ED" w14:paraId="7FF5114C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20209D63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Reviewer Requirement &amp; Explanation</w:t>
            </w:r>
          </w:p>
        </w:tc>
        <w:tc>
          <w:tcPr>
            <w:tcW w:w="6650" w:type="dxa"/>
          </w:tcPr>
          <w:p w14:paraId="1E42B3B6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Claims and Academic Language</w:t>
            </w:r>
          </w:p>
        </w:tc>
      </w:tr>
      <w:tr w:rsidR="009871ED" w14:paraId="3B31BBBB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77A59C0C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Thesis Location</w:t>
            </w:r>
          </w:p>
        </w:tc>
        <w:tc>
          <w:tcPr>
            <w:tcW w:w="6650" w:type="dxa"/>
          </w:tcPr>
          <w:p w14:paraId="276079EA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Chapters 3, 4, 5, and 6.</w:t>
            </w:r>
          </w:p>
        </w:tc>
      </w:tr>
      <w:tr w:rsidR="009871ED" w14:paraId="6B34212D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7DFBD7D6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Decision</w:t>
            </w:r>
          </w:p>
        </w:tc>
        <w:tc>
          <w:tcPr>
            <w:tcW w:w="6650" w:type="dxa"/>
          </w:tcPr>
          <w:p w14:paraId="419423F4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</w:tr>
      <w:tr w:rsidR="009871ED" w14:paraId="7789BA30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49E9BDDF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What Was Changed</w:t>
            </w:r>
          </w:p>
        </w:tc>
        <w:tc>
          <w:tcPr>
            <w:tcW w:w="6650" w:type="dxa"/>
          </w:tcPr>
          <w:p w14:paraId="2725FDE3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Overbroad truthfulness, fairness, majority-control blockchain attack, conclusive, and deployment language was replaced with evidence-bounded wording.</w:t>
            </w:r>
          </w:p>
        </w:tc>
      </w:tr>
      <w:tr w:rsidR="009871ED" w14:paraId="7BB51C95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79B8C3A3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Evidence / Verification Basis</w:t>
            </w:r>
          </w:p>
        </w:tc>
        <w:tc>
          <w:tcPr>
            <w:tcW w:w="6650" w:type="dxa"/>
          </w:tcPr>
          <w:p w14:paraId="40363C53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Threat model, machine-learning evaluation boundary, and prototype evidence.</w:t>
            </w:r>
          </w:p>
        </w:tc>
      </w:tr>
    </w:tbl>
    <w:p w14:paraId="6E167790" w14:textId="77777777" w:rsidR="009871ED" w:rsidRDefault="00000000">
      <w:pPr>
        <w:pStyle w:val="Heading2"/>
        <w:spacing w:after="100" w:line="240" w:lineRule="auto"/>
      </w:pPr>
      <w:r>
        <w:rPr>
          <w:color w:val="1F4E78"/>
          <w:sz w:val="22"/>
          <w:szCs w:val="22"/>
        </w:rPr>
        <w:t>Review Point 13 - Terminology and Consistency</w:t>
      </w:r>
    </w:p>
    <w:p w14:paraId="6EF5BDAE" w14:textId="77777777" w:rsidR="009871ED" w:rsidRDefault="00000000">
      <w:pPr>
        <w:shd w:val="clear" w:color="auto" w:fill="E2F0D9"/>
        <w:spacing w:after="100" w:line="240" w:lineRule="auto"/>
      </w:pPr>
      <w:r>
        <w:rPr>
          <w:b/>
          <w:color w:val="1F1F1F"/>
          <w:sz w:val="20"/>
          <w:szCs w:val="20"/>
        </w:rPr>
        <w:t>Fixed / Changed</w:t>
      </w:r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2350"/>
        <w:gridCol w:w="6650"/>
      </w:tblGrid>
      <w:tr w:rsidR="009871ED" w14:paraId="223C22AF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647AAB7A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Reviewer Requirement &amp; Explanation</w:t>
            </w:r>
          </w:p>
        </w:tc>
        <w:tc>
          <w:tcPr>
            <w:tcW w:w="6650" w:type="dxa"/>
          </w:tcPr>
          <w:p w14:paraId="51115D7B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Terminology and Consistency</w:t>
            </w:r>
          </w:p>
        </w:tc>
      </w:tr>
      <w:tr w:rsidR="009871ED" w14:paraId="1BC001A7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780B55BC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Thesis Location</w:t>
            </w:r>
          </w:p>
        </w:tc>
        <w:tc>
          <w:tcPr>
            <w:tcW w:w="6650" w:type="dxa"/>
          </w:tcPr>
          <w:p w14:paraId="65E4F60B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Figure 3.3; Chapters 1 and 5; List of Abbreviations.</w:t>
            </w:r>
          </w:p>
        </w:tc>
      </w:tr>
      <w:tr w:rsidR="009871ED" w14:paraId="4E1B81B4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300C2E99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Decision</w:t>
            </w:r>
          </w:p>
        </w:tc>
        <w:tc>
          <w:tcPr>
            <w:tcW w:w="6650" w:type="dxa"/>
          </w:tcPr>
          <w:p w14:paraId="5E646FA2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</w:tr>
      <w:tr w:rsidR="009871ED" w14:paraId="5EBA5BF9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104BA6CB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What Was Changed</w:t>
            </w:r>
          </w:p>
        </w:tc>
        <w:tc>
          <w:tcPr>
            <w:tcW w:w="6650" w:type="dxa"/>
          </w:tcPr>
          <w:p w14:paraId="414A6967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The Blockchain-Based Identity Management Framework name is now used consistently, and an isolated unexplained shortened term was removed.</w:t>
            </w:r>
          </w:p>
        </w:tc>
      </w:tr>
      <w:tr w:rsidR="009871ED" w14:paraId="299E816A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2E674B35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Evidence / Verification Basis</w:t>
            </w:r>
          </w:p>
        </w:tc>
        <w:tc>
          <w:tcPr>
            <w:tcW w:w="6650" w:type="dxa"/>
          </w:tcPr>
          <w:p w14:paraId="4BBCEB5F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Targeted final-text search confirms that neither inconsistent nor unexplained shortened form remains.</w:t>
            </w:r>
          </w:p>
        </w:tc>
      </w:tr>
    </w:tbl>
    <w:p w14:paraId="40D79A8C" w14:textId="77777777" w:rsidR="009871ED" w:rsidRDefault="00000000">
      <w:pPr>
        <w:pStyle w:val="Heading2"/>
        <w:spacing w:after="100" w:line="240" w:lineRule="auto"/>
      </w:pPr>
      <w:r>
        <w:rPr>
          <w:color w:val="1F4E78"/>
          <w:sz w:val="22"/>
          <w:szCs w:val="22"/>
        </w:rPr>
        <w:t>Review Point 14 - Formatting, Tables, Figures, and Equations</w:t>
      </w:r>
    </w:p>
    <w:p w14:paraId="2A50BAF0" w14:textId="77777777" w:rsidR="009871ED" w:rsidRDefault="00000000">
      <w:pPr>
        <w:shd w:val="clear" w:color="auto" w:fill="E2F0D9"/>
        <w:spacing w:after="100" w:line="240" w:lineRule="auto"/>
      </w:pPr>
      <w:r>
        <w:rPr>
          <w:b/>
          <w:color w:val="1F1F1F"/>
          <w:sz w:val="20"/>
          <w:szCs w:val="20"/>
        </w:rPr>
        <w:t>Fixed / Changed</w:t>
      </w:r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2350"/>
        <w:gridCol w:w="6650"/>
      </w:tblGrid>
      <w:tr w:rsidR="009871ED" w14:paraId="68B8C542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76204700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Reviewer Requirement &amp; Explanation</w:t>
            </w:r>
          </w:p>
        </w:tc>
        <w:tc>
          <w:tcPr>
            <w:tcW w:w="6650" w:type="dxa"/>
          </w:tcPr>
          <w:p w14:paraId="4F50C595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Formatting, Tables, Figures, and Equations</w:t>
            </w:r>
          </w:p>
        </w:tc>
      </w:tr>
      <w:tr w:rsidR="009871ED" w14:paraId="526D077A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137476E8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Thesis Location</w:t>
            </w:r>
          </w:p>
        </w:tc>
        <w:tc>
          <w:tcPr>
            <w:tcW w:w="6650" w:type="dxa"/>
          </w:tcPr>
          <w:p w14:paraId="76025468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 3 heading; affected captions; final rendered document.</w:t>
            </w:r>
          </w:p>
        </w:tc>
      </w:tr>
      <w:tr w:rsidR="009871ED" w14:paraId="3AAE3B70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3BC4AA2A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Decision</w:t>
            </w:r>
          </w:p>
        </w:tc>
        <w:tc>
          <w:tcPr>
            <w:tcW w:w="6650" w:type="dxa"/>
          </w:tcPr>
          <w:p w14:paraId="02C0D4BE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</w:tr>
      <w:tr w:rsidR="009871ED" w14:paraId="6FF06400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492B1D4B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What Was Changed</w:t>
            </w:r>
          </w:p>
        </w:tc>
        <w:tc>
          <w:tcPr>
            <w:tcW w:w="6650" w:type="dxa"/>
          </w:tcPr>
          <w:p w14:paraId="160F9C6B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The Chapter 3 heading and the matching stale table-of-contents entry were corrected.</w:t>
            </w:r>
          </w:p>
        </w:tc>
      </w:tr>
      <w:tr w:rsidR="009871ED" w14:paraId="4575A1A7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74393780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Evidence / Verification Basis</w:t>
            </w:r>
          </w:p>
        </w:tc>
        <w:tc>
          <w:tcPr>
            <w:tcW w:w="6650" w:type="dxa"/>
          </w:tcPr>
          <w:p w14:paraId="52133218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Microsoft Word package, structural-markup, and extracted-text checks; caption audit; 257-page rendered document; and cover visual check.</w:t>
            </w:r>
          </w:p>
        </w:tc>
      </w:tr>
      <w:tr w:rsidR="009871ED" w14:paraId="31EB502F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4CC762D4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Residual Limitation or Evidence Boundary</w:t>
            </w:r>
          </w:p>
        </w:tc>
        <w:tc>
          <w:tcPr>
            <w:tcW w:w="6650" w:type="dxa"/>
          </w:tcPr>
          <w:p w14:paraId="18272CB8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Human page-by-page interior review remains recommended.</w:t>
            </w:r>
          </w:p>
        </w:tc>
      </w:tr>
    </w:tbl>
    <w:p w14:paraId="2B6FDD8A" w14:textId="77777777" w:rsidR="009871ED" w:rsidRDefault="00000000">
      <w:pPr>
        <w:pStyle w:val="Heading2"/>
        <w:spacing w:after="100" w:line="240" w:lineRule="auto"/>
      </w:pPr>
      <w:r>
        <w:rPr>
          <w:color w:val="1F4E78"/>
          <w:sz w:val="22"/>
          <w:szCs w:val="22"/>
        </w:rPr>
        <w:t>Review Point 15 - References and Citation Audit</w:t>
      </w:r>
    </w:p>
    <w:p w14:paraId="7D92AF07" w14:textId="77777777" w:rsidR="009871ED" w:rsidRDefault="00000000">
      <w:pPr>
        <w:shd w:val="clear" w:color="auto" w:fill="E2F0D9"/>
        <w:spacing w:after="100" w:line="240" w:lineRule="auto"/>
      </w:pPr>
      <w:r>
        <w:rPr>
          <w:b/>
          <w:color w:val="1F1F1F"/>
          <w:sz w:val="20"/>
          <w:szCs w:val="20"/>
        </w:rPr>
        <w:t>Fixed / Changed</w:t>
      </w:r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2350"/>
        <w:gridCol w:w="6650"/>
      </w:tblGrid>
      <w:tr w:rsidR="009871ED" w14:paraId="1081CC8F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7F518CB6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Reviewer Requirement &amp; Explanation</w:t>
            </w:r>
          </w:p>
        </w:tc>
        <w:tc>
          <w:tcPr>
            <w:tcW w:w="6650" w:type="dxa"/>
          </w:tcPr>
          <w:p w14:paraId="769014FB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References and Citation Audit</w:t>
            </w:r>
          </w:p>
        </w:tc>
      </w:tr>
      <w:tr w:rsidR="009871ED" w14:paraId="62CC4C0E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5E9148AA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Thesis Location</w:t>
            </w:r>
          </w:p>
        </w:tc>
        <w:tc>
          <w:tcPr>
            <w:tcW w:w="6650" w:type="dxa"/>
          </w:tcPr>
          <w:p w14:paraId="069D7CE0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Entire thesis; Latest_Review_Citation_Audit.md.</w:t>
            </w:r>
          </w:p>
        </w:tc>
      </w:tr>
      <w:tr w:rsidR="009871ED" w14:paraId="6BEF12E1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528E9525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Decision</w:t>
            </w:r>
          </w:p>
        </w:tc>
        <w:tc>
          <w:tcPr>
            <w:tcW w:w="6650" w:type="dxa"/>
          </w:tcPr>
          <w:p w14:paraId="42FC8109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</w:tr>
      <w:tr w:rsidR="009871ED" w14:paraId="478CE385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4DB42F0F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What Was Changed</w:t>
            </w:r>
          </w:p>
        </w:tc>
        <w:tc>
          <w:tcPr>
            <w:tcW w:w="6650" w:type="dxa"/>
          </w:tcPr>
          <w:p w14:paraId="147E2CE4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Citation audit created; verified [329]-[330] added.</w:t>
            </w:r>
          </w:p>
        </w:tc>
      </w:tr>
      <w:tr w:rsidR="009871ED" w14:paraId="726EF810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0301441B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Evidence / Verification Basis</w:t>
            </w:r>
          </w:p>
        </w:tc>
        <w:tc>
          <w:tcPr>
            <w:tcW w:w="6650" w:type="dxa"/>
          </w:tcPr>
          <w:p w14:paraId="629E6AAA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Range-aware numeric audit finds no missing detected reference or sequence gap.</w:t>
            </w:r>
          </w:p>
        </w:tc>
      </w:tr>
      <w:tr w:rsidR="009871ED" w14:paraId="0DE5E92B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262F7BC5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Residual Limitation or Evidence Boundary</w:t>
            </w:r>
          </w:p>
        </w:tc>
        <w:tc>
          <w:tcPr>
            <w:tcW w:w="6650" w:type="dxa"/>
          </w:tcPr>
          <w:p w14:paraId="06ABF515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Narrative/author-year citation forms are not grounds for automatic reference deletion.</w:t>
            </w:r>
          </w:p>
        </w:tc>
      </w:tr>
    </w:tbl>
    <w:p w14:paraId="482ED57C" w14:textId="77777777" w:rsidR="009871ED" w:rsidRDefault="00000000">
      <w:pPr>
        <w:pStyle w:val="Heading2"/>
        <w:spacing w:after="100" w:line="240" w:lineRule="auto"/>
      </w:pPr>
      <w:r>
        <w:rPr>
          <w:color w:val="1F4E78"/>
          <w:sz w:val="22"/>
          <w:szCs w:val="22"/>
        </w:rPr>
        <w:lastRenderedPageBreak/>
        <w:t>Review Point 16 - Conclusions and Future Work</w:t>
      </w:r>
    </w:p>
    <w:p w14:paraId="47C0DF19" w14:textId="77777777" w:rsidR="009871ED" w:rsidRDefault="00000000">
      <w:pPr>
        <w:shd w:val="clear" w:color="auto" w:fill="E2F0D9"/>
        <w:spacing w:after="100" w:line="240" w:lineRule="auto"/>
      </w:pPr>
      <w:r>
        <w:rPr>
          <w:b/>
          <w:color w:val="1F1F1F"/>
          <w:sz w:val="20"/>
          <w:szCs w:val="20"/>
        </w:rPr>
        <w:t>Fixed / Changed</w:t>
      </w:r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2350"/>
        <w:gridCol w:w="6650"/>
      </w:tblGrid>
      <w:tr w:rsidR="009871ED" w14:paraId="78F73C31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4D3B8EE2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Reviewer Requirement &amp; Explanation</w:t>
            </w:r>
          </w:p>
        </w:tc>
        <w:tc>
          <w:tcPr>
            <w:tcW w:w="6650" w:type="dxa"/>
          </w:tcPr>
          <w:p w14:paraId="00E554EA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Conclusions and Future Work</w:t>
            </w:r>
          </w:p>
        </w:tc>
      </w:tr>
      <w:tr w:rsidR="009871ED" w14:paraId="56ADD0DA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3FCD23EE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Thesis Location</w:t>
            </w:r>
          </w:p>
        </w:tc>
        <w:tc>
          <w:tcPr>
            <w:tcW w:w="6650" w:type="dxa"/>
          </w:tcPr>
          <w:p w14:paraId="3BE837B4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Chapter 6, Table 6.2.</w:t>
            </w:r>
          </w:p>
        </w:tc>
      </w:tr>
      <w:tr w:rsidR="009871ED" w14:paraId="02C051DA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65321A94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Decision</w:t>
            </w:r>
          </w:p>
        </w:tc>
        <w:tc>
          <w:tcPr>
            <w:tcW w:w="6650" w:type="dxa"/>
          </w:tcPr>
          <w:p w14:paraId="4E32825F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</w:tr>
      <w:tr w:rsidR="009871ED" w14:paraId="56D9786A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2710DBC8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What Was Changed</w:t>
            </w:r>
          </w:p>
        </w:tc>
        <w:tc>
          <w:tcPr>
            <w:tcW w:w="6650" w:type="dxa"/>
          </w:tcPr>
          <w:p w14:paraId="4CCC5B5A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Broad answers were replaced with evidence, reported quantities, and scope limits.</w:t>
            </w:r>
          </w:p>
        </w:tc>
      </w:tr>
      <w:tr w:rsidR="009871ED" w14:paraId="3AC93273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6FED69D9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Evidence / Verification Basis</w:t>
            </w:r>
          </w:p>
        </w:tc>
        <w:tc>
          <w:tcPr>
            <w:tcW w:w="6650" w:type="dxa"/>
          </w:tcPr>
          <w:p w14:paraId="0202A6E4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Existing Tables 3.8, 4.8, 4.19, 5.5, and Chapter 5 results.</w:t>
            </w:r>
          </w:p>
        </w:tc>
      </w:tr>
    </w:tbl>
    <w:p w14:paraId="53A13368" w14:textId="77777777" w:rsidR="009871ED" w:rsidRDefault="00000000">
      <w:pPr>
        <w:pStyle w:val="Heading2"/>
        <w:spacing w:after="100" w:line="240" w:lineRule="auto"/>
      </w:pPr>
      <w:r>
        <w:rPr>
          <w:color w:val="1F4E78"/>
          <w:sz w:val="22"/>
          <w:szCs w:val="22"/>
        </w:rPr>
        <w:t>Review Point 17 - English and Academic Style</w:t>
      </w:r>
    </w:p>
    <w:p w14:paraId="6A3DEE27" w14:textId="77777777" w:rsidR="009871ED" w:rsidRDefault="00000000">
      <w:pPr>
        <w:shd w:val="clear" w:color="auto" w:fill="E2F0D9"/>
        <w:spacing w:after="100" w:line="240" w:lineRule="auto"/>
      </w:pPr>
      <w:r>
        <w:rPr>
          <w:b/>
          <w:color w:val="1F1F1F"/>
          <w:sz w:val="20"/>
          <w:szCs w:val="20"/>
        </w:rPr>
        <w:t>Fixed / Changed</w:t>
      </w:r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2350"/>
        <w:gridCol w:w="6650"/>
      </w:tblGrid>
      <w:tr w:rsidR="009871ED" w14:paraId="166CDDCC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64E6320C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Reviewer Requirement &amp; Explanation</w:t>
            </w:r>
          </w:p>
        </w:tc>
        <w:tc>
          <w:tcPr>
            <w:tcW w:w="6650" w:type="dxa"/>
          </w:tcPr>
          <w:p w14:paraId="6E1AD511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English and Academic Style</w:t>
            </w:r>
          </w:p>
        </w:tc>
      </w:tr>
      <w:tr w:rsidR="009871ED" w14:paraId="52F9E636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69858EE2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Thesis Location</w:t>
            </w:r>
          </w:p>
        </w:tc>
        <w:tc>
          <w:tcPr>
            <w:tcW w:w="6650" w:type="dxa"/>
          </w:tcPr>
          <w:p w14:paraId="43C761A6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Reviewer-relevant changed passages in Chapters 1-6.</w:t>
            </w:r>
          </w:p>
        </w:tc>
      </w:tr>
      <w:tr w:rsidR="009871ED" w14:paraId="4444297F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58017557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Decision</w:t>
            </w:r>
          </w:p>
        </w:tc>
        <w:tc>
          <w:tcPr>
            <w:tcW w:w="6650" w:type="dxa"/>
          </w:tcPr>
          <w:p w14:paraId="4AFF6EA2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Fixed / Changed</w:t>
            </w:r>
          </w:p>
        </w:tc>
      </w:tr>
      <w:tr w:rsidR="009871ED" w14:paraId="18F197F4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05F8D584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What Was Changed</w:t>
            </w:r>
          </w:p>
        </w:tc>
        <w:tc>
          <w:tcPr>
            <w:tcW w:w="6650" w:type="dxa"/>
          </w:tcPr>
          <w:p w14:paraId="3623DD67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Targeted formal and academic corrections were applied without a generic rewrite.</w:t>
            </w:r>
          </w:p>
        </w:tc>
      </w:tr>
      <w:tr w:rsidR="009871ED" w14:paraId="2C36764D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075F35D3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Evidence / Verification Basis</w:t>
            </w:r>
          </w:p>
        </w:tc>
        <w:tc>
          <w:tcPr>
            <w:tcW w:w="6650" w:type="dxa"/>
          </w:tcPr>
          <w:p w14:paraId="6AA08C62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Contextual review and extracted-text validation.</w:t>
            </w:r>
          </w:p>
        </w:tc>
      </w:tr>
      <w:tr w:rsidR="009871ED" w14:paraId="00B2FC6F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406534A0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Residual Limitation or Evidence Boundary</w:t>
            </w:r>
          </w:p>
        </w:tc>
        <w:tc>
          <w:tcPr>
            <w:tcW w:w="6650" w:type="dxa"/>
          </w:tcPr>
          <w:p w14:paraId="05A0B100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Independent human academic-English editing remains recommended.</w:t>
            </w:r>
          </w:p>
        </w:tc>
      </w:tr>
    </w:tbl>
    <w:p w14:paraId="6D8AE0F9" w14:textId="77777777" w:rsidR="009871ED" w:rsidRDefault="00000000">
      <w:pPr>
        <w:pStyle w:val="Heading2"/>
        <w:spacing w:after="100" w:line="240" w:lineRule="auto"/>
      </w:pPr>
      <w:r>
        <w:rPr>
          <w:color w:val="1F4E78"/>
          <w:sz w:val="22"/>
          <w:szCs w:val="22"/>
        </w:rPr>
        <w:t>Review Point 18 - Final Quality Control</w:t>
      </w:r>
    </w:p>
    <w:p w14:paraId="03E5A892" w14:textId="77777777" w:rsidR="009871ED" w:rsidRDefault="00000000">
      <w:pPr>
        <w:shd w:val="clear" w:color="auto" w:fill="FFF2CC"/>
        <w:spacing w:after="100" w:line="240" w:lineRule="auto"/>
      </w:pPr>
      <w:r>
        <w:rPr>
          <w:b/>
          <w:color w:val="1F1F1F"/>
          <w:sz w:val="20"/>
          <w:szCs w:val="20"/>
        </w:rPr>
        <w:t>Retained With Evidence-Based Explanation</w:t>
      </w:r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2350"/>
        <w:gridCol w:w="6650"/>
      </w:tblGrid>
      <w:tr w:rsidR="009871ED" w14:paraId="66DC2A46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1C80AE80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Reviewer Requirement &amp; Explanation</w:t>
            </w:r>
          </w:p>
        </w:tc>
        <w:tc>
          <w:tcPr>
            <w:tcW w:w="6650" w:type="dxa"/>
          </w:tcPr>
          <w:p w14:paraId="0FB32697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Final Quality Control</w:t>
            </w:r>
          </w:p>
        </w:tc>
      </w:tr>
      <w:tr w:rsidR="009871ED" w14:paraId="78F484C0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274E9AD8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Thesis Location</w:t>
            </w:r>
          </w:p>
        </w:tc>
        <w:tc>
          <w:tcPr>
            <w:tcW w:w="6650" w:type="dxa"/>
          </w:tcPr>
          <w:p w14:paraId="0D971B07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Final checklist, final audit, and rendered-document audit.</w:t>
            </w:r>
          </w:p>
        </w:tc>
      </w:tr>
      <w:tr w:rsidR="009871ED" w14:paraId="1BFAE2CB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5795B634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Decision</w:t>
            </w:r>
          </w:p>
        </w:tc>
        <w:tc>
          <w:tcPr>
            <w:tcW w:w="6650" w:type="dxa"/>
          </w:tcPr>
          <w:p w14:paraId="257BDDDB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Retained With Evidence-Based Explanation</w:t>
            </w:r>
          </w:p>
        </w:tc>
      </w:tr>
      <w:tr w:rsidR="009871ED" w14:paraId="220811F2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02DB3D1F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What Was Retained</w:t>
            </w:r>
          </w:p>
        </w:tc>
        <w:tc>
          <w:tcPr>
            <w:tcW w:w="6650" w:type="dxa"/>
          </w:tcPr>
          <w:p w14:paraId="2FC48AA8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Final control documents, Microsoft Word rendering, package, structural-markup, and extracted-text checks, and the professional audit are produced.</w:t>
            </w:r>
          </w:p>
        </w:tc>
      </w:tr>
      <w:tr w:rsidR="009871ED" w14:paraId="514A5E58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2AA54343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Evidence / Verification Basis</w:t>
            </w:r>
          </w:p>
        </w:tc>
        <w:tc>
          <w:tcPr>
            <w:tcW w:w="6650" w:type="dxa"/>
          </w:tcPr>
          <w:p w14:paraId="21122CB8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All matrix rows have final outcomes; 25 thesis revisions are registered.</w:t>
            </w:r>
          </w:p>
        </w:tc>
      </w:tr>
      <w:tr w:rsidR="009871ED" w14:paraId="4383C309" w14:textId="77777777">
        <w:trPr>
          <w:cantSplit/>
          <w:jc w:val="center"/>
        </w:trPr>
        <w:tc>
          <w:tcPr>
            <w:tcW w:w="2350" w:type="dxa"/>
            <w:shd w:val="clear" w:color="auto" w:fill="EAF2F8"/>
          </w:tcPr>
          <w:p w14:paraId="2D122518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Residual Limitation or Evidence Boundary</w:t>
            </w:r>
          </w:p>
        </w:tc>
        <w:tc>
          <w:tcPr>
            <w:tcW w:w="6650" w:type="dxa"/>
          </w:tcPr>
          <w:p w14:paraId="2C25DC5E" w14:textId="77777777" w:rsidR="009871ED" w:rsidRDefault="00000000">
            <w:pPr>
              <w:spacing w:before="40" w:after="40" w:line="200" w:lineRule="auto"/>
            </w:pPr>
            <w:r>
              <w:rPr>
                <w:sz w:val="18"/>
                <w:szCs w:val="18"/>
              </w:rPr>
              <w:t>Automated checks and cover inspection cannot replace manual interior-page review.</w:t>
            </w:r>
          </w:p>
        </w:tc>
      </w:tr>
    </w:tbl>
    <w:p w14:paraId="30DE15A6" w14:textId="77777777" w:rsidR="009871ED" w:rsidRDefault="00000000">
      <w:pPr>
        <w:pStyle w:val="Heading1"/>
        <w:spacing w:after="100" w:line="240" w:lineRule="auto"/>
      </w:pPr>
      <w:r>
        <w:rPr>
          <w:color w:val="1F4E78"/>
          <w:sz w:val="24"/>
          <w:szCs w:val="24"/>
        </w:rPr>
        <w:t>Final Evidence Boundary</w:t>
      </w:r>
    </w:p>
    <w:p w14:paraId="52F151ED" w14:textId="77777777" w:rsidR="009871ED" w:rsidRDefault="00000000">
      <w:pPr>
        <w:spacing w:after="100" w:line="240" w:lineRule="auto"/>
      </w:pPr>
      <w:r>
        <w:t>The audit supports traceable, evidence-based closure. It does not assert unavailable raw experimental artifacts, a security proof beyond evaluated scenarios, manual page-by-page interior rendered-document review, or independent human academic-English editing.</w:t>
      </w:r>
    </w:p>
    <w:sectPr w:rsidR="009871ED">
      <w:pgSz w:w="11906" w:h="16838"/>
      <w:pgMar w:top="1000" w:right="1050" w:bottom="1000" w:left="1050" w:header="500" w:footer="5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043860">
    <w:abstractNumId w:val="8"/>
  </w:num>
  <w:num w:numId="2" w16cid:durableId="1280141709">
    <w:abstractNumId w:val="6"/>
  </w:num>
  <w:num w:numId="3" w16cid:durableId="1620985424">
    <w:abstractNumId w:val="5"/>
  </w:num>
  <w:num w:numId="4" w16cid:durableId="219244385">
    <w:abstractNumId w:val="4"/>
  </w:num>
  <w:num w:numId="5" w16cid:durableId="338698077">
    <w:abstractNumId w:val="7"/>
  </w:num>
  <w:num w:numId="6" w16cid:durableId="416828078">
    <w:abstractNumId w:val="3"/>
  </w:num>
  <w:num w:numId="7" w16cid:durableId="743449844">
    <w:abstractNumId w:val="2"/>
  </w:num>
  <w:num w:numId="8" w16cid:durableId="545263517">
    <w:abstractNumId w:val="1"/>
  </w:num>
  <w:num w:numId="9" w16cid:durableId="8284004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F5E"/>
    <w:rsid w:val="0015074B"/>
    <w:rsid w:val="001A34B1"/>
    <w:rsid w:val="00280AA7"/>
    <w:rsid w:val="0029639D"/>
    <w:rsid w:val="002C0B71"/>
    <w:rsid w:val="00326F90"/>
    <w:rsid w:val="00537D3E"/>
    <w:rsid w:val="00801D27"/>
    <w:rsid w:val="009871ED"/>
    <w:rsid w:val="00A4666D"/>
    <w:rsid w:val="00AA1D8D"/>
    <w:rsid w:val="00B47730"/>
    <w:rsid w:val="00CB0664"/>
    <w:rsid w:val="00DE09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3ABDD"/>
  <w14:defaultImageDpi w14:val="300"/>
  <w15:docId w15:val="{350E8E0E-23D5-4535-9EAA-8176A220F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3E75D7-C772-4CEE-A960-D7D866D25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1939</Words>
  <Characters>11057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Suman Kumar1</cp:lastModifiedBy>
  <cp:revision>1</cp:revision>
  <dcterms:created xsi:type="dcterms:W3CDTF">2013-12-23T23:15:00Z</dcterms:created>
  <dcterms:modified xsi:type="dcterms:W3CDTF">2026-08-18T11:51:00Z</dcterms:modified>
  <cp:category/>
</cp:coreProperties>
</file>