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A7656" w14:textId="77777777" w:rsidR="00BC406B" w:rsidRDefault="00BC406B" w:rsidP="00BC406B">
      <w:pPr>
        <w:jc w:val="center"/>
      </w:pPr>
      <w:r>
        <w:rPr>
          <w:noProof/>
        </w:rPr>
        <w:drawing>
          <wp:inline distT="0" distB="0" distL="0" distR="0" wp14:anchorId="3F554F8B" wp14:editId="46D96BFA">
            <wp:extent cx="4683125" cy="111315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74DD" w14:textId="77777777" w:rsidR="00BC406B" w:rsidRDefault="00BC406B" w:rsidP="00BC406B">
      <w:pPr>
        <w:jc w:val="center"/>
      </w:pPr>
    </w:p>
    <w:p w14:paraId="64824841" w14:textId="242B3979" w:rsidR="00BC406B" w:rsidRPr="003F6170" w:rsidRDefault="00BC406B" w:rsidP="00BC406B">
      <w:pPr>
        <w:jc w:val="center"/>
        <w:rPr>
          <w:rFonts w:ascii="Calibri" w:hAnsi="Calibri" w:cs="Times New Roman"/>
          <w:b/>
          <w:sz w:val="52"/>
          <w:szCs w:val="52"/>
        </w:rPr>
      </w:pPr>
      <w:r w:rsidRPr="003F6170">
        <w:rPr>
          <w:rFonts w:ascii="Calibri" w:hAnsi="Calibri" w:cs="Times New Roman" w:hint="eastAsia"/>
          <w:b/>
          <w:sz w:val="52"/>
          <w:szCs w:val="52"/>
        </w:rPr>
        <w:t>光</w:t>
      </w:r>
      <w:r w:rsidR="00D61803">
        <w:rPr>
          <w:rFonts w:ascii="Calibri" w:hAnsi="Calibri" w:cs="Times New Roman" w:hint="eastAsia"/>
          <w:b/>
          <w:sz w:val="52"/>
          <w:szCs w:val="52"/>
        </w:rPr>
        <w:t>通信技术</w:t>
      </w:r>
      <w:r w:rsidRPr="003F6170">
        <w:rPr>
          <w:rFonts w:ascii="Calibri" w:hAnsi="Calibri" w:cs="Times New Roman" w:hint="eastAsia"/>
          <w:b/>
          <w:sz w:val="52"/>
          <w:szCs w:val="52"/>
        </w:rPr>
        <w:t>实验报告</w:t>
      </w:r>
    </w:p>
    <w:p w14:paraId="751ADD1F" w14:textId="77777777" w:rsidR="00BC406B" w:rsidRPr="003F6170" w:rsidRDefault="00BC406B" w:rsidP="00BC406B">
      <w:pPr>
        <w:jc w:val="center"/>
        <w:rPr>
          <w:rFonts w:ascii="Calibri" w:hAnsi="Calibri" w:cs="Times New Roman"/>
          <w:szCs w:val="24"/>
        </w:rPr>
      </w:pPr>
    </w:p>
    <w:p w14:paraId="3CC53665" w14:textId="6D3C6217" w:rsidR="00D61803" w:rsidRDefault="00BC406B" w:rsidP="00BC406B">
      <w:pPr>
        <w:jc w:val="center"/>
        <w:rPr>
          <w:rFonts w:ascii="Calibri" w:hAnsi="Calibri" w:cs="Times New Roman"/>
          <w:b/>
          <w:sz w:val="52"/>
          <w:szCs w:val="52"/>
        </w:rPr>
      </w:pPr>
      <w:r w:rsidRPr="003F6170">
        <w:rPr>
          <w:rFonts w:ascii="Calibri" w:hAnsi="Calibri" w:cs="Times New Roman" w:hint="eastAsia"/>
          <w:b/>
          <w:sz w:val="52"/>
          <w:szCs w:val="52"/>
        </w:rPr>
        <w:t>实</w:t>
      </w:r>
      <w:r>
        <w:rPr>
          <w:rFonts w:ascii="Calibri" w:hAnsi="Calibri" w:cs="Times New Roman" w:hint="eastAsia"/>
          <w:b/>
          <w:sz w:val="52"/>
          <w:szCs w:val="52"/>
        </w:rPr>
        <w:t>验</w:t>
      </w:r>
      <w:r w:rsidR="009E3B59">
        <w:rPr>
          <w:rFonts w:ascii="Calibri" w:hAnsi="Calibri" w:cs="Times New Roman" w:hint="eastAsia"/>
          <w:b/>
          <w:sz w:val="52"/>
          <w:szCs w:val="52"/>
        </w:rPr>
        <w:t>二</w:t>
      </w:r>
      <w:r w:rsidR="00D61803">
        <w:rPr>
          <w:rFonts w:ascii="Calibri" w:hAnsi="Calibri" w:cs="Times New Roman" w:hint="eastAsia"/>
          <w:b/>
          <w:sz w:val="52"/>
          <w:szCs w:val="52"/>
        </w:rPr>
        <w:t>：光纤视频传输网络实验</w:t>
      </w:r>
    </w:p>
    <w:p w14:paraId="37A54FCE" w14:textId="77777777" w:rsidR="00BC406B" w:rsidRDefault="00BC406B" w:rsidP="00BC406B">
      <w:pPr>
        <w:jc w:val="center"/>
        <w:rPr>
          <w:rFonts w:ascii="Calibri" w:hAnsi="Calibri" w:cs="Times New Roman"/>
          <w:b/>
          <w:sz w:val="52"/>
          <w:szCs w:val="52"/>
        </w:rPr>
      </w:pPr>
    </w:p>
    <w:p w14:paraId="5BF368E7" w14:textId="09190E68" w:rsidR="00BC406B" w:rsidRPr="00E85C34" w:rsidRDefault="00BC406B" w:rsidP="00BC406B">
      <w:pPr>
        <w:ind w:leftChars="400" w:left="960"/>
        <w:rPr>
          <w:rFonts w:ascii="华文楷体" w:eastAsia="华文楷体" w:hAnsi="华文楷体"/>
          <w:b/>
          <w:sz w:val="44"/>
          <w:szCs w:val="44"/>
          <w:u w:val="single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  <w:r w:rsidR="00E85C34">
        <w:rPr>
          <w:rFonts w:ascii="华文楷体" w:eastAsia="华文楷体" w:hAnsi="华文楷体" w:hint="eastAsia"/>
          <w:b/>
          <w:sz w:val="44"/>
          <w:szCs w:val="44"/>
          <w:u w:val="single"/>
        </w:rPr>
        <w:t xml:space="preserve"> 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</w:t>
      </w:r>
      <w:r w:rsidR="00DE6655">
        <w:rPr>
          <w:rFonts w:ascii="华文楷体" w:eastAsia="华文楷体" w:hAnsi="华文楷体" w:hint="eastAsia"/>
          <w:b/>
          <w:sz w:val="44"/>
          <w:szCs w:val="44"/>
          <w:u w:val="single"/>
        </w:rPr>
        <w:t>23光电1班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</w:t>
      </w:r>
    </w:p>
    <w:p w14:paraId="240C424E" w14:textId="19C44D8B" w:rsidR="00BC406B" w:rsidRDefault="00BC406B" w:rsidP="00BC406B">
      <w:pPr>
        <w:ind w:leftChars="400" w:left="96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姓名：</w:t>
      </w:r>
      <w:r w:rsidR="00E85C34">
        <w:rPr>
          <w:rFonts w:ascii="华文楷体" w:eastAsia="华文楷体" w:hAnsi="华文楷体" w:hint="eastAsia"/>
          <w:b/>
          <w:sz w:val="44"/>
          <w:szCs w:val="44"/>
          <w:u w:val="single"/>
        </w:rPr>
        <w:t xml:space="preserve"> 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</w:t>
      </w:r>
      <w:r w:rsidR="0081155A">
        <w:rPr>
          <w:rFonts w:ascii="华文楷体" w:eastAsia="华文楷体" w:hAnsi="华文楷体" w:hint="eastAsia"/>
          <w:b/>
          <w:sz w:val="44"/>
          <w:szCs w:val="44"/>
          <w:u w:val="single"/>
        </w:rPr>
        <w:t>罗模煊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   </w:t>
      </w:r>
    </w:p>
    <w:p w14:paraId="055882C1" w14:textId="09BA2BA2" w:rsidR="00BC406B" w:rsidRPr="00E85C34" w:rsidRDefault="00BC406B" w:rsidP="00BC406B">
      <w:pPr>
        <w:ind w:leftChars="400" w:left="960"/>
        <w:rPr>
          <w:rFonts w:ascii="华文楷体" w:eastAsia="华文楷体" w:hAnsi="华文楷体"/>
          <w:b/>
          <w:sz w:val="44"/>
          <w:szCs w:val="44"/>
          <w:u w:val="single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</w:t>
      </w:r>
      <w:r w:rsidR="0081155A">
        <w:rPr>
          <w:rFonts w:ascii="华文楷体" w:eastAsia="华文楷体" w:hAnsi="华文楷体"/>
          <w:b/>
          <w:sz w:val="44"/>
          <w:szCs w:val="44"/>
          <w:u w:val="single"/>
        </w:rPr>
        <w:t>2023311101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 </w:t>
      </w:r>
    </w:p>
    <w:p w14:paraId="2F9CE67A" w14:textId="0FA9490E" w:rsidR="00BC406B" w:rsidRPr="00E85C34" w:rsidRDefault="00BC406B" w:rsidP="00BC406B">
      <w:pPr>
        <w:ind w:firstLineChars="200" w:firstLine="881"/>
        <w:rPr>
          <w:rFonts w:ascii="华文楷体" w:eastAsia="华文楷体" w:hAnsi="华文楷体"/>
          <w:b/>
          <w:sz w:val="44"/>
          <w:szCs w:val="44"/>
          <w:u w:val="single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  <w:r w:rsidR="00E85C34">
        <w:rPr>
          <w:rFonts w:ascii="华文楷体" w:eastAsia="华文楷体" w:hAnsi="华文楷体" w:hint="eastAsia"/>
          <w:b/>
          <w:sz w:val="44"/>
          <w:szCs w:val="44"/>
          <w:u w:val="single"/>
        </w:rPr>
        <w:t xml:space="preserve"> </w:t>
      </w:r>
      <w:r w:rsidR="0081155A">
        <w:rPr>
          <w:rFonts w:ascii="华文楷体" w:eastAsia="华文楷体" w:hAnsi="华文楷体" w:hint="eastAsia"/>
          <w:b/>
          <w:sz w:val="44"/>
          <w:szCs w:val="44"/>
          <w:u w:val="single"/>
        </w:rPr>
        <w:t>王明诚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</w:t>
      </w:r>
      <w:r w:rsidR="00DE6655">
        <w:rPr>
          <w:rFonts w:ascii="华文楷体" w:eastAsia="华文楷体" w:hAnsi="华文楷体" w:hint="eastAsia"/>
          <w:b/>
          <w:sz w:val="44"/>
          <w:szCs w:val="44"/>
          <w:u w:val="single"/>
        </w:rPr>
        <w:t>田雨藤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</w:t>
      </w:r>
    </w:p>
    <w:p w14:paraId="669804A0" w14:textId="14998BE1" w:rsidR="00BC406B" w:rsidRPr="00E85C34" w:rsidRDefault="00521574" w:rsidP="00BC406B">
      <w:pPr>
        <w:ind w:leftChars="400" w:left="960"/>
        <w:rPr>
          <w:rFonts w:ascii="华文楷体" w:eastAsia="华文楷体" w:hAnsi="华文楷体"/>
          <w:b/>
          <w:sz w:val="44"/>
          <w:szCs w:val="44"/>
          <w:u w:val="single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得分：</w:t>
      </w:r>
      <w:r w:rsidR="00E85C34">
        <w:rPr>
          <w:rFonts w:ascii="华文楷体" w:eastAsia="华文楷体" w:hAnsi="华文楷体" w:hint="eastAsia"/>
          <w:b/>
          <w:sz w:val="44"/>
          <w:szCs w:val="44"/>
          <w:u w:val="single"/>
        </w:rPr>
        <w:t xml:space="preserve"> 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               </w:t>
      </w:r>
    </w:p>
    <w:p w14:paraId="70F6566C" w14:textId="227AD514" w:rsidR="00BC406B" w:rsidRPr="00E85C34" w:rsidRDefault="00BC406B" w:rsidP="00BC406B">
      <w:pPr>
        <w:ind w:leftChars="400" w:left="960"/>
        <w:rPr>
          <w:rFonts w:ascii="宋体" w:hAnsi="宋体"/>
          <w:b/>
          <w:sz w:val="28"/>
          <w:szCs w:val="28"/>
          <w:u w:val="single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  <w:r w:rsidR="00E85C34">
        <w:rPr>
          <w:rFonts w:ascii="华文楷体" w:eastAsia="华文楷体" w:hAnsi="华文楷体" w:hint="eastAsia"/>
          <w:b/>
          <w:sz w:val="44"/>
          <w:szCs w:val="44"/>
          <w:u w:val="single"/>
        </w:rPr>
        <w:t xml:space="preserve"> </w:t>
      </w:r>
      <w:r w:rsidR="00DE6655">
        <w:rPr>
          <w:rFonts w:ascii="华文楷体" w:eastAsia="华文楷体" w:hAnsi="华文楷体"/>
          <w:b/>
          <w:sz w:val="44"/>
          <w:szCs w:val="44"/>
          <w:u w:val="single"/>
        </w:rPr>
        <w:t>2026年6月15日</w:t>
      </w:r>
      <w:r w:rsidR="00E85C34">
        <w:rPr>
          <w:rFonts w:ascii="华文楷体" w:eastAsia="华文楷体" w:hAnsi="华文楷体"/>
          <w:b/>
          <w:sz w:val="44"/>
          <w:szCs w:val="44"/>
          <w:u w:val="single"/>
        </w:rPr>
        <w:t xml:space="preserve">    </w:t>
      </w:r>
    </w:p>
    <w:p w14:paraId="355E6772" w14:textId="77777777" w:rsidR="00BC406B" w:rsidRDefault="00BC406B" w:rsidP="00BC406B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3FBB3DA4" w14:textId="07D38F02" w:rsidR="004802DD" w:rsidRPr="002A3BCA" w:rsidRDefault="004802DD" w:rsidP="004802DD">
      <w:pPr>
        <w:pStyle w:val="2"/>
        <w:rPr>
          <w:sz w:val="40"/>
        </w:rPr>
      </w:pPr>
      <w:r w:rsidRPr="006157DE">
        <w:rPr>
          <w:rFonts w:hint="eastAsia"/>
          <w:sz w:val="40"/>
        </w:rPr>
        <w:lastRenderedPageBreak/>
        <w:t>光纤</w:t>
      </w:r>
      <w:r>
        <w:rPr>
          <w:rFonts w:hint="eastAsia"/>
          <w:sz w:val="40"/>
        </w:rPr>
        <w:t>视频传输网络</w:t>
      </w:r>
      <w:r w:rsidRPr="006157DE">
        <w:rPr>
          <w:rFonts w:hint="eastAsia"/>
          <w:sz w:val="40"/>
        </w:rPr>
        <w:t>实验</w:t>
      </w:r>
    </w:p>
    <w:p w14:paraId="5C07CDD1" w14:textId="0D3897C5" w:rsidR="004802DD" w:rsidRPr="004802DD" w:rsidRDefault="004802DD" w:rsidP="004802DD">
      <w:pPr>
        <w:pStyle w:val="a7"/>
        <w:numPr>
          <w:ilvl w:val="0"/>
          <w:numId w:val="26"/>
        </w:numPr>
        <w:ind w:firstLineChars="0"/>
        <w:rPr>
          <w:b/>
          <w:bCs/>
        </w:rPr>
      </w:pPr>
      <w:r w:rsidRPr="004802DD">
        <w:rPr>
          <w:rFonts w:hint="eastAsia"/>
          <w:b/>
          <w:bCs/>
          <w:sz w:val="32"/>
          <w:szCs w:val="40"/>
        </w:rPr>
        <w:t>实验操作记录</w:t>
      </w:r>
    </w:p>
    <w:p w14:paraId="6CACD7DE" w14:textId="4972FFEC" w:rsidR="00CE1738" w:rsidRPr="00F26D5E" w:rsidRDefault="00CE1738" w:rsidP="00CE1738">
      <w:pPr>
        <w:pStyle w:val="2"/>
        <w:rPr>
          <w:sz w:val="32"/>
          <w:szCs w:val="28"/>
        </w:rPr>
      </w:pPr>
      <w:bookmarkStart w:id="0" w:name="_Hlk134820520"/>
      <w:r w:rsidRPr="00F26D5E">
        <w:rPr>
          <w:sz w:val="32"/>
          <w:szCs w:val="28"/>
        </w:rPr>
        <w:t>实验</w:t>
      </w:r>
      <w:proofErr w:type="gramStart"/>
      <w:r w:rsidRPr="00F26D5E">
        <w:rPr>
          <w:rFonts w:hint="eastAsia"/>
          <w:sz w:val="32"/>
          <w:szCs w:val="28"/>
        </w:rPr>
        <w:t>一</w:t>
      </w:r>
      <w:proofErr w:type="gramEnd"/>
      <w:r w:rsidRPr="00F26D5E">
        <w:rPr>
          <w:sz w:val="32"/>
          <w:szCs w:val="28"/>
        </w:rPr>
        <w:tab/>
      </w:r>
      <w:r>
        <w:rPr>
          <w:rFonts w:hint="eastAsia"/>
          <w:sz w:val="32"/>
          <w:szCs w:val="28"/>
        </w:rPr>
        <w:t>点对点光纤通信</w:t>
      </w:r>
      <w:bookmarkEnd w:id="0"/>
      <w:r w:rsidRPr="00F26D5E">
        <w:rPr>
          <w:rFonts w:ascii="Adobe 仿宋 Std R" w:hAnsi="Adobe 仿宋 Std R" w:cs="Adobe 仿宋 Std R"/>
          <w:spacing w:val="1"/>
          <w:sz w:val="32"/>
          <w:szCs w:val="28"/>
        </w:rPr>
        <w:t>实验</w:t>
      </w:r>
      <w:r w:rsidR="00C54C7C" w:rsidRPr="00A81ECB">
        <w:rPr>
          <w:rFonts w:hint="eastAsia"/>
          <w:color w:val="FF0000"/>
          <w:sz w:val="32"/>
          <w:szCs w:val="28"/>
        </w:rPr>
        <w:t>（</w:t>
      </w:r>
      <w:r w:rsidR="00FB0BEC">
        <w:rPr>
          <w:color w:val="FF0000"/>
          <w:sz w:val="32"/>
          <w:szCs w:val="28"/>
        </w:rPr>
        <w:t>1</w:t>
      </w:r>
      <w:r w:rsidR="004261D4">
        <w:rPr>
          <w:color w:val="FF0000"/>
          <w:sz w:val="32"/>
          <w:szCs w:val="28"/>
        </w:rPr>
        <w:t>5</w:t>
      </w:r>
      <w:r w:rsidR="00C54C7C" w:rsidRPr="00A81ECB">
        <w:rPr>
          <w:rFonts w:hint="eastAsia"/>
          <w:color w:val="FF0000"/>
          <w:sz w:val="32"/>
          <w:szCs w:val="28"/>
        </w:rPr>
        <w:t>分）</w:t>
      </w:r>
    </w:p>
    <w:p w14:paraId="09E7E1AB" w14:textId="5FB9758B" w:rsidR="004802DD" w:rsidRDefault="0011383F" w:rsidP="0011383F">
      <w:r>
        <w:rPr>
          <w:rFonts w:hint="eastAsia"/>
        </w:rPr>
        <w:t>双</w:t>
      </w:r>
      <w:proofErr w:type="gramStart"/>
      <w:r>
        <w:rPr>
          <w:rFonts w:hint="eastAsia"/>
        </w:rPr>
        <w:t>纤</w:t>
      </w:r>
      <w:proofErr w:type="gramEnd"/>
      <w:r>
        <w:rPr>
          <w:rFonts w:hint="eastAsia"/>
        </w:rPr>
        <w:t>单向传输的系统照片（显示屏图像需入镜）：</w:t>
      </w:r>
    </w:p>
    <w:p w14:paraId="19C74970" w14:textId="12AD0474" w:rsidR="0011383F" w:rsidRDefault="00BA1425" w:rsidP="00BA1425">
      <w:pPr>
        <w:jc w:val="center"/>
      </w:pPr>
      <w:r w:rsidRPr="00BA1425">
        <w:rPr>
          <w:noProof/>
        </w:rPr>
        <w:drawing>
          <wp:inline distT="0" distB="0" distL="0" distR="0" wp14:anchorId="69F3DA3D" wp14:editId="0F1F1C3C">
            <wp:extent cx="3064598" cy="2298634"/>
            <wp:effectExtent l="0" t="0" r="2540" b="6985"/>
            <wp:docPr id="58387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290" cy="23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03C3" w14:textId="591B9A64" w:rsidR="0011383F" w:rsidRDefault="0011383F" w:rsidP="0011383F">
      <w:r>
        <w:rPr>
          <w:rFonts w:hint="eastAsia"/>
        </w:rPr>
        <w:t>单</w:t>
      </w:r>
      <w:proofErr w:type="gramStart"/>
      <w:r>
        <w:rPr>
          <w:rFonts w:hint="eastAsia"/>
        </w:rPr>
        <w:t>纤</w:t>
      </w:r>
      <w:proofErr w:type="gramEnd"/>
      <w:r>
        <w:rPr>
          <w:rFonts w:hint="eastAsia"/>
        </w:rPr>
        <w:t>双向传输（双口模块）的系统照片（显示屏图像需入镜）：</w:t>
      </w:r>
    </w:p>
    <w:p w14:paraId="021B770D" w14:textId="4DC37A03" w:rsidR="0011383F" w:rsidRDefault="002F3D73" w:rsidP="002F3D73">
      <w:pPr>
        <w:jc w:val="center"/>
      </w:pPr>
      <w:r w:rsidRPr="002F3D73">
        <w:rPr>
          <w:noProof/>
        </w:rPr>
        <w:drawing>
          <wp:inline distT="0" distB="0" distL="0" distR="0" wp14:anchorId="23D9FA68" wp14:editId="708530EB">
            <wp:extent cx="3087898" cy="2316109"/>
            <wp:effectExtent l="0" t="0" r="0" b="8255"/>
            <wp:docPr id="831046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808" cy="232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0A53" w14:textId="48096646" w:rsidR="0011383F" w:rsidRDefault="0011383F" w:rsidP="0011383F">
      <w:r>
        <w:rPr>
          <w:rFonts w:hint="eastAsia"/>
        </w:rPr>
        <w:t>单</w:t>
      </w:r>
      <w:proofErr w:type="gramStart"/>
      <w:r>
        <w:rPr>
          <w:rFonts w:hint="eastAsia"/>
        </w:rPr>
        <w:t>纤</w:t>
      </w:r>
      <w:proofErr w:type="gramEnd"/>
      <w:r>
        <w:rPr>
          <w:rFonts w:hint="eastAsia"/>
        </w:rPr>
        <w:t>双向传输（单口模块）的系统照片（显示屏图像需入镜）：</w:t>
      </w:r>
    </w:p>
    <w:p w14:paraId="50BBB2A1" w14:textId="5BB5D535" w:rsidR="0011383F" w:rsidRDefault="001B1EFA" w:rsidP="001B1EFA">
      <w:pPr>
        <w:jc w:val="center"/>
      </w:pPr>
      <w:r w:rsidRPr="001B1EFA">
        <w:rPr>
          <w:noProof/>
        </w:rPr>
        <w:lastRenderedPageBreak/>
        <w:drawing>
          <wp:inline distT="0" distB="0" distL="0" distR="0" wp14:anchorId="1C85603B" wp14:editId="68281382">
            <wp:extent cx="3314234" cy="2485875"/>
            <wp:effectExtent l="0" t="0" r="635" b="0"/>
            <wp:docPr id="8051192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65" cy="248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3575" w14:textId="342CB63A" w:rsidR="004E23D1" w:rsidRDefault="004E23D1">
      <w:pPr>
        <w:widowControl/>
        <w:spacing w:line="240" w:lineRule="auto"/>
        <w:jc w:val="left"/>
      </w:pPr>
      <w:r>
        <w:br w:type="page"/>
      </w:r>
    </w:p>
    <w:p w14:paraId="3257980D" w14:textId="77777777" w:rsidR="004E23D1" w:rsidRDefault="004E23D1" w:rsidP="001B1EFA">
      <w:pPr>
        <w:jc w:val="center"/>
        <w:rPr>
          <w:rFonts w:hint="eastAsia"/>
        </w:rPr>
      </w:pPr>
    </w:p>
    <w:p w14:paraId="6B686967" w14:textId="2D897736" w:rsidR="0011383F" w:rsidRPr="0011383F" w:rsidRDefault="0011383F" w:rsidP="0011383F">
      <w:pPr>
        <w:pStyle w:val="2"/>
        <w:rPr>
          <w:sz w:val="32"/>
          <w:szCs w:val="28"/>
        </w:rPr>
      </w:pPr>
      <w:r w:rsidRPr="00F26D5E">
        <w:rPr>
          <w:sz w:val="32"/>
          <w:szCs w:val="28"/>
        </w:rPr>
        <w:t>实验</w:t>
      </w:r>
      <w:r>
        <w:rPr>
          <w:rFonts w:hint="eastAsia"/>
          <w:sz w:val="32"/>
          <w:szCs w:val="28"/>
        </w:rPr>
        <w:t>二</w:t>
      </w:r>
      <w:r w:rsidRPr="00F26D5E">
        <w:rPr>
          <w:sz w:val="32"/>
          <w:szCs w:val="28"/>
        </w:rPr>
        <w:tab/>
      </w:r>
      <w:r w:rsidRPr="0011383F">
        <w:rPr>
          <w:rFonts w:hint="eastAsia"/>
          <w:sz w:val="32"/>
          <w:szCs w:val="28"/>
        </w:rPr>
        <w:t>WDM</w:t>
      </w:r>
      <w:r w:rsidRPr="0011383F">
        <w:rPr>
          <w:rFonts w:hint="eastAsia"/>
          <w:sz w:val="32"/>
          <w:szCs w:val="28"/>
        </w:rPr>
        <w:t>光波分复用实验</w:t>
      </w:r>
      <w:r w:rsidR="00C54C7C" w:rsidRPr="00A81ECB">
        <w:rPr>
          <w:rFonts w:hint="eastAsia"/>
          <w:color w:val="FF0000"/>
          <w:sz w:val="32"/>
          <w:szCs w:val="28"/>
        </w:rPr>
        <w:t>（</w:t>
      </w:r>
      <w:r w:rsidR="00FB0BEC">
        <w:rPr>
          <w:color w:val="FF0000"/>
          <w:sz w:val="32"/>
          <w:szCs w:val="28"/>
        </w:rPr>
        <w:t>16</w:t>
      </w:r>
      <w:r w:rsidR="00C54C7C" w:rsidRPr="00A81ECB">
        <w:rPr>
          <w:rFonts w:hint="eastAsia"/>
          <w:color w:val="FF0000"/>
          <w:sz w:val="32"/>
          <w:szCs w:val="28"/>
        </w:rPr>
        <w:t>分）</w:t>
      </w:r>
    </w:p>
    <w:p w14:paraId="2970683D" w14:textId="77777777" w:rsidR="0011383F" w:rsidRDefault="0011383F" w:rsidP="0011383F">
      <w:r w:rsidRPr="00767BF5">
        <w:rPr>
          <w:rFonts w:hint="eastAsia"/>
        </w:rPr>
        <w:t>双</w:t>
      </w:r>
      <w:proofErr w:type="gramStart"/>
      <w:r w:rsidRPr="00767BF5">
        <w:rPr>
          <w:rFonts w:hint="eastAsia"/>
        </w:rPr>
        <w:t>纤</w:t>
      </w:r>
      <w:proofErr w:type="gramEnd"/>
      <w:r w:rsidRPr="00767BF5">
        <w:rPr>
          <w:rFonts w:hint="eastAsia"/>
        </w:rPr>
        <w:t>单向传输</w:t>
      </w:r>
      <w:r w:rsidRPr="00767BF5">
        <w:rPr>
          <w:rFonts w:hint="eastAsia"/>
        </w:rPr>
        <w:t>WDM</w:t>
      </w:r>
      <w:r>
        <w:rPr>
          <w:rFonts w:hint="eastAsia"/>
        </w:rPr>
        <w:t>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1618744C" w14:textId="40A903A9" w:rsidR="0011383F" w:rsidRDefault="00D94134" w:rsidP="00D94134">
      <w:pPr>
        <w:jc w:val="center"/>
      </w:pPr>
      <w:r w:rsidRPr="00D94134">
        <w:rPr>
          <w:noProof/>
        </w:rPr>
        <w:drawing>
          <wp:inline distT="0" distB="0" distL="0" distR="0" wp14:anchorId="6317CD7E" wp14:editId="7B44B5D4">
            <wp:extent cx="2784108" cy="3711921"/>
            <wp:effectExtent l="0" t="6668" r="0" b="0"/>
            <wp:docPr id="7085506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89124" cy="37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7CB9" w14:textId="32BE686C" w:rsidR="0011383F" w:rsidRDefault="0011383F" w:rsidP="0011383F">
      <w:r w:rsidRPr="0011383F">
        <w:rPr>
          <w:rFonts w:hint="eastAsia"/>
        </w:rPr>
        <w:t>WDM</w:t>
      </w:r>
      <w:r w:rsidRPr="0011383F">
        <w:rPr>
          <w:rFonts w:hint="eastAsia"/>
        </w:rPr>
        <w:t>环形网络</w:t>
      </w:r>
      <w:r>
        <w:rPr>
          <w:rFonts w:hint="eastAsia"/>
        </w:rPr>
        <w:t>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2120AA8B" w14:textId="6571016A" w:rsidR="00CF3815" w:rsidRDefault="00DA6BCB" w:rsidP="0070793D">
      <w:pPr>
        <w:jc w:val="center"/>
      </w:pPr>
      <w:r w:rsidRPr="00DA6BCB">
        <w:rPr>
          <w:noProof/>
        </w:rPr>
        <w:drawing>
          <wp:inline distT="0" distB="0" distL="0" distR="0" wp14:anchorId="5AB2DEFB" wp14:editId="7B7AA6D0">
            <wp:extent cx="3271978" cy="4362375"/>
            <wp:effectExtent l="7302" t="0" r="0" b="0"/>
            <wp:docPr id="3204358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2905" cy="439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1F6B" w14:textId="0BD21288" w:rsidR="004E23D1" w:rsidRDefault="004E23D1">
      <w:pPr>
        <w:widowControl/>
        <w:spacing w:line="240" w:lineRule="auto"/>
        <w:jc w:val="left"/>
      </w:pPr>
      <w:r>
        <w:br w:type="page"/>
      </w:r>
    </w:p>
    <w:p w14:paraId="151DA9E6" w14:textId="77777777" w:rsidR="004E23D1" w:rsidRDefault="004E23D1" w:rsidP="0070793D">
      <w:pPr>
        <w:jc w:val="center"/>
        <w:rPr>
          <w:rFonts w:hint="eastAsia"/>
        </w:rPr>
      </w:pPr>
    </w:p>
    <w:p w14:paraId="6F506D35" w14:textId="77777777" w:rsidR="0011383F" w:rsidRDefault="0011383F" w:rsidP="0011383F"/>
    <w:p w14:paraId="2BC67746" w14:textId="77975CF9" w:rsidR="0011383F" w:rsidRPr="0011383F" w:rsidRDefault="0011383F" w:rsidP="0011383F">
      <w:pPr>
        <w:pStyle w:val="2"/>
        <w:rPr>
          <w:sz w:val="32"/>
          <w:szCs w:val="28"/>
        </w:rPr>
      </w:pPr>
      <w:bookmarkStart w:id="1" w:name="_Toc125791312"/>
      <w:r w:rsidRPr="0011383F">
        <w:rPr>
          <w:sz w:val="32"/>
          <w:szCs w:val="28"/>
        </w:rPr>
        <w:t>实验三</w:t>
      </w:r>
      <w:bookmarkStart w:id="2" w:name="_Hlk120563238"/>
      <w:r w:rsidRPr="0011383F">
        <w:rPr>
          <w:sz w:val="32"/>
          <w:szCs w:val="28"/>
        </w:rPr>
        <w:tab/>
      </w:r>
      <w:r w:rsidRPr="0011383F">
        <w:rPr>
          <w:rFonts w:hint="eastAsia"/>
          <w:sz w:val="32"/>
          <w:szCs w:val="28"/>
        </w:rPr>
        <w:t>OADM</w:t>
      </w:r>
      <w:r w:rsidRPr="0011383F">
        <w:rPr>
          <w:rFonts w:hint="eastAsia"/>
          <w:sz w:val="32"/>
          <w:szCs w:val="28"/>
        </w:rPr>
        <w:t>光分插复用</w:t>
      </w:r>
      <w:r w:rsidRPr="0011383F">
        <w:rPr>
          <w:sz w:val="32"/>
          <w:szCs w:val="28"/>
        </w:rPr>
        <w:t>实验</w:t>
      </w:r>
      <w:bookmarkEnd w:id="1"/>
      <w:bookmarkEnd w:id="2"/>
      <w:r w:rsidR="00C54C7C" w:rsidRPr="00A81ECB">
        <w:rPr>
          <w:rFonts w:hint="eastAsia"/>
          <w:color w:val="FF0000"/>
          <w:sz w:val="32"/>
          <w:szCs w:val="28"/>
        </w:rPr>
        <w:t>（</w:t>
      </w:r>
      <w:r w:rsidR="00FB0BEC">
        <w:rPr>
          <w:color w:val="FF0000"/>
          <w:sz w:val="32"/>
          <w:szCs w:val="28"/>
        </w:rPr>
        <w:t>1</w:t>
      </w:r>
      <w:r w:rsidR="004261D4">
        <w:rPr>
          <w:color w:val="FF0000"/>
          <w:sz w:val="32"/>
          <w:szCs w:val="28"/>
        </w:rPr>
        <w:t>5</w:t>
      </w:r>
      <w:r w:rsidR="00C54C7C" w:rsidRPr="00A81ECB">
        <w:rPr>
          <w:rFonts w:hint="eastAsia"/>
          <w:color w:val="FF0000"/>
          <w:sz w:val="32"/>
          <w:szCs w:val="28"/>
        </w:rPr>
        <w:t>分）</w:t>
      </w:r>
    </w:p>
    <w:p w14:paraId="258EEE27" w14:textId="78F98137" w:rsidR="0011383F" w:rsidRDefault="0011383F" w:rsidP="0011383F">
      <w:r w:rsidRPr="00E8103B">
        <w:rPr>
          <w:rFonts w:hint="eastAsia"/>
        </w:rPr>
        <w:t>固定上下路的</w:t>
      </w:r>
      <w:r w:rsidRPr="00E8103B">
        <w:rPr>
          <w:rFonts w:hint="eastAsia"/>
        </w:rPr>
        <w:t>OADM</w:t>
      </w:r>
      <w:r>
        <w:rPr>
          <w:rFonts w:hint="eastAsia"/>
        </w:rPr>
        <w:t>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65FD9BEE" w14:textId="2CF11CFB" w:rsidR="00B0234B" w:rsidRDefault="00B0234B" w:rsidP="0070793D">
      <w:r w:rsidRPr="00B0234B">
        <w:rPr>
          <w:noProof/>
        </w:rPr>
        <w:drawing>
          <wp:inline distT="0" distB="0" distL="0" distR="0" wp14:anchorId="38F193E3" wp14:editId="4836D371">
            <wp:extent cx="5274310" cy="3957955"/>
            <wp:effectExtent l="0" t="0" r="2540" b="4445"/>
            <wp:docPr id="69120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1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F4ED" w14:textId="5D51E3B8" w:rsidR="0011383F" w:rsidRDefault="0011383F" w:rsidP="0011383F">
      <w:r>
        <w:rPr>
          <w:rFonts w:hint="eastAsia"/>
        </w:rPr>
        <w:t>可动态重构</w:t>
      </w:r>
      <w:r w:rsidRPr="00E8103B">
        <w:rPr>
          <w:rFonts w:hint="eastAsia"/>
        </w:rPr>
        <w:t>的</w:t>
      </w:r>
      <w:r w:rsidRPr="00E8103B">
        <w:rPr>
          <w:rFonts w:hint="eastAsia"/>
        </w:rPr>
        <w:t>OADM</w:t>
      </w:r>
      <w:r>
        <w:rPr>
          <w:rFonts w:hint="eastAsia"/>
        </w:rPr>
        <w:t>工作在“直通模式”的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67B60EAE" w14:textId="098D16D9" w:rsidR="0011383F" w:rsidRPr="0011383F" w:rsidRDefault="0070793D" w:rsidP="0070793D">
      <w:pPr>
        <w:jc w:val="center"/>
      </w:pPr>
      <w:r w:rsidRPr="0070793D">
        <w:rPr>
          <w:noProof/>
        </w:rPr>
        <w:lastRenderedPageBreak/>
        <w:drawing>
          <wp:inline distT="0" distB="0" distL="0" distR="0" wp14:anchorId="03A9283A" wp14:editId="53C9B03B">
            <wp:extent cx="5274310" cy="3956050"/>
            <wp:effectExtent l="0" t="0" r="2540" b="6350"/>
            <wp:docPr id="28594027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76ED" w14:textId="7D3E6FB0" w:rsidR="0011383F" w:rsidRDefault="0011383F" w:rsidP="0011383F">
      <w:r>
        <w:rPr>
          <w:rFonts w:hint="eastAsia"/>
        </w:rPr>
        <w:t>可动态重构</w:t>
      </w:r>
      <w:r w:rsidRPr="00E8103B">
        <w:rPr>
          <w:rFonts w:hint="eastAsia"/>
        </w:rPr>
        <w:t>的</w:t>
      </w:r>
      <w:r w:rsidRPr="00E8103B">
        <w:rPr>
          <w:rFonts w:hint="eastAsia"/>
        </w:rPr>
        <w:t>OADM</w:t>
      </w:r>
      <w:r>
        <w:rPr>
          <w:rFonts w:hint="eastAsia"/>
        </w:rPr>
        <w:t>工作在“交叉模式”的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0C76240C" w14:textId="7D3E4236" w:rsidR="0011383F" w:rsidRPr="0011383F" w:rsidRDefault="00C774F7" w:rsidP="0011383F">
      <w:r w:rsidRPr="00C774F7">
        <w:rPr>
          <w:noProof/>
        </w:rPr>
        <w:drawing>
          <wp:inline distT="0" distB="0" distL="0" distR="0" wp14:anchorId="2CEE3082" wp14:editId="0FDA564A">
            <wp:extent cx="5274310" cy="3956050"/>
            <wp:effectExtent l="0" t="0" r="2540" b="6350"/>
            <wp:docPr id="148926355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89A3" w14:textId="391F2D02" w:rsidR="0011383F" w:rsidRDefault="0011383F" w:rsidP="0011383F">
      <w:pPr>
        <w:pStyle w:val="2"/>
        <w:rPr>
          <w:sz w:val="32"/>
          <w:szCs w:val="28"/>
        </w:rPr>
      </w:pPr>
      <w:bookmarkStart w:id="3" w:name="_Toc125791322"/>
      <w:r w:rsidRPr="0011383F">
        <w:rPr>
          <w:sz w:val="32"/>
          <w:szCs w:val="28"/>
        </w:rPr>
        <w:lastRenderedPageBreak/>
        <w:t>实验四</w:t>
      </w:r>
      <w:r w:rsidRPr="0011383F">
        <w:rPr>
          <w:sz w:val="32"/>
          <w:szCs w:val="28"/>
        </w:rPr>
        <w:tab/>
      </w:r>
      <w:r w:rsidRPr="0011383F">
        <w:rPr>
          <w:rFonts w:hint="eastAsia"/>
          <w:sz w:val="32"/>
          <w:szCs w:val="28"/>
        </w:rPr>
        <w:t>OXC</w:t>
      </w:r>
      <w:r w:rsidRPr="0011383F">
        <w:rPr>
          <w:rFonts w:hint="eastAsia"/>
          <w:sz w:val="32"/>
          <w:szCs w:val="28"/>
        </w:rPr>
        <w:t>光交叉连接</w:t>
      </w:r>
      <w:r w:rsidRPr="0011383F">
        <w:rPr>
          <w:sz w:val="32"/>
          <w:szCs w:val="28"/>
        </w:rPr>
        <w:t>实验</w:t>
      </w:r>
      <w:bookmarkEnd w:id="3"/>
      <w:r w:rsidR="00C54C7C" w:rsidRPr="00A81ECB">
        <w:rPr>
          <w:rFonts w:hint="eastAsia"/>
          <w:color w:val="FF0000"/>
          <w:sz w:val="32"/>
          <w:szCs w:val="28"/>
        </w:rPr>
        <w:t>（</w:t>
      </w:r>
      <w:r w:rsidR="00FB0BEC">
        <w:rPr>
          <w:color w:val="FF0000"/>
          <w:sz w:val="32"/>
          <w:szCs w:val="28"/>
        </w:rPr>
        <w:t>16</w:t>
      </w:r>
      <w:r w:rsidR="00C54C7C" w:rsidRPr="00A81ECB">
        <w:rPr>
          <w:rFonts w:hint="eastAsia"/>
          <w:color w:val="FF0000"/>
          <w:sz w:val="32"/>
          <w:szCs w:val="28"/>
        </w:rPr>
        <w:t>分）</w:t>
      </w:r>
    </w:p>
    <w:p w14:paraId="6EBE7B05" w14:textId="10D43215" w:rsidR="0011383F" w:rsidRDefault="0011383F" w:rsidP="0011383F">
      <w:r w:rsidRPr="008A6E1B">
        <w:rPr>
          <w:rFonts w:hint="eastAsia"/>
        </w:rPr>
        <w:t>光纤交叉连接系统</w:t>
      </w:r>
      <w:r>
        <w:rPr>
          <w:rFonts w:hint="eastAsia"/>
        </w:rPr>
        <w:t>工作在“直通模式”的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186AA897" w14:textId="42F798B2" w:rsidR="0011383F" w:rsidRDefault="002E63C6" w:rsidP="00E149A7">
      <w:pPr>
        <w:jc w:val="center"/>
      </w:pPr>
      <w:r w:rsidRPr="002E63C6">
        <w:rPr>
          <w:noProof/>
        </w:rPr>
        <w:drawing>
          <wp:inline distT="0" distB="0" distL="0" distR="0" wp14:anchorId="0BBCA429" wp14:editId="5419D9CF">
            <wp:extent cx="4427811" cy="3321125"/>
            <wp:effectExtent l="0" t="0" r="0" b="0"/>
            <wp:docPr id="114358828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98" cy="332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A387" w14:textId="1A765151" w:rsidR="0011383F" w:rsidRDefault="0011383F" w:rsidP="0011383F">
      <w:r w:rsidRPr="008A6E1B">
        <w:rPr>
          <w:rFonts w:hint="eastAsia"/>
        </w:rPr>
        <w:t>光纤交叉连接系统</w:t>
      </w:r>
      <w:r>
        <w:rPr>
          <w:rFonts w:hint="eastAsia"/>
        </w:rPr>
        <w:t>工作在“交叉模式”的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3751D10D" w14:textId="387D1EEE" w:rsidR="0011383F" w:rsidRDefault="002B193E" w:rsidP="00E149A7">
      <w:pPr>
        <w:jc w:val="center"/>
      </w:pPr>
      <w:r w:rsidRPr="002B193E">
        <w:rPr>
          <w:noProof/>
        </w:rPr>
        <w:drawing>
          <wp:inline distT="0" distB="0" distL="0" distR="0" wp14:anchorId="3C78B3D3" wp14:editId="50C296A3">
            <wp:extent cx="4694934" cy="3521483"/>
            <wp:effectExtent l="0" t="0" r="0" b="3175"/>
            <wp:docPr id="15459035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8" cy="35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0BB6" w14:textId="77777777" w:rsidR="00A875E2" w:rsidRDefault="00A875E2" w:rsidP="0011383F"/>
    <w:p w14:paraId="6875FDBB" w14:textId="77777777" w:rsidR="00A875E2" w:rsidRDefault="00A875E2">
      <w:pPr>
        <w:widowControl/>
        <w:spacing w:line="240" w:lineRule="auto"/>
        <w:jc w:val="left"/>
      </w:pPr>
      <w:r>
        <w:br w:type="page"/>
      </w:r>
    </w:p>
    <w:p w14:paraId="119C2DE9" w14:textId="6ED15D0E" w:rsidR="0011383F" w:rsidRDefault="0011383F" w:rsidP="0011383F">
      <w:r>
        <w:rPr>
          <w:rFonts w:hint="eastAsia"/>
        </w:rPr>
        <w:lastRenderedPageBreak/>
        <w:t>波长变换</w:t>
      </w:r>
      <w:r w:rsidRPr="008A6E1B">
        <w:rPr>
          <w:rFonts w:hint="eastAsia"/>
        </w:rPr>
        <w:t>交叉连接系统</w:t>
      </w:r>
      <w:r>
        <w:rPr>
          <w:rFonts w:hint="eastAsia"/>
        </w:rPr>
        <w:t>工作在“直通模式”的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</w:t>
      </w:r>
      <w:r w:rsidR="00CB6D4C">
        <w:rPr>
          <w:rFonts w:hint="eastAsia"/>
        </w:rPr>
        <w:t>选做</w:t>
      </w:r>
      <w:r>
        <w:rPr>
          <w:rFonts w:hint="eastAsia"/>
        </w:rPr>
        <w:t>）：</w:t>
      </w:r>
    </w:p>
    <w:p w14:paraId="2F99FA7E" w14:textId="64E552A7" w:rsidR="0011383F" w:rsidRDefault="00FA0236" w:rsidP="0011383F">
      <w:r w:rsidRPr="00FA0236">
        <w:rPr>
          <w:noProof/>
        </w:rPr>
        <w:drawing>
          <wp:inline distT="0" distB="0" distL="0" distR="0" wp14:anchorId="5566A68D" wp14:editId="18DA9439">
            <wp:extent cx="5274310" cy="3956050"/>
            <wp:effectExtent l="0" t="0" r="2540" b="6350"/>
            <wp:docPr id="12805958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8C1D" w14:textId="3DF09B38" w:rsidR="0011383F" w:rsidRDefault="0011383F" w:rsidP="0011383F">
      <w:r>
        <w:rPr>
          <w:rFonts w:hint="eastAsia"/>
        </w:rPr>
        <w:t>波长变换</w:t>
      </w:r>
      <w:r w:rsidRPr="008A6E1B">
        <w:rPr>
          <w:rFonts w:hint="eastAsia"/>
        </w:rPr>
        <w:t>交叉连接系统</w:t>
      </w:r>
      <w:r>
        <w:rPr>
          <w:rFonts w:hint="eastAsia"/>
        </w:rPr>
        <w:t>工作在“交叉模式”的</w:t>
      </w:r>
      <w:r w:rsidRPr="00767BF5">
        <w:rPr>
          <w:rFonts w:hint="eastAsia"/>
        </w:rPr>
        <w:t>系统</w:t>
      </w:r>
      <w:r>
        <w:rPr>
          <w:rFonts w:hint="eastAsia"/>
        </w:rPr>
        <w:t>照片（</w:t>
      </w:r>
      <w:r w:rsidR="00CB6D4C">
        <w:rPr>
          <w:rFonts w:hint="eastAsia"/>
        </w:rPr>
        <w:t>选做</w:t>
      </w:r>
      <w:r>
        <w:rPr>
          <w:rFonts w:hint="eastAsia"/>
        </w:rPr>
        <w:t>）：</w:t>
      </w:r>
    </w:p>
    <w:p w14:paraId="648BBB0E" w14:textId="2BC97994" w:rsidR="0011383F" w:rsidRDefault="00C201D8" w:rsidP="0011383F">
      <w:r w:rsidRPr="00C201D8">
        <w:rPr>
          <w:noProof/>
        </w:rPr>
        <w:drawing>
          <wp:inline distT="0" distB="0" distL="0" distR="0" wp14:anchorId="74C4D7BB" wp14:editId="5A252780">
            <wp:extent cx="5274310" cy="3956050"/>
            <wp:effectExtent l="0" t="0" r="2540" b="6350"/>
            <wp:docPr id="80198336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B4BA" w14:textId="13967E36" w:rsidR="00A35BA8" w:rsidRPr="0011383F" w:rsidRDefault="00A35BA8" w:rsidP="00A35BA8">
      <w:pPr>
        <w:pStyle w:val="2"/>
        <w:rPr>
          <w:sz w:val="32"/>
          <w:szCs w:val="28"/>
        </w:rPr>
      </w:pPr>
      <w:bookmarkStart w:id="4" w:name="_Toc125791331"/>
      <w:r w:rsidRPr="0011383F">
        <w:rPr>
          <w:sz w:val="32"/>
          <w:szCs w:val="28"/>
        </w:rPr>
        <w:lastRenderedPageBreak/>
        <w:t>实验五</w:t>
      </w:r>
      <w:r w:rsidRPr="0011383F">
        <w:rPr>
          <w:sz w:val="32"/>
          <w:szCs w:val="28"/>
        </w:rPr>
        <w:tab/>
      </w:r>
      <w:r w:rsidRPr="0011383F">
        <w:rPr>
          <w:rFonts w:hint="eastAsia"/>
          <w:sz w:val="32"/>
          <w:szCs w:val="28"/>
        </w:rPr>
        <w:t>光网络保护实验</w:t>
      </w:r>
      <w:bookmarkEnd w:id="4"/>
      <w:r w:rsidR="00FB0BEC" w:rsidRPr="00A81ECB">
        <w:rPr>
          <w:rFonts w:hint="eastAsia"/>
          <w:color w:val="FF0000"/>
          <w:sz w:val="32"/>
          <w:szCs w:val="28"/>
        </w:rPr>
        <w:t>（</w:t>
      </w:r>
      <w:r w:rsidR="00FB0BEC">
        <w:rPr>
          <w:color w:val="FF0000"/>
          <w:sz w:val="32"/>
          <w:szCs w:val="28"/>
        </w:rPr>
        <w:t>10</w:t>
      </w:r>
      <w:r w:rsidR="00FB0BEC" w:rsidRPr="00A81ECB">
        <w:rPr>
          <w:rFonts w:hint="eastAsia"/>
          <w:color w:val="FF0000"/>
          <w:sz w:val="32"/>
          <w:szCs w:val="28"/>
        </w:rPr>
        <w:t>分）</w:t>
      </w:r>
    </w:p>
    <w:p w14:paraId="11C540EE" w14:textId="77777777" w:rsidR="00A35BA8" w:rsidRDefault="00A35BA8" w:rsidP="00A35BA8">
      <w:r>
        <w:rPr>
          <w:rFonts w:hint="eastAsia"/>
        </w:rPr>
        <w:t>光保护网络正常工作（“直通模式”）时的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57589984" w14:textId="3E3CB14D" w:rsidR="00A35BA8" w:rsidRDefault="0024355E" w:rsidP="009655C1">
      <w:pPr>
        <w:jc w:val="center"/>
      </w:pPr>
      <w:r w:rsidRPr="0024355E">
        <w:rPr>
          <w:noProof/>
        </w:rPr>
        <w:drawing>
          <wp:inline distT="0" distB="0" distL="0" distR="0" wp14:anchorId="3F67AB01" wp14:editId="7337F9F3">
            <wp:extent cx="4579806" cy="3435130"/>
            <wp:effectExtent l="0" t="0" r="0" b="0"/>
            <wp:docPr id="146072472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46" cy="345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397C" w14:textId="77777777" w:rsidR="00A35BA8" w:rsidRDefault="00A35BA8" w:rsidP="00A35BA8">
      <w:r>
        <w:rPr>
          <w:rFonts w:hint="eastAsia"/>
        </w:rPr>
        <w:t>光保护网络故障（“交叉模式”）时的</w:t>
      </w:r>
      <w:r w:rsidRPr="00767BF5">
        <w:rPr>
          <w:rFonts w:hint="eastAsia"/>
        </w:rPr>
        <w:t>系统</w:t>
      </w:r>
      <w:r>
        <w:rPr>
          <w:rFonts w:hint="eastAsia"/>
        </w:rPr>
        <w:t>照片（显示屏图像需入镜）：</w:t>
      </w:r>
    </w:p>
    <w:p w14:paraId="4FDFCF02" w14:textId="5E8A57E1" w:rsidR="0011383F" w:rsidRDefault="009655C1" w:rsidP="009655C1">
      <w:pPr>
        <w:jc w:val="center"/>
      </w:pPr>
      <w:r w:rsidRPr="009655C1">
        <w:rPr>
          <w:noProof/>
        </w:rPr>
        <w:drawing>
          <wp:inline distT="0" distB="0" distL="0" distR="0" wp14:anchorId="07A971EA" wp14:editId="42452F64">
            <wp:extent cx="4592337" cy="3444529"/>
            <wp:effectExtent l="0" t="0" r="0" b="3810"/>
            <wp:docPr id="157439760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518" cy="34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338B" w14:textId="2B784F69" w:rsidR="009C30C9" w:rsidRDefault="009C30C9" w:rsidP="009655C1">
      <w:pPr>
        <w:jc w:val="center"/>
      </w:pPr>
    </w:p>
    <w:p w14:paraId="418B48FC" w14:textId="177BBD39" w:rsidR="009C30C9" w:rsidRDefault="009C30C9" w:rsidP="009655C1">
      <w:pPr>
        <w:jc w:val="center"/>
      </w:pPr>
    </w:p>
    <w:p w14:paraId="0116E6BD" w14:textId="77777777" w:rsidR="009C30C9" w:rsidRPr="00A35BA8" w:rsidRDefault="009C30C9" w:rsidP="009655C1">
      <w:pPr>
        <w:jc w:val="center"/>
        <w:rPr>
          <w:rFonts w:hint="eastAsia"/>
        </w:rPr>
      </w:pPr>
    </w:p>
    <w:p w14:paraId="3C9846E3" w14:textId="3243927E" w:rsidR="00B15558" w:rsidRDefault="00B15558" w:rsidP="00B15558">
      <w:pPr>
        <w:pStyle w:val="a7"/>
        <w:numPr>
          <w:ilvl w:val="0"/>
          <w:numId w:val="26"/>
        </w:numPr>
        <w:ind w:firstLineChars="0"/>
        <w:rPr>
          <w:b/>
          <w:bCs/>
          <w:sz w:val="32"/>
          <w:szCs w:val="40"/>
        </w:rPr>
      </w:pPr>
      <w:r w:rsidRPr="00B15558">
        <w:rPr>
          <w:rFonts w:hint="eastAsia"/>
          <w:b/>
          <w:bCs/>
          <w:sz w:val="32"/>
          <w:szCs w:val="40"/>
        </w:rPr>
        <w:lastRenderedPageBreak/>
        <w:t>思考题</w:t>
      </w:r>
    </w:p>
    <w:p w14:paraId="54CCCE3E" w14:textId="4E2F7F66" w:rsidR="00B15558" w:rsidRPr="00FB0BEC" w:rsidRDefault="00884AA6" w:rsidP="00884AA6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光纤通信中有哪些复用技术</w:t>
      </w:r>
      <w:r w:rsidR="00C07EBE">
        <w:rPr>
          <w:rFonts w:hint="eastAsia"/>
        </w:rPr>
        <w:t>（至少</w:t>
      </w:r>
      <w:r w:rsidR="00C07EBE">
        <w:rPr>
          <w:rFonts w:hint="eastAsia"/>
        </w:rPr>
        <w:t>2</w:t>
      </w:r>
      <w:r w:rsidR="00C07EBE">
        <w:rPr>
          <w:rFonts w:hint="eastAsia"/>
        </w:rPr>
        <w:t>条）</w:t>
      </w:r>
      <w:r w:rsidR="00076959">
        <w:rPr>
          <w:rFonts w:hint="eastAsia"/>
        </w:rPr>
        <w:t>，</w:t>
      </w:r>
      <w:r>
        <w:rPr>
          <w:rFonts w:hint="eastAsia"/>
        </w:rPr>
        <w:t>基本原理是什么？</w:t>
      </w:r>
      <w:r w:rsidR="00C07EBE" w:rsidRPr="00C07EBE">
        <w:rPr>
          <w:rFonts w:hint="eastAsia"/>
          <w:color w:val="FF0000"/>
        </w:rPr>
        <w:t>（</w:t>
      </w:r>
      <w:r w:rsidR="00FB0BEC">
        <w:rPr>
          <w:rFonts w:hint="eastAsia"/>
          <w:color w:val="FF0000"/>
        </w:rPr>
        <w:t>1</w:t>
      </w:r>
      <w:r w:rsidR="00FB0BEC">
        <w:rPr>
          <w:color w:val="FF0000"/>
        </w:rPr>
        <w:t>2</w:t>
      </w:r>
      <w:r w:rsidR="00C07EBE" w:rsidRPr="00C07EBE">
        <w:rPr>
          <w:rFonts w:hint="eastAsia"/>
          <w:color w:val="FF0000"/>
        </w:rPr>
        <w:t>分）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11E7" w14:paraId="51DA7019" w14:textId="77777777" w:rsidTr="00971406">
        <w:tc>
          <w:tcPr>
            <w:tcW w:w="8296" w:type="dxa"/>
            <w:shd w:val="clear" w:color="auto" w:fill="E7E6E6" w:themeFill="background2"/>
          </w:tcPr>
          <w:p w14:paraId="78BAD1A7" w14:textId="39398868" w:rsidR="005C11E7" w:rsidRDefault="005C11E7" w:rsidP="005C11E7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答：</w:t>
            </w:r>
            <w:r>
              <w:rPr>
                <w:rFonts w:hint="eastAsia"/>
                <w:lang w:eastAsia="zh-CN"/>
              </w:rPr>
              <w:t>光纤通信中常见的复用技术主要有波分复用、时分复用、空分复用、频分复用等。其中比较典型的是波分复用和时分复用。</w:t>
            </w:r>
          </w:p>
          <w:p w14:paraId="5E33C281" w14:textId="77777777" w:rsidR="00616F8A" w:rsidRDefault="005C11E7" w:rsidP="00616F8A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）波分复用</w:t>
            </w:r>
            <w:r w:rsidR="00616F8A">
              <w:rPr>
                <w:rFonts w:hint="eastAsia"/>
                <w:lang w:eastAsia="zh-CN"/>
              </w:rPr>
              <w:t>：</w:t>
            </w:r>
            <w:r w:rsidR="00616F8A">
              <w:rPr>
                <w:lang w:eastAsia="zh-CN"/>
              </w:rPr>
              <w:t>利用不同波长的光载波传输不同信号，多路光信号在同一根光纤中同时传输，接收端再按波长分离。</w:t>
            </w:r>
          </w:p>
          <w:p w14:paraId="0BBEA7AC" w14:textId="56EEA205" w:rsidR="005C11E7" w:rsidRDefault="005C11E7" w:rsidP="00616F8A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）时分复用</w:t>
            </w:r>
            <w:r w:rsidR="00616F8A">
              <w:rPr>
                <w:rFonts w:hint="eastAsia"/>
                <w:lang w:eastAsia="zh-CN"/>
              </w:rPr>
              <w:t>：</w:t>
            </w:r>
            <w:r w:rsidR="00616F8A">
              <w:rPr>
                <w:lang w:eastAsia="zh-CN"/>
              </w:rPr>
              <w:t>把传输时间划分为多个时隙，不同信号依次占用不同时间片进行传输，接收端按时隙恢复各路信号。</w:t>
            </w:r>
          </w:p>
          <w:p w14:paraId="133420C9" w14:textId="3142FAF9" w:rsidR="005C11E7" w:rsidRDefault="005C11E7" w:rsidP="00616F8A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）空分复用</w:t>
            </w:r>
            <w:r w:rsidR="00616F8A">
              <w:rPr>
                <w:rFonts w:hint="eastAsia"/>
                <w:lang w:eastAsia="zh-CN"/>
              </w:rPr>
              <w:t>：</w:t>
            </w:r>
            <w:r w:rsidR="00616F8A">
              <w:rPr>
                <w:lang w:eastAsia="zh-CN"/>
              </w:rPr>
              <w:t>利用不同空间通道传输信号，如多芯光纤、</w:t>
            </w:r>
            <w:proofErr w:type="gramStart"/>
            <w:r w:rsidR="00616F8A">
              <w:rPr>
                <w:lang w:eastAsia="zh-CN"/>
              </w:rPr>
              <w:t>少模光纤</w:t>
            </w:r>
            <w:proofErr w:type="gramEnd"/>
            <w:r w:rsidR="00616F8A">
              <w:rPr>
                <w:lang w:eastAsia="zh-CN"/>
              </w:rPr>
              <w:t>等，从而提高系统容量。</w:t>
            </w:r>
          </w:p>
        </w:tc>
      </w:tr>
    </w:tbl>
    <w:p w14:paraId="150B3B3B" w14:textId="3C376DE3" w:rsidR="00FB0BEC" w:rsidRDefault="00FB0BEC" w:rsidP="005C11E7"/>
    <w:p w14:paraId="357F7236" w14:textId="77777777" w:rsidR="004E23D1" w:rsidRDefault="004E23D1" w:rsidP="005C11E7">
      <w:pPr>
        <w:rPr>
          <w:rFonts w:hint="eastAsia"/>
        </w:rPr>
      </w:pPr>
    </w:p>
    <w:p w14:paraId="31F8A827" w14:textId="759D41D7" w:rsidR="0029637A" w:rsidRPr="0038014B" w:rsidRDefault="0029637A" w:rsidP="00884AA6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光纤通信系统的核心性能指标有哪些</w:t>
      </w:r>
      <w:r w:rsidR="00C07EBE">
        <w:rPr>
          <w:rFonts w:hint="eastAsia"/>
        </w:rPr>
        <w:t>（至少</w:t>
      </w:r>
      <w:r w:rsidR="00C07EBE">
        <w:t>4</w:t>
      </w:r>
      <w:r w:rsidR="00C07EBE">
        <w:rPr>
          <w:rFonts w:hint="eastAsia"/>
        </w:rPr>
        <w:t>条）</w:t>
      </w:r>
      <w:r>
        <w:rPr>
          <w:rFonts w:hint="eastAsia"/>
        </w:rPr>
        <w:t>，哪些因素会影响这些指标？是如何影响的？</w:t>
      </w:r>
      <w:r w:rsidR="00C07EBE" w:rsidRPr="00C07EBE">
        <w:rPr>
          <w:rFonts w:hint="eastAsia"/>
          <w:color w:val="FF0000"/>
        </w:rPr>
        <w:t>（</w:t>
      </w:r>
      <w:r w:rsidR="004261D4">
        <w:rPr>
          <w:color w:val="FF0000"/>
        </w:rPr>
        <w:t>16</w:t>
      </w:r>
      <w:r w:rsidR="00C07EBE" w:rsidRPr="00C07EBE">
        <w:rPr>
          <w:rFonts w:hint="eastAsia"/>
          <w:color w:val="FF0000"/>
        </w:rPr>
        <w:t>分）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11E7" w14:paraId="29BC7C7B" w14:textId="77777777" w:rsidTr="00971406">
        <w:tc>
          <w:tcPr>
            <w:tcW w:w="8296" w:type="dxa"/>
            <w:shd w:val="clear" w:color="auto" w:fill="E7E6E6" w:themeFill="background2"/>
          </w:tcPr>
          <w:p w14:paraId="77810ADF" w14:textId="4EACF167" w:rsidR="005C11E7" w:rsidRDefault="005C11E7" w:rsidP="00971406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答：</w:t>
            </w:r>
            <w:r w:rsidR="00D9640C" w:rsidRPr="00D9640C">
              <w:rPr>
                <w:rFonts w:hint="eastAsia"/>
                <w:lang w:eastAsia="zh-CN"/>
              </w:rPr>
              <w:t>光纤通信系统的核心性能指标主要包括传输速率、传输距离、误码率、信噪比、系统容量等。</w:t>
            </w:r>
          </w:p>
          <w:p w14:paraId="2FC3C253" w14:textId="606BEF6F" w:rsidR="00D9640C" w:rsidRDefault="00D9640C" w:rsidP="001D0FC4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）传输速率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表示单位时间内传输的数据量。受系统带宽、调制方式、器件响应速度和信噪比影响，带宽越大、调制效率越高，速率越高。</w:t>
            </w:r>
          </w:p>
          <w:p w14:paraId="3F2DDCE1" w14:textId="0C039D2E" w:rsidR="00D9640C" w:rsidRDefault="00D9640C" w:rsidP="001D0FC4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）传输距离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表示信号可可靠传输的最大距离。受光纤损耗、色散和非线性效应影响，损耗使光功率下降，色散使脉冲展宽，都会限制传输距离。</w:t>
            </w:r>
          </w:p>
          <w:p w14:paraId="40AB6EB5" w14:textId="0DB434A6" w:rsidR="00D9640C" w:rsidRDefault="00D9640C" w:rsidP="001D0FC4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）误码率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表示错误比特数占总比特数的比例。受噪声、接收光功率、色散和串扰影响，噪声越大、功率越低、码间干扰越强，误码率越高。</w:t>
            </w:r>
          </w:p>
          <w:p w14:paraId="66E6FC75" w14:textId="6DF42526" w:rsidR="00D9640C" w:rsidRPr="00D9640C" w:rsidRDefault="00D9640C" w:rsidP="001D0FC4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）信噪比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表示信号功率与噪声功率之比。受传输损耗、放大器噪声、接收机噪声影响，信号衰减或噪声增大会使信噪比降低。</w:t>
            </w:r>
          </w:p>
          <w:p w14:paraId="18EBD0F8" w14:textId="66F80D74" w:rsidR="00D9640C" w:rsidRDefault="00D9640C" w:rsidP="001D0FC4">
            <w:pPr>
              <w:spacing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）系统容量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表示系统可承载的信息总量。受复用方式、信道带宽和调制格式影响，采用波分复用、空分复用和高阶调制可提高容量。</w:t>
            </w:r>
          </w:p>
        </w:tc>
      </w:tr>
    </w:tbl>
    <w:p w14:paraId="32C32B69" w14:textId="6C9CB795" w:rsidR="0038014B" w:rsidRPr="0038014B" w:rsidRDefault="0038014B" w:rsidP="005C11E7">
      <w:pPr>
        <w:rPr>
          <w:rFonts w:eastAsia="楷体" w:cs="Times New Roman" w:hint="eastAsia"/>
        </w:rPr>
      </w:pPr>
    </w:p>
    <w:sectPr w:rsidR="0038014B" w:rsidRPr="0038014B" w:rsidSect="0071149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A1300" w14:textId="77777777" w:rsidR="005D0FCC" w:rsidRDefault="005D0FCC" w:rsidP="003F6170">
      <w:pPr>
        <w:spacing w:line="240" w:lineRule="auto"/>
      </w:pPr>
      <w:r>
        <w:separator/>
      </w:r>
    </w:p>
  </w:endnote>
  <w:endnote w:type="continuationSeparator" w:id="0">
    <w:p w14:paraId="3021FF94" w14:textId="77777777" w:rsidR="005D0FCC" w:rsidRDefault="005D0FCC" w:rsidP="003F6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仿宋 Std R">
    <w:altName w:val="Malgun Gothic Semilight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56325" w14:textId="77777777" w:rsidR="005D0FCC" w:rsidRDefault="005D0FCC" w:rsidP="003F6170">
      <w:pPr>
        <w:spacing w:line="240" w:lineRule="auto"/>
      </w:pPr>
      <w:r>
        <w:separator/>
      </w:r>
    </w:p>
  </w:footnote>
  <w:footnote w:type="continuationSeparator" w:id="0">
    <w:p w14:paraId="1C82AB95" w14:textId="77777777" w:rsidR="005D0FCC" w:rsidRDefault="005D0FCC" w:rsidP="003F61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17F"/>
    <w:multiLevelType w:val="hybridMultilevel"/>
    <w:tmpl w:val="1542E14A"/>
    <w:lvl w:ilvl="0" w:tplc="8146C2A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CB1DF9"/>
    <w:multiLevelType w:val="hybridMultilevel"/>
    <w:tmpl w:val="2D8A83B2"/>
    <w:lvl w:ilvl="0" w:tplc="BEB0DE78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4A4AB5"/>
    <w:multiLevelType w:val="hybridMultilevel"/>
    <w:tmpl w:val="6A1C1476"/>
    <w:lvl w:ilvl="0" w:tplc="A22886E2">
      <w:start w:val="1"/>
      <w:numFmt w:val="decimal"/>
      <w:lvlText w:val="%1."/>
      <w:lvlJc w:val="left"/>
      <w:pPr>
        <w:ind w:left="440" w:hanging="440"/>
      </w:pPr>
      <w:rPr>
        <w:rFonts w:ascii="Times New Roman" w:eastAsia="Adobe 仿宋 Std R" w:hAnsi="Times New Roman" w:cs="Calibri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936DE4"/>
    <w:multiLevelType w:val="hybridMultilevel"/>
    <w:tmpl w:val="A0100DC4"/>
    <w:lvl w:ilvl="0" w:tplc="4F7E0DB8">
      <w:start w:val="1"/>
      <w:numFmt w:val="decimal"/>
      <w:lvlText w:val="%1."/>
      <w:lvlJc w:val="center"/>
      <w:pPr>
        <w:ind w:left="90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B985EE0"/>
    <w:multiLevelType w:val="hybridMultilevel"/>
    <w:tmpl w:val="2870A60A"/>
    <w:lvl w:ilvl="0" w:tplc="A22886E2">
      <w:start w:val="1"/>
      <w:numFmt w:val="decimal"/>
      <w:lvlText w:val="%1."/>
      <w:lvlJc w:val="left"/>
      <w:pPr>
        <w:ind w:left="440" w:hanging="440"/>
      </w:pPr>
      <w:rPr>
        <w:rFonts w:ascii="Times New Roman" w:eastAsia="Adobe 仿宋 Std R" w:hAnsi="Times New Roman" w:cs="Calibri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52187B"/>
    <w:multiLevelType w:val="hybridMultilevel"/>
    <w:tmpl w:val="20C81484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D56E11"/>
    <w:multiLevelType w:val="hybridMultilevel"/>
    <w:tmpl w:val="8D44F73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F1720E"/>
    <w:multiLevelType w:val="hybridMultilevel"/>
    <w:tmpl w:val="884C363A"/>
    <w:lvl w:ilvl="0" w:tplc="8C3ECE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BF4AF5"/>
    <w:multiLevelType w:val="hybridMultilevel"/>
    <w:tmpl w:val="9FEA7D78"/>
    <w:lvl w:ilvl="0" w:tplc="4870527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7C60F5B"/>
    <w:multiLevelType w:val="hybridMultilevel"/>
    <w:tmpl w:val="F81289EA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935088"/>
    <w:multiLevelType w:val="hybridMultilevel"/>
    <w:tmpl w:val="79C4CA52"/>
    <w:lvl w:ilvl="0" w:tplc="4F7E0DB8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3D1C53"/>
    <w:multiLevelType w:val="hybridMultilevel"/>
    <w:tmpl w:val="CB24D03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BFA2FEE"/>
    <w:multiLevelType w:val="hybridMultilevel"/>
    <w:tmpl w:val="0E38F960"/>
    <w:lvl w:ilvl="0" w:tplc="4F7E0DB8">
      <w:start w:val="1"/>
      <w:numFmt w:val="decimal"/>
      <w:lvlText w:val="%1."/>
      <w:lvlJc w:val="center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DAF2678"/>
    <w:multiLevelType w:val="hybridMultilevel"/>
    <w:tmpl w:val="EC866B8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5629E2"/>
    <w:multiLevelType w:val="hybridMultilevel"/>
    <w:tmpl w:val="2F94BC10"/>
    <w:lvl w:ilvl="0" w:tplc="5E380840">
      <w:start w:val="1"/>
      <w:numFmt w:val="chineseCountingThousand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0267DD"/>
    <w:multiLevelType w:val="hybridMultilevel"/>
    <w:tmpl w:val="D0D63C40"/>
    <w:lvl w:ilvl="0" w:tplc="4F7E0DB8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43706"/>
    <w:multiLevelType w:val="hybridMultilevel"/>
    <w:tmpl w:val="4BAA32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1156A9F"/>
    <w:multiLevelType w:val="hybridMultilevel"/>
    <w:tmpl w:val="415E290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15C041D"/>
    <w:multiLevelType w:val="hybridMultilevel"/>
    <w:tmpl w:val="F7A6236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A2F0859"/>
    <w:multiLevelType w:val="hybridMultilevel"/>
    <w:tmpl w:val="F65CC1A4"/>
    <w:lvl w:ilvl="0" w:tplc="8146C2A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3946633"/>
    <w:multiLevelType w:val="hybridMultilevel"/>
    <w:tmpl w:val="E2321224"/>
    <w:lvl w:ilvl="0" w:tplc="889EBC7A">
      <w:start w:val="1"/>
      <w:numFmt w:val="decimal"/>
      <w:lvlText w:val="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121E64"/>
    <w:multiLevelType w:val="hybridMultilevel"/>
    <w:tmpl w:val="545CC82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C71385"/>
    <w:multiLevelType w:val="hybridMultilevel"/>
    <w:tmpl w:val="16B0BF1C"/>
    <w:lvl w:ilvl="0" w:tplc="8C3ECE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05A0925"/>
    <w:multiLevelType w:val="hybridMultilevel"/>
    <w:tmpl w:val="E98AE5DA"/>
    <w:lvl w:ilvl="0" w:tplc="8146C2A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55D33B9"/>
    <w:multiLevelType w:val="hybridMultilevel"/>
    <w:tmpl w:val="1500FB84"/>
    <w:lvl w:ilvl="0" w:tplc="BDA847F4">
      <w:start w:val="1"/>
      <w:numFmt w:val="japaneseCounting"/>
      <w:pStyle w:val="3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8552FFB"/>
    <w:multiLevelType w:val="hybridMultilevel"/>
    <w:tmpl w:val="E36411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2"/>
  </w:num>
  <w:num w:numId="2">
    <w:abstractNumId w:val="7"/>
  </w:num>
  <w:num w:numId="3">
    <w:abstractNumId w:val="1"/>
  </w:num>
  <w:num w:numId="4">
    <w:abstractNumId w:val="24"/>
  </w:num>
  <w:num w:numId="5">
    <w:abstractNumId w:val="18"/>
  </w:num>
  <w:num w:numId="6">
    <w:abstractNumId w:val="20"/>
  </w:num>
  <w:num w:numId="7">
    <w:abstractNumId w:val="6"/>
  </w:num>
  <w:num w:numId="8">
    <w:abstractNumId w:val="24"/>
  </w:num>
  <w:num w:numId="9">
    <w:abstractNumId w:val="3"/>
  </w:num>
  <w:num w:numId="10">
    <w:abstractNumId w:val="13"/>
  </w:num>
  <w:num w:numId="11">
    <w:abstractNumId w:val="10"/>
  </w:num>
  <w:num w:numId="12">
    <w:abstractNumId w:val="12"/>
  </w:num>
  <w:num w:numId="13">
    <w:abstractNumId w:val="16"/>
  </w:num>
  <w:num w:numId="14">
    <w:abstractNumId w:val="21"/>
  </w:num>
  <w:num w:numId="15">
    <w:abstractNumId w:val="15"/>
  </w:num>
  <w:num w:numId="16">
    <w:abstractNumId w:val="0"/>
  </w:num>
  <w:num w:numId="17">
    <w:abstractNumId w:val="8"/>
  </w:num>
  <w:num w:numId="18">
    <w:abstractNumId w:val="11"/>
  </w:num>
  <w:num w:numId="19">
    <w:abstractNumId w:val="9"/>
  </w:num>
  <w:num w:numId="20">
    <w:abstractNumId w:val="5"/>
  </w:num>
  <w:num w:numId="21">
    <w:abstractNumId w:val="14"/>
  </w:num>
  <w:num w:numId="22">
    <w:abstractNumId w:val="19"/>
  </w:num>
  <w:num w:numId="23">
    <w:abstractNumId w:val="23"/>
  </w:num>
  <w:num w:numId="24">
    <w:abstractNumId w:val="25"/>
  </w:num>
  <w:num w:numId="25">
    <w:abstractNumId w:val="24"/>
  </w:num>
  <w:num w:numId="26">
    <w:abstractNumId w:val="17"/>
  </w:num>
  <w:num w:numId="27">
    <w:abstractNumId w:val="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1C"/>
    <w:rsid w:val="000528EE"/>
    <w:rsid w:val="0006729A"/>
    <w:rsid w:val="00072070"/>
    <w:rsid w:val="00076959"/>
    <w:rsid w:val="00084B0D"/>
    <w:rsid w:val="0009311C"/>
    <w:rsid w:val="000A23DC"/>
    <w:rsid w:val="000B2ABC"/>
    <w:rsid w:val="000C68EF"/>
    <w:rsid w:val="000D295C"/>
    <w:rsid w:val="000D57EE"/>
    <w:rsid w:val="000D5A86"/>
    <w:rsid w:val="00102E64"/>
    <w:rsid w:val="00106C2B"/>
    <w:rsid w:val="0011383F"/>
    <w:rsid w:val="00157DE1"/>
    <w:rsid w:val="001A2B33"/>
    <w:rsid w:val="001B1EFA"/>
    <w:rsid w:val="001D0FC4"/>
    <w:rsid w:val="001D58D6"/>
    <w:rsid w:val="00215275"/>
    <w:rsid w:val="0023357E"/>
    <w:rsid w:val="0024355E"/>
    <w:rsid w:val="00266AC0"/>
    <w:rsid w:val="0029637A"/>
    <w:rsid w:val="002A3BCA"/>
    <w:rsid w:val="002A4C44"/>
    <w:rsid w:val="002B193E"/>
    <w:rsid w:val="002E63C6"/>
    <w:rsid w:val="002F0515"/>
    <w:rsid w:val="002F3D73"/>
    <w:rsid w:val="002F59E2"/>
    <w:rsid w:val="00304916"/>
    <w:rsid w:val="00305F8A"/>
    <w:rsid w:val="00334D98"/>
    <w:rsid w:val="003612E1"/>
    <w:rsid w:val="0038014B"/>
    <w:rsid w:val="003A09B7"/>
    <w:rsid w:val="003D0CD8"/>
    <w:rsid w:val="003E2F42"/>
    <w:rsid w:val="003E3616"/>
    <w:rsid w:val="003F6170"/>
    <w:rsid w:val="00405DCF"/>
    <w:rsid w:val="004261D4"/>
    <w:rsid w:val="00450E5D"/>
    <w:rsid w:val="004802DD"/>
    <w:rsid w:val="004B01F4"/>
    <w:rsid w:val="004C30F6"/>
    <w:rsid w:val="004E23D1"/>
    <w:rsid w:val="004E62B6"/>
    <w:rsid w:val="004F51DA"/>
    <w:rsid w:val="00502C06"/>
    <w:rsid w:val="0051254A"/>
    <w:rsid w:val="00521574"/>
    <w:rsid w:val="0054153A"/>
    <w:rsid w:val="0054245C"/>
    <w:rsid w:val="0054486B"/>
    <w:rsid w:val="00547D8E"/>
    <w:rsid w:val="0055615B"/>
    <w:rsid w:val="0055689E"/>
    <w:rsid w:val="005613BE"/>
    <w:rsid w:val="00587569"/>
    <w:rsid w:val="005968E2"/>
    <w:rsid w:val="005C11E7"/>
    <w:rsid w:val="005D0FCC"/>
    <w:rsid w:val="005F022B"/>
    <w:rsid w:val="00605ACF"/>
    <w:rsid w:val="006157DE"/>
    <w:rsid w:val="00616F8A"/>
    <w:rsid w:val="00620BAE"/>
    <w:rsid w:val="0062195A"/>
    <w:rsid w:val="006308AF"/>
    <w:rsid w:val="0065035A"/>
    <w:rsid w:val="006613C6"/>
    <w:rsid w:val="0066367D"/>
    <w:rsid w:val="006A36F3"/>
    <w:rsid w:val="006B2320"/>
    <w:rsid w:val="006D6892"/>
    <w:rsid w:val="006F3EEE"/>
    <w:rsid w:val="006F5585"/>
    <w:rsid w:val="006F5D29"/>
    <w:rsid w:val="0070793D"/>
    <w:rsid w:val="00711492"/>
    <w:rsid w:val="00744270"/>
    <w:rsid w:val="00794BD0"/>
    <w:rsid w:val="007A7E9F"/>
    <w:rsid w:val="007F2FE0"/>
    <w:rsid w:val="0081155A"/>
    <w:rsid w:val="008130CB"/>
    <w:rsid w:val="00884AA6"/>
    <w:rsid w:val="008E0090"/>
    <w:rsid w:val="008F72FE"/>
    <w:rsid w:val="00915846"/>
    <w:rsid w:val="0095010D"/>
    <w:rsid w:val="00962FF4"/>
    <w:rsid w:val="009655C1"/>
    <w:rsid w:val="00970EE3"/>
    <w:rsid w:val="00971406"/>
    <w:rsid w:val="0097146F"/>
    <w:rsid w:val="00974DCC"/>
    <w:rsid w:val="0097546C"/>
    <w:rsid w:val="00982B2D"/>
    <w:rsid w:val="009C30C9"/>
    <w:rsid w:val="009D0BA2"/>
    <w:rsid w:val="009D2B73"/>
    <w:rsid w:val="009E3B59"/>
    <w:rsid w:val="009E620E"/>
    <w:rsid w:val="00A04E63"/>
    <w:rsid w:val="00A05858"/>
    <w:rsid w:val="00A10CD2"/>
    <w:rsid w:val="00A35BA8"/>
    <w:rsid w:val="00A46A73"/>
    <w:rsid w:val="00A670C9"/>
    <w:rsid w:val="00A75A5F"/>
    <w:rsid w:val="00A81ECB"/>
    <w:rsid w:val="00A875E2"/>
    <w:rsid w:val="00AD27E8"/>
    <w:rsid w:val="00AF0845"/>
    <w:rsid w:val="00AF5E2D"/>
    <w:rsid w:val="00B0234B"/>
    <w:rsid w:val="00B040AD"/>
    <w:rsid w:val="00B15558"/>
    <w:rsid w:val="00B37714"/>
    <w:rsid w:val="00B66498"/>
    <w:rsid w:val="00BA1425"/>
    <w:rsid w:val="00BC0DF2"/>
    <w:rsid w:val="00BC406B"/>
    <w:rsid w:val="00BE1114"/>
    <w:rsid w:val="00BE4F90"/>
    <w:rsid w:val="00C018E3"/>
    <w:rsid w:val="00C07EBE"/>
    <w:rsid w:val="00C1609E"/>
    <w:rsid w:val="00C201D8"/>
    <w:rsid w:val="00C54C7C"/>
    <w:rsid w:val="00C6619C"/>
    <w:rsid w:val="00C7031A"/>
    <w:rsid w:val="00C774F7"/>
    <w:rsid w:val="00C84F06"/>
    <w:rsid w:val="00C91AC0"/>
    <w:rsid w:val="00CB1454"/>
    <w:rsid w:val="00CB6D4C"/>
    <w:rsid w:val="00CD3529"/>
    <w:rsid w:val="00CE1738"/>
    <w:rsid w:val="00CE7BC5"/>
    <w:rsid w:val="00CF3815"/>
    <w:rsid w:val="00D0711A"/>
    <w:rsid w:val="00D11FA5"/>
    <w:rsid w:val="00D25FCD"/>
    <w:rsid w:val="00D34566"/>
    <w:rsid w:val="00D4341E"/>
    <w:rsid w:val="00D61803"/>
    <w:rsid w:val="00D62FB7"/>
    <w:rsid w:val="00D94134"/>
    <w:rsid w:val="00D9640C"/>
    <w:rsid w:val="00DA6BCB"/>
    <w:rsid w:val="00DC3CB6"/>
    <w:rsid w:val="00DC7AF4"/>
    <w:rsid w:val="00DD0198"/>
    <w:rsid w:val="00DE0C2E"/>
    <w:rsid w:val="00DE6655"/>
    <w:rsid w:val="00E05333"/>
    <w:rsid w:val="00E149A7"/>
    <w:rsid w:val="00E156CA"/>
    <w:rsid w:val="00E437A1"/>
    <w:rsid w:val="00E85C34"/>
    <w:rsid w:val="00EA1C23"/>
    <w:rsid w:val="00EA5F49"/>
    <w:rsid w:val="00EB20AB"/>
    <w:rsid w:val="00F26D5E"/>
    <w:rsid w:val="00F61C3E"/>
    <w:rsid w:val="00F71D3B"/>
    <w:rsid w:val="00F76A4E"/>
    <w:rsid w:val="00F85AFC"/>
    <w:rsid w:val="00FA0236"/>
    <w:rsid w:val="00FA6BC2"/>
    <w:rsid w:val="00FB0BEC"/>
    <w:rsid w:val="00FD1965"/>
    <w:rsid w:val="00FE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6B0A5D"/>
  <w15:chartTrackingRefBased/>
  <w15:docId w15:val="{5C5EC0D6-E177-4C19-98F2-D238E3BB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1E7"/>
    <w:pPr>
      <w:widowControl w:val="0"/>
      <w:spacing w:line="276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F61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613BE"/>
    <w:pPr>
      <w:keepNext/>
      <w:keepLines/>
      <w:adjustRightInd w:val="0"/>
      <w:snapToGrid w:val="0"/>
      <w:jc w:val="center"/>
      <w:outlineLvl w:val="1"/>
    </w:pPr>
    <w:rPr>
      <w:rFonts w:eastAsia="黑体" w:cstheme="majorBidi"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6170"/>
    <w:pPr>
      <w:keepNext/>
      <w:keepLines/>
      <w:numPr>
        <w:numId w:val="4"/>
      </w:numPr>
      <w:spacing w:beforeLines="50" w:before="50" w:afterLines="50" w:after="50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61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6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617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F6170"/>
    <w:rPr>
      <w:rFonts w:ascii="Times New Roman" w:eastAsia="黑体" w:hAnsi="Times New Roman" w:cstheme="majorBidi"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rsid w:val="003F617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3F6170"/>
    <w:rPr>
      <w:rFonts w:ascii="Times New Roman" w:eastAsia="宋体" w:hAnsi="Times New Roman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3F6170"/>
    <w:pPr>
      <w:ind w:firstLineChars="200" w:firstLine="420"/>
    </w:pPr>
  </w:style>
  <w:style w:type="table" w:styleId="a8">
    <w:name w:val="Table Grid"/>
    <w:basedOn w:val="a1"/>
    <w:uiPriority w:val="39"/>
    <w:qFormat/>
    <w:rsid w:val="000D57EE"/>
    <w:pPr>
      <w:widowControl w:val="0"/>
      <w:ind w:firstLineChars="200" w:firstLine="200"/>
      <w:jc w:val="both"/>
    </w:pPr>
    <w:rPr>
      <w:rFonts w:ascii="Times New Roman" w:eastAsia="Adobe 仿宋 Std R" w:hAnsi="Times New Roman"/>
      <w:kern w:val="0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97146F"/>
    <w:pPr>
      <w:adjustRightInd w:val="0"/>
      <w:snapToGrid w:val="0"/>
      <w:jc w:val="center"/>
    </w:pPr>
    <w:rPr>
      <w:rFonts w:ascii="Times New Roman" w:eastAsia="Adobe 仿宋 Std R" w:hAnsi="Times New Roman"/>
      <w:snapToGrid w:val="0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4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10</Pages>
  <Words>684</Words>
  <Characters>712</Characters>
  <Application>Microsoft Office Word</Application>
  <DocSecurity>0</DocSecurity>
  <Lines>50</Lines>
  <Paragraphs>51</Paragraphs>
  <ScaleCrop>false</ScaleCrop>
  <Company>HITSZ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GaoGuodong</dc:creator>
  <cp:keywords/>
  <dc:description/>
  <cp:lastModifiedBy>模煊 罗</cp:lastModifiedBy>
  <cp:revision>146</cp:revision>
  <cp:lastPrinted>2026-06-15T15:25:00Z</cp:lastPrinted>
  <dcterms:created xsi:type="dcterms:W3CDTF">2022-11-14T08:30:00Z</dcterms:created>
  <dcterms:modified xsi:type="dcterms:W3CDTF">2026-06-15T15:28:00Z</dcterms:modified>
</cp:coreProperties>
</file>