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7EEC" w14:textId="77777777" w:rsidR="00991D50" w:rsidRDefault="003B6264" w:rsidP="00986F6C">
      <w:pPr>
        <w:shd w:val="clear" w:color="auto" w:fill="FFFFFF"/>
        <w:spacing w:line="345" w:lineRule="atLeast"/>
      </w:pPr>
      <w:r>
        <w:rPr>
          <w:rFonts w:hint="eastAsia"/>
        </w:rPr>
        <w:t>首先，模型回归的系数是很显著的。</w:t>
      </w:r>
    </w:p>
    <w:p w14:paraId="26E6FC4E" w14:textId="316BB932" w:rsidR="003B6264" w:rsidRDefault="003B6264" w:rsidP="00986F6C">
      <w:pPr>
        <w:shd w:val="clear" w:color="auto" w:fill="FFFFFF"/>
        <w:spacing w:line="345" w:lineRule="atLeast"/>
      </w:pPr>
      <w:r>
        <w:rPr>
          <w:rFonts w:hint="eastAsia"/>
        </w:rPr>
        <w:t>下表中从上到下分别是</w:t>
      </w:r>
      <w:r>
        <w:rPr>
          <w:rFonts w:hint="eastAsia"/>
        </w:rPr>
        <w:t>emp</w:t>
      </w:r>
      <w:r>
        <w:rPr>
          <w:rFonts w:hint="eastAsia"/>
        </w:rPr>
        <w:t>回归中</w:t>
      </w:r>
      <m:oMath>
        <m:r>
          <w:rPr>
            <w:rFonts w:ascii="Cambria Math" w:hAnsi="Cambria Math"/>
          </w:rPr>
          <m:t>BigM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BigM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0j</m:t>
            </m:r>
          </m:sub>
        </m:sSub>
      </m:oMath>
      <w:r>
        <w:rPr>
          <w:rFonts w:hint="eastAsia"/>
        </w:rPr>
        <w:t>的系数。</w:t>
      </w:r>
      <w:r>
        <w:t>W</w:t>
      </w:r>
      <w:r>
        <w:rPr>
          <w:rFonts w:hint="eastAsia"/>
        </w:rPr>
        <w:t>age</w:t>
      </w:r>
      <w:r>
        <w:rPr>
          <w:rFonts w:hint="eastAsia"/>
        </w:rPr>
        <w:t>回归中</w:t>
      </w:r>
      <m:oMath>
        <m:r>
          <w:rPr>
            <w:rFonts w:ascii="Cambria Math" w:hAnsi="Cambria Math"/>
          </w:rPr>
          <m:t>BigM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的系数。</w:t>
      </w:r>
    </w:p>
    <w:p w14:paraId="3CAE7D2D" w14:textId="1EF7E3B3" w:rsidR="00755564" w:rsidRPr="005A08BE" w:rsidRDefault="00DD544A" w:rsidP="00986F6C">
      <w:pPr>
        <w:shd w:val="clear" w:color="auto" w:fill="FFFFFF"/>
        <w:spacing w:line="345" w:lineRule="atLeast"/>
      </w:pPr>
      <w:r w:rsidRPr="00DD544A">
        <w:t xml:space="preserve">η=3.74 </w:t>
      </w:r>
      <w:r w:rsidR="005A08BE">
        <w:rPr>
          <w:rFonts w:hint="eastAsia"/>
        </w:rPr>
        <w:t xml:space="preserve">   </w:t>
      </w:r>
      <w:r w:rsidRPr="00DD544A">
        <w:t>θ=4.95</w:t>
      </w:r>
      <w:r w:rsidR="008B34BB">
        <w:rPr>
          <w:rFonts w:hint="eastAsia"/>
        </w:rPr>
        <w:t xml:space="preserve"> </w:t>
      </w:r>
      <w:r w:rsidR="005A08BE">
        <w:rPr>
          <w:rFonts w:hint="eastAsia"/>
        </w:rPr>
        <w:t xml:space="preserve">   </w:t>
      </w:r>
      <w:r w:rsidR="00986F6C" w:rsidRPr="00986F6C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α</w:t>
      </w:r>
      <w:r w:rsidR="00986F6C">
        <w:rPr>
          <w:rFonts w:ascii="Menlo" w:eastAsia="Times New Roman" w:hAnsi="Menlo" w:cs="Menlo" w:hint="eastAsia"/>
          <w:color w:val="3B3B3B"/>
          <w:kern w:val="0"/>
          <w:sz w:val="23"/>
          <w:szCs w:val="23"/>
          <w14:ligatures w14:val="none"/>
        </w:rPr>
        <w:t>=0.4</w:t>
      </w:r>
    </w:p>
    <w:p w14:paraId="11DDB4C4" w14:textId="7C9ED528" w:rsidR="00DD544A" w:rsidRDefault="008B34BB">
      <w:r>
        <w:rPr>
          <w:rFonts w:hint="eastAsia"/>
          <w:noProof/>
        </w:rPr>
        <w:drawing>
          <wp:inline distT="0" distB="0" distL="0" distR="0" wp14:anchorId="74644C66" wp14:editId="508DC959">
            <wp:extent cx="5943600" cy="887730"/>
            <wp:effectExtent l="0" t="0" r="0" b="1270"/>
            <wp:docPr id="18629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20303" name="Picture 1862920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24EF" w14:textId="77777777" w:rsidR="001109AA" w:rsidRDefault="001109AA"/>
    <w:p w14:paraId="26F6A136" w14:textId="6721CA28" w:rsidR="001109AA" w:rsidRDefault="001109AA">
      <w:r>
        <w:rPr>
          <w:rFonts w:hint="eastAsia"/>
        </w:rPr>
        <w:t>散点结果无法很明显看出【高工资处理组雇员增加】的</w:t>
      </w:r>
      <w:r>
        <w:rPr>
          <w:rFonts w:hint="eastAsia"/>
        </w:rPr>
        <w:t>facts</w:t>
      </w:r>
      <w:r w:rsidR="00097A5C">
        <w:rPr>
          <w:rFonts w:hint="eastAsia"/>
        </w:rPr>
        <w:t>：</w:t>
      </w:r>
    </w:p>
    <w:p w14:paraId="12AB9C83" w14:textId="2B367ADA" w:rsidR="008228B7" w:rsidRDefault="008228B7" w:rsidP="003B6264">
      <w:pPr>
        <w:jc w:val="center"/>
      </w:pPr>
      <w:r>
        <w:rPr>
          <w:rFonts w:hint="eastAsia"/>
          <w:noProof/>
          <w:lang w:val="en-US"/>
        </w:rPr>
        <w:drawing>
          <wp:inline distT="0" distB="0" distL="0" distR="0" wp14:anchorId="6413C2BA" wp14:editId="47BA2BAB">
            <wp:extent cx="3992410" cy="2711939"/>
            <wp:effectExtent l="0" t="0" r="0" b="6350"/>
            <wp:docPr id="1318563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3930" name="Picture 1318563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07" cy="276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FC4D" w14:textId="059ED5E9" w:rsidR="00D84F77" w:rsidRDefault="00EA6138">
      <w:r>
        <w:rPr>
          <w:rFonts w:hint="eastAsia"/>
        </w:rPr>
        <w:t>样本回归方程：</w:t>
      </w:r>
    </w:p>
    <w:p w14:paraId="55677E3A" w14:textId="3A432848" w:rsidR="005374BA" w:rsidRDefault="005374BA" w:rsidP="00EA6138">
      <w:pPr>
        <w:jc w:val="center"/>
      </w:pPr>
      <w:r w:rsidRPr="005374BA">
        <w:rPr>
          <w:noProof/>
        </w:rPr>
        <w:drawing>
          <wp:inline distT="0" distB="0" distL="0" distR="0" wp14:anchorId="3D6D3789" wp14:editId="25E7A803">
            <wp:extent cx="4181231" cy="1885576"/>
            <wp:effectExtent l="0" t="0" r="0" b="0"/>
            <wp:docPr id="17290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0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321" cy="19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F388" w14:textId="6F590520" w:rsidR="00B659A0" w:rsidRDefault="00B659A0">
      <w:r>
        <w:rPr>
          <w:rFonts w:hint="eastAsia"/>
        </w:rPr>
        <w:lastRenderedPageBreak/>
        <w:t>在两期</w:t>
      </w:r>
      <w:r>
        <w:rPr>
          <w:rFonts w:hint="eastAsia"/>
        </w:rPr>
        <w:t>DID</w:t>
      </w:r>
      <w:r>
        <w:rPr>
          <w:rFonts w:hint="eastAsia"/>
        </w:rPr>
        <w:t>中，上述回归相当于：</w:t>
      </w:r>
    </w:p>
    <w:bookmarkStart w:id="0" w:name="OLE_LINK1"/>
    <w:p w14:paraId="1CF750B2" w14:textId="77777777" w:rsidR="00805A55" w:rsidRPr="005A08BE" w:rsidRDefault="00805A55" w:rsidP="00805A55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jt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BigM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Pos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BigM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Pos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α</m:t>
              </m:r>
            </m:e>
            <m:sub>
              <m:r>
                <w:rPr>
                  <w:rFonts w:ascii="Cambria Math" w:hAnsi="Cambria Math"/>
                  <w:color w:val="EE0000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w:bookmarkEnd w:id="0"/>
          <m:r>
            <w:rPr>
              <w:rFonts w:ascii="Cambria Math" w:hAnsi="Cambria Math"/>
            </w:rPr>
            <m:t>.</m:t>
          </m:r>
        </m:oMath>
      </m:oMathPara>
    </w:p>
    <w:p w14:paraId="1830A359" w14:textId="38B949E5" w:rsidR="00805A55" w:rsidRPr="008D24EF" w:rsidRDefault="008D24EF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w:rPr>
              <w:rFonts w:ascii="Cambria Math" w:hAnsi="Cambria Math"/>
            </w:rPr>
            <m:t>×P</m:t>
          </m:r>
          <m:r>
            <w:rPr>
              <w:rFonts w:ascii="Cambria Math" w:hAnsi="Cambria Math" w:hint="eastAsia"/>
            </w:rPr>
            <m:t>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AC8A5EA" w14:textId="10D2CE2B" w:rsidR="005732C2" w:rsidRPr="00CC0986" w:rsidRDefault="00000000">
      <w:pPr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Δln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EE0000"/>
            </w:rPr>
            <m:t>γ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⋅bigM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bigM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w:bookmarkStart w:id="1" w:name="OLE_LINK2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0j</m:t>
                  </m:r>
                </m:sub>
              </m:sSub>
              <w:bookmarkEnd w:id="1"/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7F7E7FB6" w14:textId="118CC0C0" w:rsidR="00CC0986" w:rsidRPr="00CC0986" w:rsidRDefault="00CC0986" w:rsidP="00CC0986">
      <w:pPr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Δln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EE0000"/>
            </w:rPr>
            <m:t>γ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⋅bigM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4F6229DE" w14:textId="77777777" w:rsidR="00CC0986" w:rsidRPr="001D6F06" w:rsidRDefault="00CC0986">
      <w:pPr>
        <w:rPr>
          <w:rFonts w:hint="eastAsia"/>
          <w:i/>
        </w:rPr>
      </w:pPr>
    </w:p>
    <w:p w14:paraId="0C752727" w14:textId="77777777" w:rsidR="00E25266" w:rsidRDefault="00E25266"/>
    <w:p w14:paraId="1CE7FAA3" w14:textId="77777777" w:rsidR="00C76D9D" w:rsidRDefault="001F64FD">
      <w:r>
        <w:rPr>
          <w:rFonts w:hint="eastAsia"/>
        </w:rPr>
        <w:t>下面这张图展示了回归样本的散点。</w:t>
      </w:r>
      <w:r w:rsidR="003E6028">
        <w:rPr>
          <w:rFonts w:hint="eastAsia"/>
        </w:rPr>
        <w:t>横坐标表示工资，纵坐标表示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Δln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func>
      </m:oMath>
      <w:r w:rsidR="003E6028">
        <w:rPr>
          <w:rFonts w:hint="eastAsia"/>
        </w:rPr>
        <w:t>。</w:t>
      </w:r>
      <w:r>
        <w:rPr>
          <w:rFonts w:hint="eastAsia"/>
        </w:rPr>
        <w:t>蓝点表示控制组企业，红点表示处理组企业。蓝线斜率表示</w:t>
      </w:r>
      <m:oMath>
        <m:r>
          <w:rPr>
            <w:rFonts w:ascii="Cambria Math" w:hAnsi="Cambria Math"/>
          </w:rPr>
          <m:t>γ⋅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0j</m:t>
            </m:r>
          </m:sub>
        </m:sSub>
      </m:oMath>
      <w:r>
        <w:rPr>
          <w:rFonts w:hint="eastAsia"/>
        </w:rPr>
        <w:t>的</w:t>
      </w:r>
      <m:oMath>
        <m:r>
          <w:rPr>
            <w:rFonts w:ascii="Cambria Math" w:hAnsi="Cambria Math"/>
          </w:rPr>
          <m:t>γ</m:t>
        </m:r>
      </m:oMath>
      <w:r>
        <w:rPr>
          <w:rFonts w:hint="eastAsia"/>
        </w:rPr>
        <w:t>；红线斜率表示</w:t>
      </w:r>
      <m:oMath>
        <m:r>
          <w:rPr>
            <w:rFonts w:ascii="Cambria Math" w:hAnsi="Cambria Math"/>
          </w:rPr>
          <m:t>γ+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。</w:t>
      </w:r>
    </w:p>
    <w:p w14:paraId="1433D461" w14:textId="67E02493" w:rsidR="001F64FD" w:rsidRPr="001F64FD" w:rsidRDefault="00432C0F">
      <w:pPr>
        <w:rPr>
          <w:rStyle w:val="Strong"/>
          <w:rFonts w:ascii="Arial" w:hAnsi="Arial" w:cs="Arial"/>
          <w:i/>
          <w:color w:val="3B3B3B"/>
          <w:sz w:val="20"/>
          <w:szCs w:val="20"/>
          <w:shd w:val="clear" w:color="auto" w:fill="F8F8F8"/>
        </w:rPr>
      </w:pPr>
      <w:r>
        <w:rPr>
          <w:rFonts w:hint="eastAsia"/>
        </w:rPr>
        <w:t>可以看出，处理组并没有很明显的“高工资企业雇员增加”。</w:t>
      </w:r>
    </w:p>
    <w:p w14:paraId="44CC0EBC" w14:textId="77777777" w:rsidR="001F64FD" w:rsidRDefault="00CA40B8" w:rsidP="001F64FD">
      <w:pPr>
        <w:jc w:val="center"/>
        <w:rPr>
          <w:rStyle w:val="Strong"/>
          <w:rFonts w:ascii="Arial" w:hAnsi="Arial" w:cs="Arial"/>
          <w:color w:val="3B3B3B"/>
          <w:sz w:val="20"/>
          <w:szCs w:val="20"/>
          <w:shd w:val="clear" w:color="auto" w:fill="F8F8F8"/>
        </w:rPr>
      </w:pPr>
      <w:r w:rsidRPr="00CA40B8">
        <w:rPr>
          <w:rStyle w:val="Strong"/>
          <w:rFonts w:ascii="Arial" w:hAnsi="Arial" w:cs="Arial"/>
          <w:noProof/>
          <w:color w:val="3B3B3B"/>
          <w:sz w:val="20"/>
          <w:szCs w:val="20"/>
          <w:shd w:val="clear" w:color="auto" w:fill="F8F8F8"/>
        </w:rPr>
        <w:drawing>
          <wp:inline distT="0" distB="0" distL="0" distR="0" wp14:anchorId="1B963E35" wp14:editId="19105D0F">
            <wp:extent cx="3576320" cy="2145792"/>
            <wp:effectExtent l="0" t="0" r="5080" b="635"/>
            <wp:docPr id="114303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9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4642" cy="21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260" w14:textId="244E464F" w:rsidR="00DE3590" w:rsidRDefault="00DE3590" w:rsidP="00DE3590">
      <w:pPr>
        <w:rPr>
          <w:rStyle w:val="Strong"/>
          <w:rFonts w:ascii="Arial" w:hAnsi="Arial" w:cs="Arial"/>
          <w:color w:val="3B3B3B"/>
          <w:sz w:val="20"/>
          <w:szCs w:val="20"/>
          <w:shd w:val="clear" w:color="auto" w:fill="F8F8F8"/>
        </w:rPr>
      </w:pPr>
    </w:p>
    <w:p w14:paraId="2070DBEC" w14:textId="370DA479" w:rsidR="00DE3590" w:rsidRDefault="00DE3590" w:rsidP="00DE3590">
      <w:r w:rsidRPr="00EB454C">
        <w:rPr>
          <w:rFonts w:hint="eastAsia"/>
        </w:rPr>
        <w:t>在模型中也画了同样的图</w:t>
      </w:r>
      <w:r w:rsidR="00526D48">
        <w:rPr>
          <w:rFonts w:hint="eastAsia"/>
        </w:rPr>
        <w:t>，</w:t>
      </w:r>
      <w:r w:rsidR="0022511E">
        <w:rPr>
          <w:rFonts w:hint="eastAsia"/>
        </w:rPr>
        <w:t>和回归</w:t>
      </w:r>
      <w:r w:rsidR="00526D48">
        <w:rPr>
          <w:rFonts w:hint="eastAsia"/>
        </w:rPr>
        <w:t>反映的结果差不多</w:t>
      </w:r>
      <w:r w:rsidRPr="00EB454C">
        <w:rPr>
          <w:rFonts w:hint="eastAsia"/>
        </w:rPr>
        <w:t>。</w:t>
      </w:r>
    </w:p>
    <w:p w14:paraId="630E8456" w14:textId="77777777" w:rsidR="00315C12" w:rsidRDefault="00315C12" w:rsidP="00DE3590">
      <w:pPr>
        <w:rPr>
          <w:rFonts w:hint="eastAsia"/>
        </w:rPr>
      </w:pPr>
    </w:p>
    <w:p w14:paraId="5A5652BB" w14:textId="77777777" w:rsidR="00315C12" w:rsidRPr="00911846" w:rsidRDefault="00315C12" w:rsidP="00DE3590">
      <w:pPr>
        <w:rPr>
          <w:rFonts w:hint="eastAsia"/>
          <w:lang w:val="en-US"/>
        </w:rPr>
      </w:pPr>
    </w:p>
    <w:p w14:paraId="776D0CA1" w14:textId="77777777" w:rsidR="003E6028" w:rsidRDefault="005A08BE" w:rsidP="001F64FD">
      <w:pPr>
        <w:jc w:val="center"/>
        <w:rPr>
          <w:rStyle w:val="Strong"/>
          <w:rFonts w:ascii="Arial" w:hAnsi="Arial" w:cs="Arial"/>
          <w:color w:val="3B3B3B"/>
          <w:sz w:val="20"/>
          <w:szCs w:val="20"/>
          <w:shd w:val="clear" w:color="auto" w:fill="F8F8F8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3BE49D9F" wp14:editId="19FE1D8E">
            <wp:extent cx="3899877" cy="2599918"/>
            <wp:effectExtent l="0" t="0" r="0" b="3810"/>
            <wp:docPr id="2002205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5063" name="Picture 20022050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48" cy="26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C2E1" w14:textId="36B0A882" w:rsidR="002D3607" w:rsidRPr="002D3607" w:rsidRDefault="002D3607" w:rsidP="002D3607">
      <w:r w:rsidRPr="002D3607">
        <w:rPr>
          <w:rFonts w:hint="eastAsia"/>
        </w:rPr>
        <w:t>这是李老师此前绘制的</w:t>
      </w:r>
      <w:r>
        <w:rPr>
          <w:rFonts w:hint="eastAsia"/>
        </w:rPr>
        <w:t>图</w:t>
      </w:r>
      <w:r w:rsidR="00C77A74">
        <w:rPr>
          <w:rFonts w:hint="eastAsia"/>
        </w:rPr>
        <w:t>，【</w:t>
      </w:r>
      <w:r>
        <w:rPr>
          <w:rFonts w:hint="eastAsia"/>
        </w:rPr>
        <w:t>高工资企业雇员增加</w:t>
      </w:r>
      <w:r w:rsidR="00C77A74">
        <w:rPr>
          <w:rFonts w:hint="eastAsia"/>
        </w:rPr>
        <w:t>】的故事似乎在真实数据中也不明显。</w:t>
      </w:r>
    </w:p>
    <w:p w14:paraId="677F0F08" w14:textId="1A6A3482" w:rsidR="008228B7" w:rsidRDefault="005A08BE" w:rsidP="001F64FD">
      <w:pPr>
        <w:jc w:val="center"/>
        <w:rPr>
          <w:rStyle w:val="Strong"/>
          <w:rFonts w:ascii="Arial" w:hAnsi="Arial" w:cs="Arial"/>
          <w:color w:val="3B3B3B"/>
          <w:sz w:val="20"/>
          <w:szCs w:val="20"/>
          <w:shd w:val="clear" w:color="auto" w:fill="F8F8F8"/>
        </w:rPr>
      </w:pPr>
      <w:r>
        <w:rPr>
          <w:noProof/>
        </w:rPr>
        <w:drawing>
          <wp:inline distT="0" distB="0" distL="0" distR="0" wp14:anchorId="2B887CE2" wp14:editId="6AA4D8DB">
            <wp:extent cx="4416841" cy="3337169"/>
            <wp:effectExtent l="0" t="0" r="3175" b="3175"/>
            <wp:docPr id="1450503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3803" name="Picture 1450503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836" cy="346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8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F96F" w14:textId="77777777" w:rsidR="0041086F" w:rsidRDefault="0041086F" w:rsidP="005732C2">
      <w:pPr>
        <w:spacing w:after="0" w:line="240" w:lineRule="auto"/>
      </w:pPr>
      <w:r>
        <w:separator/>
      </w:r>
    </w:p>
  </w:endnote>
  <w:endnote w:type="continuationSeparator" w:id="0">
    <w:p w14:paraId="57613E4B" w14:textId="77777777" w:rsidR="0041086F" w:rsidRDefault="0041086F" w:rsidP="00573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0D6C" w14:textId="77777777" w:rsidR="0041086F" w:rsidRDefault="0041086F" w:rsidP="005732C2">
      <w:pPr>
        <w:spacing w:after="0" w:line="240" w:lineRule="auto"/>
      </w:pPr>
      <w:r>
        <w:separator/>
      </w:r>
    </w:p>
  </w:footnote>
  <w:footnote w:type="continuationSeparator" w:id="0">
    <w:p w14:paraId="5B5C9049" w14:textId="77777777" w:rsidR="0041086F" w:rsidRDefault="0041086F" w:rsidP="005732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11"/>
    <w:rsid w:val="00041311"/>
    <w:rsid w:val="00073C28"/>
    <w:rsid w:val="00097A5C"/>
    <w:rsid w:val="001109AA"/>
    <w:rsid w:val="001D6F06"/>
    <w:rsid w:val="001F64FD"/>
    <w:rsid w:val="0022511E"/>
    <w:rsid w:val="002D3607"/>
    <w:rsid w:val="00315C12"/>
    <w:rsid w:val="003A1F19"/>
    <w:rsid w:val="003B6264"/>
    <w:rsid w:val="003D0653"/>
    <w:rsid w:val="003E6028"/>
    <w:rsid w:val="003F343B"/>
    <w:rsid w:val="0041086F"/>
    <w:rsid w:val="00432C0F"/>
    <w:rsid w:val="00456A9B"/>
    <w:rsid w:val="00526D48"/>
    <w:rsid w:val="005374BA"/>
    <w:rsid w:val="00550B59"/>
    <w:rsid w:val="005732C2"/>
    <w:rsid w:val="005A08BE"/>
    <w:rsid w:val="00616EFA"/>
    <w:rsid w:val="00656C71"/>
    <w:rsid w:val="00755564"/>
    <w:rsid w:val="00756FDE"/>
    <w:rsid w:val="00805A55"/>
    <w:rsid w:val="008228B7"/>
    <w:rsid w:val="008354CC"/>
    <w:rsid w:val="00871385"/>
    <w:rsid w:val="00891275"/>
    <w:rsid w:val="008B34BB"/>
    <w:rsid w:val="008C3722"/>
    <w:rsid w:val="008D24EF"/>
    <w:rsid w:val="008D5E7F"/>
    <w:rsid w:val="00911846"/>
    <w:rsid w:val="00986F6C"/>
    <w:rsid w:val="00991D50"/>
    <w:rsid w:val="00AB5916"/>
    <w:rsid w:val="00B659A0"/>
    <w:rsid w:val="00C57361"/>
    <w:rsid w:val="00C76D9D"/>
    <w:rsid w:val="00C77A74"/>
    <w:rsid w:val="00C9287F"/>
    <w:rsid w:val="00CA40B8"/>
    <w:rsid w:val="00CB2272"/>
    <w:rsid w:val="00CC0986"/>
    <w:rsid w:val="00D84F77"/>
    <w:rsid w:val="00DB08B4"/>
    <w:rsid w:val="00DD28B6"/>
    <w:rsid w:val="00DD544A"/>
    <w:rsid w:val="00DE3590"/>
    <w:rsid w:val="00E25266"/>
    <w:rsid w:val="00E64B42"/>
    <w:rsid w:val="00EA6138"/>
    <w:rsid w:val="00EB454C"/>
    <w:rsid w:val="00EF3010"/>
    <w:rsid w:val="00F10D16"/>
    <w:rsid w:val="00F61F4A"/>
    <w:rsid w:val="00F81175"/>
    <w:rsid w:val="00FE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07E34"/>
  <w15:chartTrackingRefBased/>
  <w15:docId w15:val="{EE272181-215D-E446-AD77-D3DA79BD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1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ref">
    <w:name w:val="Style_ref"/>
    <w:basedOn w:val="TableNormal"/>
    <w:uiPriority w:val="99"/>
    <w:rsid w:val="00C9287F"/>
    <w:pPr>
      <w:spacing w:after="0" w:line="240" w:lineRule="auto"/>
    </w:pPr>
    <w:rPr>
      <w:kern w:val="0"/>
      <w:sz w:val="20"/>
      <w:szCs w:val="2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0413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1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11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1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1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1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1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413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1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28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228B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A08B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732C2"/>
    <w:pPr>
      <w:tabs>
        <w:tab w:val="center" w:pos="4680"/>
        <w:tab w:val="right" w:pos="936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732C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732C2"/>
    <w:pPr>
      <w:tabs>
        <w:tab w:val="center" w:pos="4680"/>
        <w:tab w:val="right" w:pos="9360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73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Chengjun Wu</dc:creator>
  <cp:keywords/>
  <dc:description/>
  <cp:lastModifiedBy>Chengjun Wu</cp:lastModifiedBy>
  <cp:revision>38</cp:revision>
  <dcterms:created xsi:type="dcterms:W3CDTF">2026-06-23T01:03:00Z</dcterms:created>
  <dcterms:modified xsi:type="dcterms:W3CDTF">2026-06-26T03:42:00Z</dcterms:modified>
</cp:coreProperties>
</file>