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F766E"/>
          <w:sz w:val="18"/>
        </w:rPr>
        <w:t>DAFFY  ·  INTERNAL</w:t>
      </w:r>
    </w:p>
    <w:p>
      <w:pPr>
        <w:spacing w:after="0"/>
      </w:pPr>
      <w:r>
        <w:rPr>
          <w:b/>
          <w:color w:val="10202B"/>
          <w:sz w:val="60"/>
        </w:rPr>
        <w:t>Auto Ticket Handling</w:t>
      </w:r>
    </w:p>
    <w:p>
      <w:pPr>
        <w:spacing w:after="280"/>
      </w:pPr>
      <w:r>
        <w:rPr>
          <w:color w:val="5B6B78"/>
          <w:sz w:val="26"/>
        </w:rPr>
        <w:t>The life cycle of a ticket, from the moment you mark it to the moment it is live in production</w:t>
      </w:r>
    </w:p>
    <w:tbl>
      <w:tblPr>
        <w:tblW w:type="auto" w:w="0"/>
        <w:jc w:val="center"/>
        <w:tblLayout w:type="fixed"/>
        <w:tblLayout w:type="fixed"/>
        <w:tblLook w:firstColumn="1" w:firstRow="1" w:lastColumn="0" w:lastRow="0" w:noHBand="0" w:noVBand="1" w:val="04A0"/>
      </w:tblPr>
      <w:tblGrid>
        <w:gridCol w:w="9638"/>
      </w:tblGrid>
      <w:tr>
        <w:tc>
          <w:tcPr>
            <w:tcW w:type="dxa" w:w="9638"/>
            <w:tcBorders>
              <w:top w:val="nil"/>
              <w:left w:val="single" w:sz="36" w:color="0F766E" w:space="0"/>
              <w:bottom w:val="nil"/>
              <w:right w:val="nil"/>
            </w:tcBorders>
            <w:shd w:val="clear" w:color="auto" w:fill="F3F6F8"/>
            <w:tcMar>
              <w:top w:w="140" w:type="dxa"/>
              <w:left w:w="220" w:type="dxa"/>
              <w:bottom w:w="140" w:type="dxa"/>
              <w:right w:w="200" w:type="dxa"/>
            </w:tcMar>
          </w:tcPr>
          <w:p>
            <w:pPr>
              <w:spacing w:after="0"/>
            </w:pPr>
            <w:r>
              <w:rPr>
                <w:sz w:val="24"/>
              </w:rPr>
              <w:t xml:space="preserve">You mark a support ticket. An AI analyst studies it and proposes a fix. You approve. An AI night-run agent builds the fix. You test it on your dev app and approve it again. One button then releases every approved fix to production and closes the tickets. </w:t>
            </w:r>
            <w:r>
              <w:rPr>
                <w:b/>
                <w:sz w:val="24"/>
              </w:rPr>
              <w:t>You make four decisions; everything between them is done for you.</w:t>
            </w:r>
          </w:p>
        </w:tc>
      </w:tr>
    </w:tbl>
    <w:p>
      <w:pPr>
        <w:keepNext/>
        <w:pBdr>
          <w:bottom w:val="single" w:sz="12" w:color="0F766E" w:space="2"/>
        </w:pBdr>
        <w:spacing w:before="320" w:after="120"/>
      </w:pPr>
      <w:r>
        <w:rPr>
          <w:b/>
          <w:color w:val="10202B"/>
          <w:sz w:val="30"/>
        </w:rPr>
        <w:t>Who does what</w:t>
      </w:r>
    </w:p>
    <w:tbl>
      <w:tblPr>
        <w:tblW w:type="auto" w:w="0"/>
        <w:jc w:val="center"/>
        <w:tblLayout w:type="fixed"/>
        <w:tblLayout w:type="fixed"/>
        <w:tblLook w:firstColumn="1" w:firstRow="1" w:lastColumn="0" w:lastRow="0" w:noHBand="0" w:noVBand="1" w:val="04A0"/>
      </w:tblPr>
      <w:tblGrid>
        <w:gridCol w:w="3213"/>
        <w:gridCol w:w="3213"/>
        <w:gridCol w:w="3213"/>
      </w:tblGrid>
      <w:tr>
        <w:trPr>
          <w:cantSplit/>
        </w:trPr>
        <w:tc>
          <w:tcPr>
            <w:tcW w:type="dxa" w:w="3209"/>
            <w:tcBorders>
              <w:top w:val="single" w:sz="6" w:color="CFD8DF" w:space="0"/>
              <w:left w:val="single" w:sz="6" w:color="CFD8DF" w:space="0"/>
              <w:bottom w:val="single" w:sz="6" w:color="CFD8DF" w:space="0"/>
              <w:right w:val="single" w:sz="6" w:color="CFD8DF" w:space="0"/>
            </w:tcBorders>
            <w:tcMar>
              <w:top w:w="110" w:type="dxa"/>
              <w:left w:w="130" w:type="dxa"/>
              <w:bottom w:w="110" w:type="dxa"/>
              <w:right w:w="130" w:type="dxa"/>
            </w:tcMar>
          </w:tcPr>
          <w:p>
            <w:pPr>
              <w:spacing w:after="60"/>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c-icon-admin.png"/>
                          <pic:cNvPicPr/>
                        </pic:nvPicPr>
                        <pic:blipFill>
                          <a:blip r:embed="rId10"/>
                          <a:stretch>
                            <a:fillRect/>
                          </a:stretch>
                        </pic:blipFill>
                        <pic:spPr>
                          <a:xfrm>
                            <a:off x="0" y="0"/>
                            <a:ext cx="360000" cy="360000"/>
                          </a:xfrm>
                          <a:prstGeom prst="rect"/>
                        </pic:spPr>
                      </pic:pic>
                    </a:graphicData>
                  </a:graphic>
                </wp:inline>
              </w:drawing>
            </w:r>
          </w:p>
          <w:p>
            <w:pPr>
              <w:spacing w:after="40"/>
            </w:pPr>
            <w:r>
              <w:rPr>
                <w:b/>
                <w:color w:val="1D4ED8"/>
                <w:sz w:val="22"/>
              </w:rPr>
              <w:t>You (the admin)</w:t>
            </w:r>
          </w:p>
          <w:p>
            <w:pPr>
              <w:spacing w:after="0"/>
            </w:pPr>
            <w:r>
              <w:rPr>
                <w:color w:val="5B6B78"/>
                <w:sz w:val="19"/>
              </w:rPr>
              <w:t>Decide. You mark tickets, approve proposals, test fixes on dev, approve them for production and press Promote. Nothing reaches production without your press.</w:t>
            </w:r>
          </w:p>
        </w:tc>
        <w:tc>
          <w:tcPr>
            <w:tcW w:type="dxa" w:w="3209"/>
            <w:tcBorders>
              <w:top w:val="single" w:sz="6" w:color="CFD8DF" w:space="0"/>
              <w:left w:val="single" w:sz="6" w:color="CFD8DF" w:space="0"/>
              <w:bottom w:val="single" w:sz="6" w:color="CFD8DF" w:space="0"/>
              <w:right w:val="single" w:sz="6" w:color="CFD8DF" w:space="0"/>
            </w:tcBorders>
            <w:tcMar>
              <w:top w:w="110" w:type="dxa"/>
              <w:left w:w="130" w:type="dxa"/>
              <w:bottom w:w="110" w:type="dxa"/>
              <w:right w:w="130" w:type="dxa"/>
            </w:tcMar>
          </w:tcPr>
          <w:p>
            <w:pPr>
              <w:spacing w:after="60"/>
            </w:pPr>
            <w:r>
              <w:drawing>
                <wp:inline xmlns:a="http://schemas.openxmlformats.org/drawingml/2006/main" xmlns:pic="http://schemas.openxmlformats.org/drawingml/2006/picture">
                  <wp:extent cx="360000" cy="360000"/>
                  <wp:docPr id="2" name="Picture 2"/>
                  <wp:cNvGraphicFramePr>
                    <a:graphicFrameLocks noChangeAspect="1"/>
                  </wp:cNvGraphicFramePr>
                  <a:graphic>
                    <a:graphicData uri="http://schemas.openxmlformats.org/drawingml/2006/picture">
                      <pic:pic>
                        <pic:nvPicPr>
                          <pic:cNvPr id="0" name="lc-icon-agent.png"/>
                          <pic:cNvPicPr/>
                        </pic:nvPicPr>
                        <pic:blipFill>
                          <a:blip r:embed="rId11"/>
                          <a:stretch>
                            <a:fillRect/>
                          </a:stretch>
                        </pic:blipFill>
                        <pic:spPr>
                          <a:xfrm>
                            <a:off x="0" y="0"/>
                            <a:ext cx="360000" cy="360000"/>
                          </a:xfrm>
                          <a:prstGeom prst="rect"/>
                        </pic:spPr>
                      </pic:pic>
                    </a:graphicData>
                  </a:graphic>
                </wp:inline>
              </w:drawing>
            </w:r>
          </w:p>
          <w:p>
            <w:pPr>
              <w:spacing w:after="40"/>
            </w:pPr>
            <w:r>
              <w:rPr>
                <w:b/>
                <w:color w:val="0F766E"/>
                <w:sz w:val="22"/>
              </w:rPr>
              <w:t>The two AI agents</w:t>
            </w:r>
          </w:p>
          <w:p>
            <w:pPr>
              <w:spacing w:after="0"/>
            </w:pPr>
            <w:r>
              <w:rPr>
                <w:color w:val="5B6B78"/>
                <w:sz w:val="19"/>
              </w:rPr>
              <w:t>Think and write. The analyst investigates and proposes. The night-run agent reproduces the problem and writes the fix. Both are Claude, run from your laptop, with spending limits.</w:t>
            </w:r>
          </w:p>
        </w:tc>
        <w:tc>
          <w:tcPr>
            <w:tcW w:type="dxa" w:w="3209"/>
            <w:tcBorders>
              <w:top w:val="single" w:sz="6" w:color="CFD8DF" w:space="0"/>
              <w:left w:val="single" w:sz="6" w:color="CFD8DF" w:space="0"/>
              <w:bottom w:val="single" w:sz="6" w:color="CFD8DF" w:space="0"/>
              <w:right w:val="single" w:sz="6" w:color="CFD8DF" w:space="0"/>
            </w:tcBorders>
            <w:tcMar>
              <w:top w:w="110" w:type="dxa"/>
              <w:left w:w="130" w:type="dxa"/>
              <w:bottom w:w="110" w:type="dxa"/>
              <w:right w:w="130" w:type="dxa"/>
            </w:tcMar>
          </w:tcPr>
          <w:p>
            <w:pPr>
              <w:spacing w:after="60"/>
            </w:pPr>
            <w:r>
              <w:drawing>
                <wp:inline xmlns:a="http://schemas.openxmlformats.org/drawingml/2006/main" xmlns:pic="http://schemas.openxmlformats.org/drawingml/2006/picture">
                  <wp:extent cx="360000" cy="360000"/>
                  <wp:docPr id="3" name="Picture 3"/>
                  <wp:cNvGraphicFramePr>
                    <a:graphicFrameLocks noChangeAspect="1"/>
                  </wp:cNvGraphicFramePr>
                  <a:graphic>
                    <a:graphicData uri="http://schemas.openxmlformats.org/drawingml/2006/picture">
                      <pic:pic>
                        <pic:nvPicPr>
                          <pic:cNvPr id="0" name="lc-icon-sys.png"/>
                          <pic:cNvPicPr/>
                        </pic:nvPicPr>
                        <pic:blipFill>
                          <a:blip r:embed="rId12"/>
                          <a:stretch>
                            <a:fillRect/>
                          </a:stretch>
                        </pic:blipFill>
                        <pic:spPr>
                          <a:xfrm>
                            <a:off x="0" y="0"/>
                            <a:ext cx="360000" cy="360000"/>
                          </a:xfrm>
                          <a:prstGeom prst="rect"/>
                        </pic:spPr>
                      </pic:pic>
                    </a:graphicData>
                  </a:graphic>
                </wp:inline>
              </w:drawing>
            </w:r>
          </w:p>
          <w:p>
            <w:pPr>
              <w:spacing w:after="40"/>
            </w:pPr>
            <w:r>
              <w:rPr>
                <w:b/>
                <w:color w:val="475569"/>
                <w:sz w:val="22"/>
              </w:rPr>
              <w:t>The automation</w:t>
            </w:r>
          </w:p>
          <w:p>
            <w:pPr>
              <w:spacing w:after="0"/>
            </w:pPr>
            <w:r>
              <w:rPr>
                <w:color w:val="5B6B78"/>
                <w:sz w:val="19"/>
              </w:rPr>
              <w:t>Does the same thing every time, no AI. The bridge on your laptop, the n8n schedules and the Daffy app move tickets between stages, re-check the work, merge, deploy and send the emails.</w:t>
            </w:r>
          </w:p>
        </w:tc>
      </w:tr>
    </w:tbl>
    <w:p>
      <w:pPr>
        <w:spacing w:after="40"/>
      </w:pPr>
    </w:p>
    <w:tbl>
      <w:tblPr>
        <w:tblW w:type="auto" w:w="0"/>
        <w:tblLayout w:type="fixed"/>
        <w:tblLayout w:type="fixed"/>
        <w:tblLook w:firstColumn="1" w:firstRow="1" w:lastColumn="0" w:lastRow="0" w:noHBand="0" w:noVBand="1" w:val="04A0"/>
      </w:tblPr>
      <w:tblGrid>
        <w:gridCol w:w="9638"/>
      </w:tblGrid>
      <w:tr>
        <w:tc>
          <w:tcPr>
            <w:tcW w:type="dxa" w:w="9638"/>
            <w:tcBorders>
              <w:top w:val="single" w:sz="6" w:color="CFD8DF" w:space="0"/>
              <w:left w:val="single" w:sz="6" w:color="CFD8DF" w:space="0"/>
              <w:bottom w:val="single" w:sz="6" w:color="CFD8DF" w:space="0"/>
              <w:right w:val="single" w:sz="6" w:color="CFD8DF" w:space="0"/>
            </w:tcBorders>
            <w:shd w:val="clear" w:color="auto" w:fill="F3F6F8"/>
            <w:tcMar>
              <w:top w:w="110" w:type="dxa"/>
              <w:left w:w="160" w:type="dxa"/>
              <w:bottom w:w="110" w:type="dxa"/>
              <w:right w:w="160" w:type="dxa"/>
            </w:tcMar>
          </w:tcPr>
          <w:p>
            <w:pPr>
              <w:spacing w:after="0"/>
            </w:pPr>
            <w:r>
              <w:rPr>
                <w:b/>
                <w:sz w:val="20"/>
              </w:rPr>
              <w:t>Where it all runs.</w:t>
            </w:r>
            <w:r>
              <w:rPr>
                <w:sz w:val="20"/>
              </w:rPr>
              <w:t xml:space="preserve"> The agents and the bridge run on your laptop (it wakes itself for the scheduled runs). The review screen and the ticket data live in the Daffy app and its Supabase database. n8n (Docker on the laptop) is the clock and the post office: it starts the runs and sends the emails. GitHub keeps the code and Vercel hosts production.</w:t>
            </w:r>
          </w:p>
        </w:tc>
      </w:tr>
    </w:tbl>
    <w:p>
      <w:pPr>
        <w:sectPr>
          <w:footerReference w:type="default" r:id="rId9"/>
          <w:pgSz w:w="11906" w:h="16838"/>
          <w:pgMar w:top="1077" w:right="1134" w:bottom="1020" w:left="1134" w:header="720" w:footer="720" w:gutter="0"/>
          <w:cols w:space="720"/>
          <w:docGrid w:linePitch="360"/>
        </w:sectPr>
      </w:pPr>
    </w:p>
    <w:p>
      <w:pPr>
        <w:spacing w:after="40"/>
      </w:pPr>
      <w:r>
        <w:rPr>
          <w:b/>
          <w:sz w:val="30"/>
        </w:rPr>
        <w:t>The whole journey in one picture</w:t>
      </w:r>
    </w:p>
    <w:p>
      <w:pPr>
        <w:spacing w:after="80"/>
      </w:pPr>
      <w:r>
        <w:rPr>
          <w:color w:val="5B6B78"/>
          <w:sz w:val="19"/>
        </w:rPr>
        <w:t>Read left to right. The icon and colour at the left of each row say who acts: you, an AI agent, or the plain automation. The number in each box matches the step table on the next pages.</w:t>
      </w:r>
    </w:p>
    <w:p>
      <w:pPr>
        <w:jc w:val="center"/>
      </w:pPr>
      <w:r>
        <w:drawing>
          <wp:inline xmlns:a="http://schemas.openxmlformats.org/drawingml/2006/main" xmlns:pic="http://schemas.openxmlformats.org/drawingml/2006/picture">
            <wp:extent cx="9792000" cy="5099674"/>
            <wp:docPr id="4" name="Picture 4"/>
            <wp:cNvGraphicFramePr>
              <a:graphicFrameLocks noChangeAspect="1"/>
            </wp:cNvGraphicFramePr>
            <a:graphic>
              <a:graphicData uri="http://schemas.openxmlformats.org/drawingml/2006/picture">
                <pic:pic>
                  <pic:nvPicPr>
                    <pic:cNvPr id="0" name="lc-diagram-hi.png"/>
                    <pic:cNvPicPr/>
                  </pic:nvPicPr>
                  <pic:blipFill>
                    <a:blip r:embed="rId14"/>
                    <a:stretch>
                      <a:fillRect/>
                    </a:stretch>
                  </pic:blipFill>
                  <pic:spPr>
                    <a:xfrm>
                      <a:off x="0" y="0"/>
                      <a:ext cx="9792000" cy="5099674"/>
                    </a:xfrm>
                    <a:prstGeom prst="rect"/>
                  </pic:spPr>
                </pic:pic>
              </a:graphicData>
            </a:graphic>
          </wp:inline>
        </w:drawing>
      </w:r>
    </w:p>
    <w:p>
      <w:pPr>
        <w:sectPr>
          <w:footerReference w:type="default" r:id="rId13"/>
          <w:pgSz w:w="16838" w:h="11906" w:orient="landscape"/>
          <w:pgMar w:top="680" w:right="680" w:bottom="680" w:left="680" w:header="720" w:footer="720" w:gutter="0"/>
          <w:cols w:space="720"/>
          <w:docGrid w:linePitch="360"/>
        </w:sectPr>
      </w:pPr>
    </w:p>
    <w:p>
      <w:pPr>
        <w:keepNext/>
        <w:pBdr>
          <w:bottom w:val="single" w:sz="12" w:color="0F766E" w:space="2"/>
        </w:pBdr>
        <w:spacing w:before="320" w:after="120"/>
      </w:pPr>
      <w:r>
        <w:rPr>
          <w:b/>
          <w:color w:val="10202B"/>
          <w:sz w:val="30"/>
        </w:rPr>
        <w:t>Step by step</w:t>
      </w:r>
    </w:p>
    <w:tbl>
      <w:tblPr>
        <w:tblW w:type="auto" w:w="0"/>
        <w:jc w:val="center"/>
        <w:tblLayout w:type="fixed"/>
        <w:tblLayout w:type="fixed"/>
        <w:tblLook w:firstColumn="1" w:firstRow="1" w:lastColumn="0" w:lastRow="0" w:noHBand="0" w:noVBand="1" w:val="04A0"/>
      </w:tblPr>
      <w:tblGrid>
        <w:gridCol w:w="1928"/>
        <w:gridCol w:w="1928"/>
        <w:gridCol w:w="1928"/>
        <w:gridCol w:w="1928"/>
        <w:gridCol w:w="1928"/>
      </w:tblGrid>
      <w:tr>
        <w:trPr>
          <w:tblHeader/>
        </w:trPr>
        <w:tc>
          <w:tcPr>
            <w:tcW w:type="dxa" w:w="454"/>
            <w:tcBorders>
              <w:top w:val="nil"/>
              <w:left w:val="nil"/>
              <w:bottom w:val="single" w:sz="12" w:color="CFD8DF" w:space="0"/>
              <w:right w:val="nil"/>
            </w:tcBorders>
            <w:tcMar>
              <w:top w:w="60" w:type="dxa"/>
              <w:left w:w="80" w:type="dxa"/>
              <w:bottom w:w="60" w:type="dxa"/>
              <w:right w:w="80" w:type="dxa"/>
            </w:tcMar>
          </w:tcPr>
          <w:p>
            <w:r>
              <w:rPr>
                <w:b/>
                <w:color w:val="5B6B78"/>
                <w:sz w:val="16"/>
              </w:rPr>
            </w:r>
          </w:p>
        </w:tc>
        <w:tc>
          <w:tcPr>
            <w:tcW w:type="dxa" w:w="1531"/>
            <w:tcBorders>
              <w:top w:val="nil"/>
              <w:left w:val="nil"/>
              <w:bottom w:val="single" w:sz="12" w:color="CFD8DF" w:space="0"/>
              <w:right w:val="nil"/>
            </w:tcBorders>
            <w:tcMar>
              <w:top w:w="60" w:type="dxa"/>
              <w:left w:w="80" w:type="dxa"/>
              <w:bottom w:w="60" w:type="dxa"/>
              <w:right w:w="80" w:type="dxa"/>
            </w:tcMar>
          </w:tcPr>
          <w:p>
            <w:r>
              <w:rPr>
                <w:b/>
                <w:color w:val="5B6B78"/>
                <w:sz w:val="16"/>
              </w:rPr>
              <w:t>WHO</w:t>
            </w:r>
          </w:p>
        </w:tc>
        <w:tc>
          <w:tcPr>
            <w:tcW w:type="dxa" w:w="4706"/>
            <w:tcBorders>
              <w:top w:val="nil"/>
              <w:left w:val="nil"/>
              <w:bottom w:val="single" w:sz="12" w:color="CFD8DF" w:space="0"/>
              <w:right w:val="nil"/>
            </w:tcBorders>
            <w:tcMar>
              <w:top w:w="60" w:type="dxa"/>
              <w:left w:w="80" w:type="dxa"/>
              <w:bottom w:w="60" w:type="dxa"/>
              <w:right w:w="80" w:type="dxa"/>
            </w:tcMar>
          </w:tcPr>
          <w:p>
            <w:r>
              <w:rPr>
                <w:b/>
                <w:color w:val="5B6B78"/>
                <w:sz w:val="16"/>
              </w:rPr>
              <w:t>WHAT HAPPENS</w:t>
            </w:r>
          </w:p>
        </w:tc>
        <w:tc>
          <w:tcPr>
            <w:tcW w:type="dxa" w:w="1814"/>
            <w:tcBorders>
              <w:top w:val="nil"/>
              <w:left w:val="nil"/>
              <w:bottom w:val="single" w:sz="12" w:color="CFD8DF" w:space="0"/>
              <w:right w:val="nil"/>
            </w:tcBorders>
            <w:tcMar>
              <w:top w:w="60" w:type="dxa"/>
              <w:left w:w="80" w:type="dxa"/>
              <w:bottom w:w="60" w:type="dxa"/>
              <w:right w:w="80" w:type="dxa"/>
            </w:tcMar>
          </w:tcPr>
          <w:p>
            <w:r>
              <w:rPr>
                <w:b/>
                <w:color w:val="5B6B78"/>
                <w:sz w:val="16"/>
              </w:rPr>
              <w:t>WHERE YOU SEE IT</w:t>
            </w:r>
          </w:p>
        </w:tc>
        <w:tc>
          <w:tcPr>
            <w:tcW w:type="dxa" w:w="1134"/>
            <w:tcBorders>
              <w:top w:val="nil"/>
              <w:left w:val="nil"/>
              <w:bottom w:val="single" w:sz="12" w:color="CFD8DF" w:space="0"/>
              <w:right w:val="nil"/>
            </w:tcBorders>
            <w:tcMar>
              <w:top w:w="60" w:type="dxa"/>
              <w:left w:w="80" w:type="dxa"/>
              <w:bottom w:w="60" w:type="dxa"/>
              <w:right w:w="80" w:type="dxa"/>
            </w:tcMar>
          </w:tcPr>
          <w:p>
            <w:r>
              <w:rPr>
                <w:b/>
                <w:color w:val="5B6B78"/>
                <w:sz w:val="16"/>
              </w:rPr>
              <w:t>STATUS</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1</w:t>
            </w:r>
          </w:p>
        </w:tc>
        <w:tc>
          <w:tcPr>
            <w:tcW w:type="dxa" w:w="1531"/>
            <w:tcBorders>
              <w:top w:val="nil"/>
              <w:left w:val="nil"/>
              <w:bottom w:val="single" w:sz="4" w:color="E3E9ED" w:space="0"/>
              <w:right w:val="nil"/>
            </w:tcBorders>
            <w:shd w:val="clear" w:color="auto" w:fill="E4ECFD"/>
            <w:tcMar>
              <w:top w:w="80" w:type="dxa"/>
              <w:left w:w="80" w:type="dxa"/>
              <w:bottom w:w="80" w:type="dxa"/>
              <w:right w:w="80" w:type="dxa"/>
            </w:tcMar>
          </w:tcPr>
          <w:p>
            <w:pPr>
              <w:spacing w:after="0"/>
            </w:pPr>
            <w:r>
              <w:rPr>
                <w:b/>
                <w:color w:val="1D4ED8"/>
                <w:sz w:val="18"/>
              </w:rPr>
              <w:t>You</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 xml:space="preserve">Pick a ticket in the admin list and set Auto-handle to </w:t>
            </w:r>
            <w:r>
              <w:rPr>
                <w:b/>
                <w:sz w:val="19"/>
              </w:rPr>
              <w:t>Spec requested</w:t>
            </w:r>
            <w:r>
              <w:rPr>
                <w:sz w:val="19"/>
              </w:rPr>
              <w:t>. Add your own notes to the ticket if you want the analyst to see them.</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Tickets list (admin)</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S</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2</w:t>
            </w:r>
          </w:p>
        </w:tc>
        <w:tc>
          <w:tcPr>
            <w:tcW w:type="dxa" w:w="1531"/>
            <w:tcBorders>
              <w:top w:val="nil"/>
              <w:left w:val="nil"/>
              <w:bottom w:val="single" w:sz="4" w:color="E3E9ED" w:space="0"/>
              <w:right w:val="nil"/>
            </w:tcBorders>
            <w:shd w:val="clear" w:color="auto" w:fill="DCF3EE"/>
            <w:tcMar>
              <w:top w:w="80" w:type="dxa"/>
              <w:left w:w="80" w:type="dxa"/>
              <w:bottom w:w="80" w:type="dxa"/>
              <w:right w:w="80" w:type="dxa"/>
            </w:tcMar>
          </w:tcPr>
          <w:p>
            <w:pPr>
              <w:spacing w:after="0"/>
            </w:pPr>
            <w:r>
              <w:rPr>
                <w:b/>
                <w:color w:val="0F766E"/>
                <w:sz w:val="18"/>
              </w:rPr>
              <w:t>Analyst agent</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Reads the ticket and the real code, read-only. Writes a proposal: what it found, what else could be affected, the decisions you need to make (each with a recommended option), HTML mockups for visual changes, a written brief for the night run, and what is out of scope. It says so when it thinks the work is better done together with you.</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 email summary</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A</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3</w:t>
            </w:r>
          </w:p>
        </w:tc>
        <w:tc>
          <w:tcPr>
            <w:tcW w:type="dxa" w:w="1531"/>
            <w:tcBorders>
              <w:top w:val="nil"/>
              <w:left w:val="nil"/>
              <w:bottom w:val="single" w:sz="4" w:color="E3E9ED" w:space="0"/>
              <w:right w:val="nil"/>
            </w:tcBorders>
            <w:shd w:val="clear" w:color="auto" w:fill="E4ECFD"/>
            <w:tcMar>
              <w:top w:w="80" w:type="dxa"/>
              <w:left w:w="80" w:type="dxa"/>
              <w:bottom w:w="80" w:type="dxa"/>
              <w:right w:w="80" w:type="dxa"/>
            </w:tcMar>
          </w:tcPr>
          <w:p>
            <w:pPr>
              <w:spacing w:after="0"/>
            </w:pPr>
            <w:r>
              <w:rPr>
                <w:b/>
                <w:color w:val="1D4ED8"/>
                <w:sz w:val="18"/>
              </w:rPr>
              <w:t>You</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 xml:space="preserve">Open the proposal, choose an option for each decision, and press </w:t>
            </w:r>
            <w:r>
              <w:rPr>
                <w:b/>
                <w:sz w:val="19"/>
              </w:rPr>
              <w:t>Approve</w:t>
            </w:r>
            <w:r>
              <w:rPr>
                <w:sz w:val="19"/>
              </w:rPr>
              <w:t>. Or ask for a change (with a comment), or reject it (the ticket is deferred with your reason). Approving copies the brief and your choices into the ticket, which is where the night run reads its orders.</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Y</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4</w:t>
            </w:r>
          </w:p>
        </w:tc>
        <w:tc>
          <w:tcPr>
            <w:tcW w:type="dxa" w:w="1531"/>
            <w:tcBorders>
              <w:top w:val="nil"/>
              <w:left w:val="nil"/>
              <w:bottom w:val="single" w:sz="4" w:color="E3E9ED" w:space="0"/>
              <w:right w:val="nil"/>
            </w:tcBorders>
            <w:shd w:val="clear" w:color="auto" w:fill="DCF3EE"/>
            <w:tcMar>
              <w:top w:w="80" w:type="dxa"/>
              <w:left w:w="80" w:type="dxa"/>
              <w:bottom w:w="80" w:type="dxa"/>
              <w:right w:w="80" w:type="dxa"/>
            </w:tcMar>
          </w:tcPr>
          <w:p>
            <w:pPr>
              <w:spacing w:after="0"/>
            </w:pPr>
            <w:r>
              <w:rPr>
                <w:b/>
                <w:color w:val="0F766E"/>
                <w:sz w:val="18"/>
              </w:rPr>
              <w:t>Night-run agent</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First a read-only check: is this a safe, narrow code fix? If not, it stops and asks you questions. If it is, it works in a throwaway copy of the code with its own test server and a dedicated test account: reproduces the problem, makes the narrowest fix, re-runs its checks, takes up to four screenshots and writes test steps for you. It never pushes anything and never writes database migrations.</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 (questions or fix card)</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P / D</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5</w:t>
            </w:r>
          </w:p>
        </w:tc>
        <w:tc>
          <w:tcPr>
            <w:tcW w:type="dxa" w:w="1531"/>
            <w:tcBorders>
              <w:top w:val="nil"/>
              <w:left w:val="nil"/>
              <w:bottom w:val="single" w:sz="4" w:color="E3E9ED" w:space="0"/>
              <w:right w:val="nil"/>
            </w:tcBorders>
            <w:shd w:val="clear" w:color="auto" w:fill="E6EAEF"/>
            <w:tcMar>
              <w:top w:w="80" w:type="dxa"/>
              <w:left w:w="80" w:type="dxa"/>
              <w:bottom w:w="80" w:type="dxa"/>
              <w:right w:w="80" w:type="dxa"/>
            </w:tcMar>
          </w:tcPr>
          <w:p>
            <w:pPr>
              <w:spacing w:after="0"/>
            </w:pPr>
            <w:r>
              <w:rPr>
                <w:b/>
                <w:color w:val="475569"/>
                <w:sz w:val="18"/>
              </w:rPr>
              <w:t>Automation (bridge)</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Does not trust the agent's word: runs the type check and lint itself. If both pass it commits the fix on its own branch (auto-fix/tck-N) and posts a fix card (summary, files, checks, screenshots, test steps). Emails you the night summary.</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Fix card; email</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D</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6</w:t>
            </w:r>
          </w:p>
        </w:tc>
        <w:tc>
          <w:tcPr>
            <w:tcW w:type="dxa" w:w="1531"/>
            <w:tcBorders>
              <w:top w:val="nil"/>
              <w:left w:val="nil"/>
              <w:bottom w:val="single" w:sz="4" w:color="E3E9ED" w:space="0"/>
              <w:right w:val="nil"/>
            </w:tcBorders>
            <w:shd w:val="clear" w:color="auto" w:fill="E4ECFD"/>
            <w:tcMar>
              <w:top w:w="80" w:type="dxa"/>
              <w:left w:w="80" w:type="dxa"/>
              <w:bottom w:w="80" w:type="dxa"/>
              <w:right w:w="80" w:type="dxa"/>
            </w:tcMar>
          </w:tcPr>
          <w:p>
            <w:pPr>
              <w:spacing w:after="0"/>
            </w:pPr>
            <w:r>
              <w:rPr>
                <w:b/>
                <w:color w:val="1D4ED8"/>
                <w:sz w:val="18"/>
              </w:rPr>
              <w:t>You</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 xml:space="preserve">Open the fix card and press </w:t>
            </w:r>
            <w:r>
              <w:rPr>
                <w:b/>
                <w:sz w:val="19"/>
              </w:rPr>
              <w:t>Merge to dev</w:t>
            </w:r>
            <w:r>
              <w:rPr>
                <w:sz w:val="19"/>
              </w:rPr>
              <w:t>. The button only files a request. (An optional switch, off today, lets the night run merge by itself when every safety gate passes.)</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D</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7</w:t>
            </w:r>
          </w:p>
        </w:tc>
        <w:tc>
          <w:tcPr>
            <w:tcW w:type="dxa" w:w="1531"/>
            <w:tcBorders>
              <w:top w:val="nil"/>
              <w:left w:val="nil"/>
              <w:bottom w:val="single" w:sz="4" w:color="E3E9ED" w:space="0"/>
              <w:right w:val="nil"/>
            </w:tcBorders>
            <w:shd w:val="clear" w:color="auto" w:fill="E6EAEF"/>
            <w:tcMar>
              <w:top w:w="80" w:type="dxa"/>
              <w:left w:w="80" w:type="dxa"/>
              <w:bottom w:w="80" w:type="dxa"/>
              <w:right w:w="80" w:type="dxa"/>
            </w:tcMar>
          </w:tcPr>
          <w:p>
            <w:pPr>
              <w:spacing w:after="0"/>
            </w:pPr>
            <w:r>
              <w:rPr>
                <w:b/>
                <w:color w:val="475569"/>
                <w:sz w:val="18"/>
              </w:rPr>
              <w:t>Automation (poller + bridge)</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A poller on your laptop picks the request up within a minute and merges the branch into the main branch of your dev copy. Nothing is pushed anywhere.</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Fix card shows Merged on dev</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M</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8</w:t>
            </w:r>
          </w:p>
        </w:tc>
        <w:tc>
          <w:tcPr>
            <w:tcW w:type="dxa" w:w="1531"/>
            <w:tcBorders>
              <w:top w:val="nil"/>
              <w:left w:val="nil"/>
              <w:bottom w:val="single" w:sz="4" w:color="E3E9ED" w:space="0"/>
              <w:right w:val="nil"/>
            </w:tcBorders>
            <w:shd w:val="clear" w:color="auto" w:fill="E4ECFD"/>
            <w:tcMar>
              <w:top w:w="80" w:type="dxa"/>
              <w:left w:w="80" w:type="dxa"/>
              <w:bottom w:w="80" w:type="dxa"/>
              <w:right w:w="80" w:type="dxa"/>
            </w:tcMar>
          </w:tcPr>
          <w:p>
            <w:pPr>
              <w:spacing w:after="0"/>
            </w:pPr>
            <w:r>
              <w:rPr>
                <w:b/>
                <w:color w:val="1D4ED8"/>
                <w:sz w:val="18"/>
              </w:rPr>
              <w:t>You</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 xml:space="preserve">Try the change in your dev app using the agent's test steps. Happy: press </w:t>
            </w:r>
            <w:r>
              <w:rPr>
                <w:b/>
                <w:sz w:val="19"/>
              </w:rPr>
              <w:t>Approve for production</w:t>
            </w:r>
            <w:r>
              <w:rPr>
                <w:sz w:val="19"/>
              </w:rPr>
              <w:t xml:space="preserve">. Not happy: press </w:t>
            </w:r>
            <w:r>
              <w:rPr>
                <w:b/>
                <w:sz w:val="19"/>
              </w:rPr>
              <w:t>Send back</w:t>
            </w:r>
            <w:r>
              <w:rPr>
                <w:sz w:val="19"/>
              </w:rPr>
              <w:t xml:space="preserve"> with a comment; the merge on dev is undone and the ticket goes back to the night run with your comment.</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 (dev app for testing)</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R / Y</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9</w:t>
            </w:r>
          </w:p>
        </w:tc>
        <w:tc>
          <w:tcPr>
            <w:tcW w:type="dxa" w:w="1531"/>
            <w:tcBorders>
              <w:top w:val="nil"/>
              <w:left w:val="nil"/>
              <w:bottom w:val="single" w:sz="4" w:color="E3E9ED" w:space="0"/>
              <w:right w:val="nil"/>
            </w:tcBorders>
            <w:shd w:val="clear" w:color="auto" w:fill="E4ECFD"/>
            <w:tcMar>
              <w:top w:w="80" w:type="dxa"/>
              <w:left w:w="80" w:type="dxa"/>
              <w:bottom w:w="80" w:type="dxa"/>
              <w:right w:w="80" w:type="dxa"/>
            </w:tcMar>
          </w:tcPr>
          <w:p>
            <w:pPr>
              <w:spacing w:after="0"/>
            </w:pPr>
            <w:r>
              <w:rPr>
                <w:b/>
                <w:color w:val="1D4ED8"/>
                <w:sz w:val="18"/>
              </w:rPr>
              <w:t>You</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 xml:space="preserve">When you have one or more fixes approved, a </w:t>
            </w:r>
            <w:r>
              <w:rPr>
                <w:b/>
                <w:sz w:val="19"/>
              </w:rPr>
              <w:t>Promote to production</w:t>
            </w:r>
            <w:r>
              <w:rPr>
                <w:sz w:val="19"/>
              </w:rPr>
              <w:t xml:space="preserve"> bar appears. One press, and a confirmation, ships </w:t>
            </w:r>
            <w:r>
              <w:rPr>
                <w:b/>
                <w:sz w:val="19"/>
              </w:rPr>
              <w:t>all</w:t>
            </w:r>
            <w:r>
              <w:rPr>
                <w:sz w:val="19"/>
              </w:rPr>
              <w:t xml:space="preserve"> approved fixes together as one release. The button only files the request; you do not wait.</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Review &amp; approvals</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R</w:t>
            </w:r>
          </w:p>
        </w:tc>
      </w:tr>
      <w:tr>
        <w:trPr>
          <w:cantSplit/>
        </w:trPr>
        <w:tc>
          <w:tcPr>
            <w:tcW w:type="dxa" w:w="454"/>
            <w:tcBorders>
              <w:top w:val="nil"/>
              <w:left w:val="nil"/>
              <w:bottom w:val="single" w:sz="4" w:color="E3E9ED" w:space="0"/>
              <w:right w:val="nil"/>
            </w:tcBorders>
            <w:tcMar>
              <w:top w:w="80" w:type="dxa"/>
              <w:left w:w="80" w:type="dxa"/>
              <w:bottom w:w="80" w:type="dxa"/>
              <w:right w:w="80" w:type="dxa"/>
            </w:tcMar>
          </w:tcPr>
          <w:p>
            <w:pPr>
              <w:spacing w:after="0"/>
            </w:pPr>
            <w:r>
              <w:rPr>
                <w:b/>
                <w:sz w:val="24"/>
              </w:rPr>
              <w:t>10</w:t>
            </w:r>
          </w:p>
        </w:tc>
        <w:tc>
          <w:tcPr>
            <w:tcW w:type="dxa" w:w="1531"/>
            <w:tcBorders>
              <w:top w:val="nil"/>
              <w:left w:val="nil"/>
              <w:bottom w:val="single" w:sz="4" w:color="E3E9ED" w:space="0"/>
              <w:right w:val="nil"/>
            </w:tcBorders>
            <w:shd w:val="clear" w:color="auto" w:fill="E6EAEF"/>
            <w:tcMar>
              <w:top w:w="80" w:type="dxa"/>
              <w:left w:w="80" w:type="dxa"/>
              <w:bottom w:w="80" w:type="dxa"/>
              <w:right w:w="80" w:type="dxa"/>
            </w:tcMar>
          </w:tcPr>
          <w:p>
            <w:pPr>
              <w:spacing w:after="0"/>
            </w:pPr>
            <w:r>
              <w:rPr>
                <w:b/>
                <w:color w:val="475569"/>
                <w:sz w:val="18"/>
              </w:rPr>
              <w:t>Automation (bridge + n8n)</w:t>
            </w:r>
          </w:p>
        </w:tc>
        <w:tc>
          <w:tcPr>
            <w:tcW w:type="dxa" w:w="4706"/>
            <w:tcBorders>
              <w:top w:val="nil"/>
              <w:left w:val="nil"/>
              <w:bottom w:val="single" w:sz="4" w:color="E3E9ED" w:space="0"/>
              <w:right w:val="nil"/>
            </w:tcBorders>
            <w:tcMar>
              <w:top w:w="80" w:type="dxa"/>
              <w:left w:w="80" w:type="dxa"/>
              <w:bottom w:w="80" w:type="dxa"/>
              <w:right w:w="80" w:type="dxa"/>
            </w:tcMar>
          </w:tcPr>
          <w:p>
            <w:pPr>
              <w:spacing w:after="0"/>
            </w:pPr>
            <w:r>
              <w:rPr>
                <w:sz w:val="19"/>
              </w:rPr>
              <w:t>Applies each approved fix to the release branch, checks that any database change only adds things, runs the type check and lint, applies migrations to production, deploys, smoke-tests the live site, then tags the release, pushes to GitHub and marks the tickets resolved (their reporters are notified). A failure before the deploy changes nothing; a failure after it rolls back to the previous deployment. Finally it emails you and Orit a confirmation with every step.</w:t>
            </w:r>
          </w:p>
        </w:tc>
        <w:tc>
          <w:tcPr>
            <w:tcW w:type="dxa" w:w="1814"/>
            <w:tcBorders>
              <w:top w:val="nil"/>
              <w:left w:val="nil"/>
              <w:bottom w:val="single" w:sz="4" w:color="E3E9ED" w:space="0"/>
              <w:right w:val="nil"/>
            </w:tcBorders>
            <w:tcMar>
              <w:top w:w="80" w:type="dxa"/>
              <w:left w:w="80" w:type="dxa"/>
              <w:bottom w:w="80" w:type="dxa"/>
              <w:right w:w="80" w:type="dxa"/>
            </w:tcMar>
          </w:tcPr>
          <w:p>
            <w:pPr>
              <w:spacing w:after="0"/>
            </w:pPr>
            <w:r>
              <w:rPr>
                <w:sz w:val="18"/>
              </w:rPr>
              <w:t>Email; ticket is Resolved</w:t>
            </w:r>
          </w:p>
        </w:tc>
        <w:tc>
          <w:tcPr>
            <w:tcW w:type="dxa" w:w="1134"/>
            <w:tcBorders>
              <w:top w:val="nil"/>
              <w:left w:val="nil"/>
              <w:bottom w:val="single" w:sz="4" w:color="E3E9ED" w:space="0"/>
              <w:right w:val="nil"/>
            </w:tcBorders>
            <w:tcMar>
              <w:top w:w="80" w:type="dxa"/>
              <w:left w:w="80" w:type="dxa"/>
              <w:bottom w:w="80" w:type="dxa"/>
              <w:right w:w="80" w:type="dxa"/>
            </w:tcMar>
          </w:tcPr>
          <w:p>
            <w:pPr>
              <w:spacing w:after="0"/>
            </w:pPr>
            <w:r>
              <w:rPr>
                <w:b/>
                <w:sz w:val="20"/>
              </w:rPr>
              <w:t>resolved</w:t>
            </w:r>
          </w:p>
        </w:tc>
      </w:tr>
    </w:tbl>
    <w:p>
      <w:pPr>
        <w:keepNext/>
        <w:pBdr>
          <w:bottom w:val="single" w:sz="12" w:color="0F766E" w:space="2"/>
        </w:pBdr>
        <w:spacing w:before="320" w:after="120"/>
      </w:pPr>
      <w:r>
        <w:rPr>
          <w:b/>
          <w:color w:val="10202B"/>
          <w:sz w:val="30"/>
        </w:rPr>
        <w:t>The status of a ticket</w:t>
      </w:r>
    </w:p>
    <w:p>
      <w:r>
        <w:rPr>
          <w:sz w:val="20"/>
        </w:rPr>
        <w:t>Every automated ticket carries one status letter, shown as a coloured label in the admin list and on the review page. A label that needs you also says so.</w:t>
      </w:r>
    </w:p>
    <w:tbl>
      <w:tblPr>
        <w:tblW w:type="auto" w:w="0"/>
        <w:tblLayout w:type="fixed"/>
        <w:tblLayout w:type="fixed"/>
        <w:tblLook w:firstColumn="1" w:firstRow="1" w:lastColumn="0" w:lastRow="0" w:noHBand="0" w:noVBand="1" w:val="04A0"/>
      </w:tblPr>
      <w:tblGrid>
        <w:gridCol w:w="3213"/>
        <w:gridCol w:w="3213"/>
        <w:gridCol w:w="3213"/>
      </w:tblGrid>
      <w:tr>
        <w:trPr>
          <w:cantSplit/>
        </w:trPr>
        <w:tc>
          <w:tcPr>
            <w:tcW w:type="dxa" w:w="624"/>
            <w:tcBorders>
              <w:top w:val="nil"/>
              <w:left w:val="nil"/>
              <w:bottom w:val="single" w:sz="4" w:color="E3E9ED" w:space="0"/>
              <w:right w:val="nil"/>
            </w:tcBorders>
            <w:shd w:val="clear" w:color="auto" w:fill="0369a1"/>
            <w:tcMar>
              <w:top w:w="70" w:type="dxa"/>
              <w:left w:w="90" w:type="dxa"/>
              <w:bottom w:w="70" w:type="dxa"/>
              <w:right w:w="90" w:type="dxa"/>
            </w:tcMar>
          </w:tcPr>
          <w:p>
            <w:pPr>
              <w:spacing w:after="0"/>
              <w:jc w:val="center"/>
            </w:pPr>
            <w:r>
              <w:rPr>
                <w:b/>
                <w:color w:val="FFFFFF"/>
                <w:sz w:val="22"/>
              </w:rPr>
              <w:t>S</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Spec requested</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You asked for an analysis; the analyst has not delivered yet.</w:t>
            </w:r>
          </w:p>
        </w:tc>
      </w:tr>
      <w:tr>
        <w:trPr>
          <w:cantSplit/>
        </w:trPr>
        <w:tc>
          <w:tcPr>
            <w:tcW w:type="dxa" w:w="624"/>
            <w:tcBorders>
              <w:top w:val="nil"/>
              <w:left w:val="nil"/>
              <w:bottom w:val="single" w:sz="4" w:color="E3E9ED" w:space="0"/>
              <w:right w:val="nil"/>
            </w:tcBorders>
            <w:shd w:val="clear" w:color="auto" w:fill="b45309"/>
            <w:tcMar>
              <w:top w:w="70" w:type="dxa"/>
              <w:left w:w="90" w:type="dxa"/>
              <w:bottom w:w="70" w:type="dxa"/>
              <w:right w:w="90" w:type="dxa"/>
            </w:tcMar>
          </w:tcPr>
          <w:p>
            <w:pPr>
              <w:spacing w:after="0"/>
              <w:jc w:val="center"/>
            </w:pPr>
            <w:r>
              <w:rPr>
                <w:b/>
                <w:color w:val="FFFFFF"/>
                <w:sz w:val="22"/>
              </w:rPr>
              <w:t>A</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Awaiting your approval</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A proposal is ready for you to review.</w:t>
            </w:r>
          </w:p>
        </w:tc>
      </w:tr>
      <w:tr>
        <w:trPr>
          <w:cantSplit/>
        </w:trPr>
        <w:tc>
          <w:tcPr>
            <w:tcW w:type="dxa" w:w="624"/>
            <w:tcBorders>
              <w:top w:val="nil"/>
              <w:left w:val="nil"/>
              <w:bottom w:val="single" w:sz="4" w:color="E3E9ED" w:space="0"/>
              <w:right w:val="nil"/>
            </w:tcBorders>
            <w:shd w:val="clear" w:color="auto" w:fill="4338ca"/>
            <w:tcMar>
              <w:top w:w="70" w:type="dxa"/>
              <w:left w:w="90" w:type="dxa"/>
              <w:bottom w:w="70" w:type="dxa"/>
              <w:right w:w="90" w:type="dxa"/>
            </w:tcMar>
          </w:tcPr>
          <w:p>
            <w:pPr>
              <w:spacing w:after="0"/>
              <w:jc w:val="center"/>
            </w:pPr>
            <w:r>
              <w:rPr>
                <w:b/>
                <w:color w:val="FFFFFF"/>
                <w:sz w:val="22"/>
              </w:rPr>
              <w:t>Y</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Queued for night run</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Approved; the night run will pick it up.</w:t>
            </w:r>
          </w:p>
        </w:tc>
      </w:tr>
      <w:tr>
        <w:trPr>
          <w:cantSplit/>
        </w:trPr>
        <w:tc>
          <w:tcPr>
            <w:tcW w:type="dxa" w:w="624"/>
            <w:tcBorders>
              <w:top w:val="nil"/>
              <w:left w:val="nil"/>
              <w:bottom w:val="single" w:sz="4" w:color="E3E9ED" w:space="0"/>
              <w:right w:val="nil"/>
            </w:tcBorders>
            <w:shd w:val="clear" w:color="auto" w:fill="be123c"/>
            <w:tcMar>
              <w:top w:w="70" w:type="dxa"/>
              <w:left w:w="90" w:type="dxa"/>
              <w:bottom w:w="70" w:type="dxa"/>
              <w:right w:w="90" w:type="dxa"/>
            </w:tcMar>
          </w:tcPr>
          <w:p>
            <w:pPr>
              <w:spacing w:after="0"/>
              <w:jc w:val="center"/>
            </w:pPr>
            <w:r>
              <w:rPr>
                <w:b/>
                <w:color w:val="FFFFFF"/>
                <w:sz w:val="22"/>
              </w:rPr>
              <w:t>P</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Returned with questions</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The night run stopped and needs your answers.</w:t>
            </w:r>
          </w:p>
        </w:tc>
      </w:tr>
      <w:tr>
        <w:trPr>
          <w:cantSplit/>
        </w:trPr>
        <w:tc>
          <w:tcPr>
            <w:tcW w:type="dxa" w:w="624"/>
            <w:tcBorders>
              <w:top w:val="nil"/>
              <w:left w:val="nil"/>
              <w:bottom w:val="single" w:sz="4" w:color="E3E9ED" w:space="0"/>
              <w:right w:val="nil"/>
            </w:tcBorders>
            <w:shd w:val="clear" w:color="auto" w:fill="047857"/>
            <w:tcMar>
              <w:top w:w="70" w:type="dxa"/>
              <w:left w:w="90" w:type="dxa"/>
              <w:bottom w:w="70" w:type="dxa"/>
              <w:right w:w="90" w:type="dxa"/>
            </w:tcMar>
          </w:tcPr>
          <w:p>
            <w:pPr>
              <w:spacing w:after="0"/>
              <w:jc w:val="center"/>
            </w:pPr>
            <w:r>
              <w:rPr>
                <w:b/>
                <w:color w:val="FFFFFF"/>
                <w:sz w:val="22"/>
              </w:rPr>
              <w:t>D</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Fix ready - merge to dev</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A fix sits on its own branch. After release the ticket shows Fixed by automation.</w:t>
            </w:r>
          </w:p>
        </w:tc>
      </w:tr>
      <w:tr>
        <w:trPr>
          <w:cantSplit/>
        </w:trPr>
        <w:tc>
          <w:tcPr>
            <w:tcW w:type="dxa" w:w="624"/>
            <w:tcBorders>
              <w:top w:val="nil"/>
              <w:left w:val="nil"/>
              <w:bottom w:val="single" w:sz="4" w:color="E3E9ED" w:space="0"/>
              <w:right w:val="nil"/>
            </w:tcBorders>
            <w:shd w:val="clear" w:color="auto" w:fill="1d4ed8"/>
            <w:tcMar>
              <w:top w:w="70" w:type="dxa"/>
              <w:left w:w="90" w:type="dxa"/>
              <w:bottom w:w="70" w:type="dxa"/>
              <w:right w:w="90" w:type="dxa"/>
            </w:tcMar>
          </w:tcPr>
          <w:p>
            <w:pPr>
              <w:spacing w:after="0"/>
              <w:jc w:val="center"/>
            </w:pPr>
            <w:r>
              <w:rPr>
                <w:b/>
                <w:color w:val="FFFFFF"/>
                <w:sz w:val="22"/>
              </w:rPr>
              <w:t>M</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On dev - waiting for your test</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The fix is merged in your dev app and waits for your test.</w:t>
            </w:r>
          </w:p>
        </w:tc>
      </w:tr>
      <w:tr>
        <w:trPr>
          <w:cantSplit/>
        </w:trPr>
        <w:tc>
          <w:tcPr>
            <w:tcW w:type="dxa" w:w="624"/>
            <w:tcBorders>
              <w:top w:val="nil"/>
              <w:left w:val="nil"/>
              <w:bottom w:val="single" w:sz="4" w:color="E3E9ED" w:space="0"/>
              <w:right w:val="nil"/>
            </w:tcBorders>
            <w:shd w:val="clear" w:color="auto" w:fill="0f766e"/>
            <w:tcMar>
              <w:top w:w="70" w:type="dxa"/>
              <w:left w:w="90" w:type="dxa"/>
              <w:bottom w:w="70" w:type="dxa"/>
              <w:right w:w="90" w:type="dxa"/>
            </w:tcMar>
          </w:tcPr>
          <w:p>
            <w:pPr>
              <w:spacing w:after="0"/>
              <w:jc w:val="center"/>
            </w:pPr>
            <w:r>
              <w:rPr>
                <w:b/>
                <w:color w:val="FFFFFF"/>
                <w:sz w:val="22"/>
              </w:rPr>
              <w:t>R</w:t>
            </w:r>
          </w:p>
        </w:tc>
        <w:tc>
          <w:tcPr>
            <w:tcW w:type="dxa" w:w="2835"/>
            <w:tcBorders>
              <w:top w:val="nil"/>
              <w:left w:val="nil"/>
              <w:bottom w:val="single" w:sz="4" w:color="E3E9ED" w:space="0"/>
              <w:right w:val="nil"/>
            </w:tcBorders>
            <w:tcMar>
              <w:top w:w="70" w:type="dxa"/>
              <w:left w:w="90" w:type="dxa"/>
              <w:bottom w:w="70" w:type="dxa"/>
              <w:right w:w="90" w:type="dxa"/>
            </w:tcMar>
          </w:tcPr>
          <w:p>
            <w:pPr>
              <w:spacing w:after="0"/>
            </w:pPr>
            <w:r>
              <w:rPr>
                <w:b/>
                <w:sz w:val="20"/>
              </w:rPr>
              <w:t>Approved for production</w:t>
            </w:r>
          </w:p>
        </w:tc>
        <w:tc>
          <w:tcPr>
            <w:tcW w:type="dxa" w:w="6180"/>
            <w:tcBorders>
              <w:top w:val="nil"/>
              <w:left w:val="nil"/>
              <w:bottom w:val="single" w:sz="4" w:color="E3E9ED" w:space="0"/>
              <w:right w:val="nil"/>
            </w:tcBorders>
            <w:tcMar>
              <w:top w:w="70" w:type="dxa"/>
              <w:left w:w="90" w:type="dxa"/>
              <w:bottom w:w="70" w:type="dxa"/>
              <w:right w:w="90" w:type="dxa"/>
            </w:tcMar>
          </w:tcPr>
          <w:p>
            <w:pPr>
              <w:spacing w:after="0"/>
            </w:pPr>
            <w:r>
              <w:rPr>
                <w:sz w:val="19"/>
              </w:rPr>
              <w:t>Tested and approved; ships with the next Promote.</w:t>
            </w:r>
          </w:p>
        </w:tc>
      </w:tr>
    </w:tbl>
    <w:p>
      <w:pPr>
        <w:keepNext/>
        <w:pBdr>
          <w:bottom w:val="single" w:sz="12" w:color="0F766E" w:space="2"/>
        </w:pBdr>
        <w:spacing w:before="320" w:after="120"/>
      </w:pPr>
      <w:r>
        <w:rPr>
          <w:b/>
          <w:color w:val="10202B"/>
          <w:sz w:val="30"/>
        </w:rPr>
        <w:t>When things run</w:t>
      </w:r>
    </w:p>
    <w:tbl>
      <w:tblPr>
        <w:tblW w:type="auto" w:w="0"/>
        <w:tblLayout w:type="fixed"/>
        <w:tblLayout w:type="fixed"/>
        <w:tblLook w:firstColumn="1" w:firstRow="1" w:lastColumn="0" w:lastRow="0" w:noHBand="0" w:noVBand="1" w:val="04A0"/>
      </w:tblPr>
      <w:tblGrid>
        <w:gridCol w:w="3213"/>
        <w:gridCol w:w="3213"/>
        <w:gridCol w:w="3213"/>
      </w:tblGrid>
      <w:tr>
        <w:trPr>
          <w:tblHeader/>
        </w:trPr>
        <w:tc>
          <w:tcPr>
            <w:tcW w:type="dxa" w:w="1701"/>
            <w:tcBorders>
              <w:top w:val="nil"/>
              <w:left w:val="nil"/>
              <w:bottom w:val="single" w:sz="12" w:color="CFD8DF" w:space="0"/>
              <w:right w:val="nil"/>
            </w:tcBorders>
            <w:tcMar>
              <w:top w:w="60" w:type="dxa"/>
              <w:left w:w="80" w:type="dxa"/>
              <w:bottom w:w="60" w:type="dxa"/>
              <w:right w:w="80" w:type="dxa"/>
            </w:tcMar>
          </w:tcPr>
          <w:p>
            <w:r>
              <w:rPr>
                <w:b/>
                <w:color w:val="5B6B78"/>
                <w:sz w:val="16"/>
              </w:rPr>
              <w:t>WHAT</w:t>
            </w:r>
          </w:p>
        </w:tc>
        <w:tc>
          <w:tcPr>
            <w:tcW w:type="dxa" w:w="2835"/>
            <w:tcBorders>
              <w:top w:val="nil"/>
              <w:left w:val="nil"/>
              <w:bottom w:val="single" w:sz="12" w:color="CFD8DF" w:space="0"/>
              <w:right w:val="nil"/>
            </w:tcBorders>
            <w:tcMar>
              <w:top w:w="60" w:type="dxa"/>
              <w:left w:w="80" w:type="dxa"/>
              <w:bottom w:w="60" w:type="dxa"/>
              <w:right w:w="80" w:type="dxa"/>
            </w:tcMar>
          </w:tcPr>
          <w:p>
            <w:r>
              <w:rPr>
                <w:b/>
                <w:color w:val="5B6B78"/>
                <w:sz w:val="16"/>
              </w:rPr>
              <w:t>WHEN</w:t>
            </w:r>
          </w:p>
        </w:tc>
        <w:tc>
          <w:tcPr>
            <w:tcW w:type="dxa" w:w="5102"/>
            <w:tcBorders>
              <w:top w:val="nil"/>
              <w:left w:val="nil"/>
              <w:bottom w:val="single" w:sz="12" w:color="CFD8DF" w:space="0"/>
              <w:right w:val="nil"/>
            </w:tcBorders>
            <w:tcMar>
              <w:top w:w="60" w:type="dxa"/>
              <w:left w:w="80" w:type="dxa"/>
              <w:bottom w:w="60" w:type="dxa"/>
              <w:right w:w="80" w:type="dxa"/>
            </w:tcMar>
          </w:tcPr>
          <w:p>
            <w:r>
              <w:rPr>
                <w:b/>
                <w:color w:val="5B6B78"/>
                <w:sz w:val="16"/>
              </w:rPr>
              <w:t>NOTES</w:t>
            </w:r>
          </w:p>
        </w:tc>
      </w:tr>
      <w:tr>
        <w:trPr>
          <w:cantSplit/>
        </w:trPr>
        <w:tc>
          <w:tcPr>
            <w:tcW w:type="dxa" w:w="1701"/>
            <w:tcBorders>
              <w:top w:val="nil"/>
              <w:left w:val="nil"/>
              <w:bottom w:val="single" w:sz="4" w:color="E3E9ED" w:space="0"/>
              <w:right w:val="nil"/>
            </w:tcBorders>
            <w:tcMar>
              <w:top w:w="70" w:type="dxa"/>
              <w:left w:w="80" w:type="dxa"/>
              <w:bottom w:w="70" w:type="dxa"/>
              <w:right w:w="80" w:type="dxa"/>
            </w:tcMar>
          </w:tcPr>
          <w:p>
            <w:pPr>
              <w:spacing w:after="0"/>
            </w:pPr>
            <w:r>
              <w:rPr>
                <w:b/>
                <w:sz w:val="19"/>
              </w:rPr>
              <w:t>Analyst</w:t>
            </w:r>
          </w:p>
        </w:tc>
        <w:tc>
          <w:tcPr>
            <w:tcW w:type="dxa" w:w="2835"/>
            <w:tcBorders>
              <w:top w:val="nil"/>
              <w:left w:val="nil"/>
              <w:bottom w:val="single" w:sz="4" w:color="E3E9ED" w:space="0"/>
              <w:right w:val="nil"/>
            </w:tcBorders>
            <w:tcMar>
              <w:top w:w="70" w:type="dxa"/>
              <w:left w:w="80" w:type="dxa"/>
              <w:bottom w:w="70" w:type="dxa"/>
              <w:right w:w="80" w:type="dxa"/>
            </w:tcMar>
          </w:tcPr>
          <w:p>
            <w:pPr>
              <w:spacing w:after="0"/>
            </w:pPr>
            <w:r>
              <w:rPr>
                <w:sz w:val="19"/>
              </w:rPr>
              <w:t xml:space="preserve">Every evening at 18:00, or </w:t>
            </w:r>
            <w:r>
              <w:rPr>
                <w:b/>
                <w:sz w:val="19"/>
              </w:rPr>
              <w:t>Run analysis now</w:t>
            </w:r>
          </w:p>
        </w:tc>
        <w:tc>
          <w:tcPr>
            <w:tcW w:type="dxa" w:w="5102"/>
            <w:tcBorders>
              <w:top w:val="nil"/>
              <w:left w:val="nil"/>
              <w:bottom w:val="single" w:sz="4" w:color="E3E9ED" w:space="0"/>
              <w:right w:val="nil"/>
            </w:tcBorders>
            <w:tcMar>
              <w:top w:w="70" w:type="dxa"/>
              <w:left w:w="80" w:type="dxa"/>
              <w:bottom w:w="70" w:type="dxa"/>
              <w:right w:w="80" w:type="dxa"/>
            </w:tcMar>
          </w:tcPr>
          <w:p>
            <w:pPr>
              <w:spacing w:after="0"/>
            </w:pPr>
            <w:r>
              <w:rPr>
                <w:sz w:val="19"/>
              </w:rPr>
              <w:t>A Windows task at 17:45 is the backstop if n8n missed it. Emails a summary.</w:t>
            </w:r>
          </w:p>
        </w:tc>
      </w:tr>
      <w:tr>
        <w:trPr>
          <w:cantSplit/>
        </w:trPr>
        <w:tc>
          <w:tcPr>
            <w:tcW w:type="dxa" w:w="1701"/>
            <w:tcBorders>
              <w:top w:val="nil"/>
              <w:left w:val="nil"/>
              <w:bottom w:val="single" w:sz="4" w:color="E3E9ED" w:space="0"/>
              <w:right w:val="nil"/>
            </w:tcBorders>
            <w:tcMar>
              <w:top w:w="70" w:type="dxa"/>
              <w:left w:w="80" w:type="dxa"/>
              <w:bottom w:w="70" w:type="dxa"/>
              <w:right w:w="80" w:type="dxa"/>
            </w:tcMar>
          </w:tcPr>
          <w:p>
            <w:pPr>
              <w:spacing w:after="0"/>
            </w:pPr>
            <w:r>
              <w:rPr>
                <w:b/>
                <w:sz w:val="19"/>
              </w:rPr>
              <w:t>Night run</w:t>
            </w:r>
          </w:p>
        </w:tc>
        <w:tc>
          <w:tcPr>
            <w:tcW w:type="dxa" w:w="2835"/>
            <w:tcBorders>
              <w:top w:val="nil"/>
              <w:left w:val="nil"/>
              <w:bottom w:val="single" w:sz="4" w:color="E3E9ED" w:space="0"/>
              <w:right w:val="nil"/>
            </w:tcBorders>
            <w:tcMar>
              <w:top w:w="70" w:type="dxa"/>
              <w:left w:w="80" w:type="dxa"/>
              <w:bottom w:w="70" w:type="dxa"/>
              <w:right w:w="80" w:type="dxa"/>
            </w:tcMar>
          </w:tcPr>
          <w:p>
            <w:pPr>
              <w:spacing w:after="0"/>
            </w:pPr>
            <w:r>
              <w:rPr>
                <w:sz w:val="19"/>
              </w:rPr>
              <w:t>02:15 every night</w:t>
            </w:r>
          </w:p>
        </w:tc>
        <w:tc>
          <w:tcPr>
            <w:tcW w:type="dxa" w:w="5102"/>
            <w:tcBorders>
              <w:top w:val="nil"/>
              <w:left w:val="nil"/>
              <w:bottom w:val="single" w:sz="4" w:color="E3E9ED" w:space="0"/>
              <w:right w:val="nil"/>
            </w:tcBorders>
            <w:tcMar>
              <w:top w:w="70" w:type="dxa"/>
              <w:left w:w="80" w:type="dxa"/>
              <w:bottom w:w="70" w:type="dxa"/>
              <w:right w:w="80" w:type="dxa"/>
            </w:tcMar>
          </w:tcPr>
          <w:p>
            <w:pPr>
              <w:spacing w:after="0"/>
            </w:pPr>
            <w:r>
              <w:rPr>
                <w:sz w:val="19"/>
              </w:rPr>
              <w:t>A Windows task at 02:00 wakes the laptop; Windows is kept awake while it works. Emails a summary.</w:t>
            </w:r>
          </w:p>
        </w:tc>
      </w:tr>
      <w:tr>
        <w:trPr>
          <w:cantSplit/>
        </w:trPr>
        <w:tc>
          <w:tcPr>
            <w:tcW w:type="dxa" w:w="1701"/>
            <w:tcBorders>
              <w:top w:val="nil"/>
              <w:left w:val="nil"/>
              <w:bottom w:val="single" w:sz="4" w:color="E3E9ED" w:space="0"/>
              <w:right w:val="nil"/>
            </w:tcBorders>
            <w:tcMar>
              <w:top w:w="70" w:type="dxa"/>
              <w:left w:w="80" w:type="dxa"/>
              <w:bottom w:w="70" w:type="dxa"/>
              <w:right w:w="80" w:type="dxa"/>
            </w:tcMar>
          </w:tcPr>
          <w:p>
            <w:pPr>
              <w:spacing w:after="0"/>
            </w:pPr>
            <w:r>
              <w:rPr>
                <w:b/>
                <w:sz w:val="19"/>
              </w:rPr>
              <w:t>Requests poller</w:t>
            </w:r>
          </w:p>
        </w:tc>
        <w:tc>
          <w:tcPr>
            <w:tcW w:type="dxa" w:w="2835"/>
            <w:tcBorders>
              <w:top w:val="nil"/>
              <w:left w:val="nil"/>
              <w:bottom w:val="single" w:sz="4" w:color="E3E9ED" w:space="0"/>
              <w:right w:val="nil"/>
            </w:tcBorders>
            <w:tcMar>
              <w:top w:w="70" w:type="dxa"/>
              <w:left w:w="80" w:type="dxa"/>
              <w:bottom w:w="70" w:type="dxa"/>
              <w:right w:w="80" w:type="dxa"/>
            </w:tcMar>
          </w:tcPr>
          <w:p>
            <w:pPr>
              <w:spacing w:after="0"/>
            </w:pPr>
            <w:r>
              <w:rPr>
                <w:sz w:val="19"/>
              </w:rPr>
              <w:t>Every minute</w:t>
            </w:r>
          </w:p>
        </w:tc>
        <w:tc>
          <w:tcPr>
            <w:tcW w:type="dxa" w:w="5102"/>
            <w:tcBorders>
              <w:top w:val="nil"/>
              <w:left w:val="nil"/>
              <w:bottom w:val="single" w:sz="4" w:color="E3E9ED" w:space="0"/>
              <w:right w:val="nil"/>
            </w:tcBorders>
            <w:tcMar>
              <w:top w:w="70" w:type="dxa"/>
              <w:left w:w="80" w:type="dxa"/>
              <w:bottom w:w="70" w:type="dxa"/>
              <w:right w:w="80" w:type="dxa"/>
            </w:tcMar>
          </w:tcPr>
          <w:p>
            <w:pPr>
              <w:spacing w:after="0"/>
            </w:pPr>
            <w:r>
              <w:rPr>
                <w:sz w:val="19"/>
              </w:rPr>
              <w:t>Picks up your button presses: Run analysis, Merge to dev, Send back, Promote.</w:t>
            </w:r>
          </w:p>
        </w:tc>
      </w:tr>
      <w:tr>
        <w:trPr>
          <w:cantSplit/>
        </w:trPr>
        <w:tc>
          <w:tcPr>
            <w:tcW w:type="dxa" w:w="1701"/>
            <w:tcBorders>
              <w:top w:val="nil"/>
              <w:left w:val="nil"/>
              <w:bottom w:val="single" w:sz="4" w:color="E3E9ED" w:space="0"/>
              <w:right w:val="nil"/>
            </w:tcBorders>
            <w:tcMar>
              <w:top w:w="70" w:type="dxa"/>
              <w:left w:w="80" w:type="dxa"/>
              <w:bottom w:w="70" w:type="dxa"/>
              <w:right w:w="80" w:type="dxa"/>
            </w:tcMar>
          </w:tcPr>
          <w:p>
            <w:pPr>
              <w:spacing w:after="0"/>
            </w:pPr>
            <w:r>
              <w:rPr>
                <w:b/>
                <w:sz w:val="19"/>
              </w:rPr>
              <w:t>Daily digest</w:t>
            </w:r>
          </w:p>
        </w:tc>
        <w:tc>
          <w:tcPr>
            <w:tcW w:type="dxa" w:w="2835"/>
            <w:tcBorders>
              <w:top w:val="nil"/>
              <w:left w:val="nil"/>
              <w:bottom w:val="single" w:sz="4" w:color="E3E9ED" w:space="0"/>
              <w:right w:val="nil"/>
            </w:tcBorders>
            <w:tcMar>
              <w:top w:w="70" w:type="dxa"/>
              <w:left w:w="80" w:type="dxa"/>
              <w:bottom w:w="70" w:type="dxa"/>
              <w:right w:w="80" w:type="dxa"/>
            </w:tcMar>
          </w:tcPr>
          <w:p>
            <w:pPr>
              <w:spacing w:after="0"/>
            </w:pPr>
            <w:r>
              <w:rPr>
                <w:sz w:val="19"/>
              </w:rPr>
              <w:t>07:00 every day</w:t>
            </w:r>
          </w:p>
        </w:tc>
        <w:tc>
          <w:tcPr>
            <w:tcW w:type="dxa" w:w="5102"/>
            <w:tcBorders>
              <w:top w:val="nil"/>
              <w:left w:val="nil"/>
              <w:bottom w:val="single" w:sz="4" w:color="E3E9ED" w:space="0"/>
              <w:right w:val="nil"/>
            </w:tcBorders>
            <w:tcMar>
              <w:top w:w="70" w:type="dxa"/>
              <w:left w:w="80" w:type="dxa"/>
              <w:bottom w:w="70" w:type="dxa"/>
              <w:right w:w="80" w:type="dxa"/>
            </w:tcMar>
          </w:tcPr>
          <w:p>
            <w:pPr>
              <w:spacing w:after="0"/>
            </w:pPr>
            <w:r>
              <w:rPr>
                <w:sz w:val="19"/>
              </w:rPr>
              <w:t>To you and Orit: every ticket status, what needs you, automation statistics, change since yesterday.</w:t>
            </w:r>
          </w:p>
        </w:tc>
      </w:tr>
      <w:tr>
        <w:trPr>
          <w:cantSplit/>
        </w:trPr>
        <w:tc>
          <w:tcPr>
            <w:tcW w:type="dxa" w:w="1701"/>
            <w:tcBorders>
              <w:top w:val="nil"/>
              <w:left w:val="nil"/>
              <w:bottom w:val="single" w:sz="4" w:color="E3E9ED" w:space="0"/>
              <w:right w:val="nil"/>
            </w:tcBorders>
            <w:tcMar>
              <w:top w:w="70" w:type="dxa"/>
              <w:left w:w="80" w:type="dxa"/>
              <w:bottom w:w="70" w:type="dxa"/>
              <w:right w:w="80" w:type="dxa"/>
            </w:tcMar>
          </w:tcPr>
          <w:p>
            <w:pPr>
              <w:spacing w:after="0"/>
            </w:pPr>
            <w:r>
              <w:rPr>
                <w:b/>
                <w:sz w:val="19"/>
              </w:rPr>
              <w:t>Promotion</w:t>
            </w:r>
          </w:p>
        </w:tc>
        <w:tc>
          <w:tcPr>
            <w:tcW w:type="dxa" w:w="2835"/>
            <w:tcBorders>
              <w:top w:val="nil"/>
              <w:left w:val="nil"/>
              <w:bottom w:val="single" w:sz="4" w:color="E3E9ED" w:space="0"/>
              <w:right w:val="nil"/>
            </w:tcBorders>
            <w:tcMar>
              <w:top w:w="70" w:type="dxa"/>
              <w:left w:w="80" w:type="dxa"/>
              <w:bottom w:w="70" w:type="dxa"/>
              <w:right w:w="80" w:type="dxa"/>
            </w:tcMar>
          </w:tcPr>
          <w:p>
            <w:pPr>
              <w:spacing w:after="0"/>
            </w:pPr>
            <w:r>
              <w:rPr>
                <w:sz w:val="19"/>
              </w:rPr>
              <w:t>When you press the button</w:t>
            </w:r>
          </w:p>
        </w:tc>
        <w:tc>
          <w:tcPr>
            <w:tcW w:type="dxa" w:w="5102"/>
            <w:tcBorders>
              <w:top w:val="nil"/>
              <w:left w:val="nil"/>
              <w:bottom w:val="single" w:sz="4" w:color="E3E9ED" w:space="0"/>
              <w:right w:val="nil"/>
            </w:tcBorders>
            <w:tcMar>
              <w:top w:w="70" w:type="dxa"/>
              <w:left w:w="80" w:type="dxa"/>
              <w:bottom w:w="70" w:type="dxa"/>
              <w:right w:w="80" w:type="dxa"/>
            </w:tcMar>
          </w:tcPr>
          <w:p>
            <w:pPr>
              <w:spacing w:after="0"/>
            </w:pPr>
            <w:r>
              <w:rPr>
                <w:sz w:val="19"/>
              </w:rPr>
              <w:t>About 2 minutes once started; a confirmation email follows.</w:t>
            </w:r>
          </w:p>
        </w:tc>
      </w:tr>
    </w:tbl>
    <w:p>
      <w:pPr>
        <w:keepNext/>
        <w:pBdr>
          <w:bottom w:val="single" w:sz="12" w:color="0F766E" w:space="2"/>
        </w:pBdr>
        <w:spacing w:before="320" w:after="120"/>
      </w:pPr>
      <w:r>
        <w:rPr>
          <w:b/>
          <w:color w:val="10202B"/>
          <w:sz w:val="30"/>
        </w:rPr>
        <w:t>What keeps it safe</w:t>
      </w:r>
    </w:p>
    <w:p>
      <w:pPr>
        <w:pStyle w:val="ListBullet"/>
        <w:spacing w:after="60"/>
      </w:pPr>
      <w:r>
        <w:rPr>
          <w:b/>
          <w:sz w:val="20"/>
        </w:rPr>
        <w:t>Only you can release.</w:t>
      </w:r>
      <w:r>
        <w:rPr>
          <w:sz w:val="20"/>
        </w:rPr>
        <w:t xml:space="preserve"> Production changes only when you press Promote, and only with fixes you approved one by one.</w:t>
      </w:r>
    </w:p>
    <w:p>
      <w:pPr>
        <w:pStyle w:val="ListBullet"/>
        <w:spacing w:after="60"/>
      </w:pPr>
      <w:r>
        <w:rPr>
          <w:b/>
          <w:sz w:val="20"/>
        </w:rPr>
        <w:t>The agents never push.</w:t>
      </w:r>
      <w:r>
        <w:rPr>
          <w:sz w:val="20"/>
        </w:rPr>
        <w:t xml:space="preserve"> Their work stays on your laptop, on a branch, until you merge it.</w:t>
      </w:r>
    </w:p>
    <w:p>
      <w:pPr>
        <w:pStyle w:val="ListBullet"/>
        <w:spacing w:after="60"/>
      </w:pPr>
      <w:r>
        <w:rPr>
          <w:b/>
          <w:sz w:val="20"/>
        </w:rPr>
        <w:t>The agents do not mark anything resolved.</w:t>
      </w:r>
      <w:r>
        <w:rPr>
          <w:sz w:val="20"/>
        </w:rPr>
        <w:t xml:space="preserve"> Only the final release step does, and only for tickets you approved.</w:t>
      </w:r>
    </w:p>
    <w:p>
      <w:pPr>
        <w:pStyle w:val="ListBullet"/>
        <w:spacing w:after="60"/>
      </w:pPr>
      <w:r>
        <w:rPr>
          <w:b/>
          <w:sz w:val="20"/>
        </w:rPr>
        <w:t>No database changes from the night agent.</w:t>
      </w:r>
      <w:r>
        <w:rPr>
          <w:sz w:val="20"/>
        </w:rPr>
        <w:t xml:space="preserve"> If a fix would need one, it stops and asks you.</w:t>
      </w:r>
    </w:p>
    <w:p>
      <w:pPr>
        <w:pStyle w:val="ListBullet"/>
        <w:spacing w:after="60"/>
      </w:pPr>
      <w:r>
        <w:rPr>
          <w:b/>
          <w:sz w:val="20"/>
        </w:rPr>
        <w:t>Checks are re-run by scripts,</w:t>
      </w:r>
      <w:r>
        <w:rPr>
          <w:sz w:val="20"/>
        </w:rPr>
        <w:t xml:space="preserve"> not taken from the agent’s report: type check and lint, and again on the release branch before deploy.</w:t>
      </w:r>
    </w:p>
    <w:p>
      <w:pPr>
        <w:pStyle w:val="ListBullet"/>
        <w:spacing w:after="60"/>
      </w:pPr>
      <w:r>
        <w:rPr>
          <w:b/>
          <w:sz w:val="20"/>
        </w:rPr>
        <w:t>A release is built from the approved fixes only,</w:t>
      </w:r>
      <w:r>
        <w:rPr>
          <w:sz w:val="20"/>
        </w:rPr>
        <w:t xml:space="preserve"> not from everything that happens to be on your dev copy.</w:t>
      </w:r>
    </w:p>
    <w:p>
      <w:pPr>
        <w:pStyle w:val="ListBullet"/>
        <w:spacing w:after="60"/>
      </w:pPr>
      <w:r>
        <w:rPr>
          <w:b/>
          <w:sz w:val="20"/>
        </w:rPr>
        <w:t>If anything fails</w:t>
      </w:r>
      <w:r>
        <w:rPr>
          <w:sz w:val="20"/>
        </w:rPr>
        <w:t xml:space="preserve"> before the deploy, nothing changes; after the deploy, production is rolled back to the previous version.</w:t>
      </w:r>
    </w:p>
    <w:p>
      <w:pPr>
        <w:pStyle w:val="ListBullet"/>
        <w:spacing w:after="60"/>
      </w:pPr>
      <w:r>
        <w:rPr>
          <w:b/>
          <w:sz w:val="20"/>
        </w:rPr>
        <w:t>Spending limits:</w:t>
      </w:r>
      <w:r>
        <w:rPr>
          <w:sz w:val="20"/>
        </w:rPr>
        <w:t xml:space="preserve"> per-ticket caps for each agent and a daily cap of $20 for the night run. The last full night run (7 tickets) cost $4.32.</w:t>
      </w:r>
    </w:p>
    <w:p>
      <w:pPr>
        <w:keepNext/>
        <w:pBdr>
          <w:bottom w:val="single" w:sz="12" w:color="0F766E" w:space="2"/>
        </w:pBdr>
        <w:spacing w:before="320" w:after="120"/>
      </w:pPr>
      <w:r>
        <w:rPr>
          <w:b/>
          <w:color w:val="10202B"/>
          <w:sz w:val="30"/>
        </w:rPr>
        <w:t>Where it can still use you, and ideas for the next task</w:t>
      </w:r>
    </w:p>
    <w:p>
      <w:r>
        <w:rPr>
          <w:sz w:val="20"/>
        </w:rPr>
        <w:t>Everything above works today. The list below is what is manual, unproven or missing. It is only a starting point for choosing the next piece of work.</w:t>
      </w:r>
    </w:p>
    <w:tbl>
      <w:tblPr>
        <w:tblW w:type="auto" w:w="0"/>
        <w:tblLayout w:type="fixed"/>
        <w:tblLayout w:type="fixed"/>
        <w:tblLook w:firstColumn="1" w:firstRow="1" w:lastColumn="0" w:lastRow="0" w:noHBand="0" w:noVBand="1" w:val="04A0"/>
      </w:tblPr>
      <w:tblGrid>
        <w:gridCol w:w="4819"/>
        <w:gridCol w:w="4819"/>
      </w:tblGrid>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1</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Auto-merge to dev is built but switched off. </w:t>
            </w:r>
            <w:r>
              <w:rPr>
                <w:sz w:val="19"/>
              </w:rPr>
              <w:t>The night run could merge a passing fix by itself, so you only start at “test on dev”. One setting turns it on.</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2</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Fixes that need a database change. </w:t>
            </w:r>
            <w:r>
              <w:rPr>
                <w:sz w:val="19"/>
              </w:rPr>
              <w:t>The night agent is not allowed to write migrations, and the release step only applies simple additions. That path has not been used for real yet.</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3</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Release rollback is untested in production. </w:t>
            </w:r>
            <w:r>
              <w:rPr>
                <w:sz w:val="19"/>
              </w:rPr>
              <w:t>It was tested on a copy; the live release has only run successfully so far.</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4</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The agent cannot see what you see. </w:t>
            </w:r>
            <w:r>
              <w:rPr>
                <w:sz w:val="19"/>
              </w:rPr>
              <w:t>Its screenshots cannot click through a screen, and the test account has no data, so Hebrew layout, tables with real data and multi-step flows are judged by you.</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5</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Everything depends on the laptop being on. </w:t>
            </w:r>
            <w:r>
              <w:rPr>
                <w:sz w:val="19"/>
              </w:rPr>
              <w:t>There is no cloud fallback if it is off or offline.</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6</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Only code fixes are handled. </w:t>
            </w:r>
            <w:r>
              <w:rPr>
                <w:sz w:val="19"/>
              </w:rPr>
              <w:t>New features, bigger redesigns and tickets the analyst marks “better together” still need a person.</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7</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Release is all-or-nothing. </w:t>
            </w:r>
            <w:r>
              <w:rPr>
                <w:sz w:val="19"/>
              </w:rPr>
              <w:t>One press ships everything approved; to leave a fix out you withdraw its approval first.</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8</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No release history screen. </w:t>
            </w:r>
            <w:r>
              <w:rPr>
                <w:sz w:val="19"/>
              </w:rPr>
              <w:t>Releases are recorded and emailed, but there is no page listing them.</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9</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The agents do not learn from your corrections. </w:t>
            </w:r>
            <w:r>
              <w:rPr>
                <w:sz w:val="19"/>
              </w:rPr>
              <w:t>A Send back fixes the one ticket, but the lesson is not fed back into the analyst’s or the night run’s instructions.</w:t>
            </w:r>
          </w:p>
        </w:tc>
      </w:tr>
      <w:tr>
        <w:trPr>
          <w:cantSplit/>
        </w:trPr>
        <w:tc>
          <w:tcPr>
            <w:tcW w:type="dxa" w:w="510"/>
            <w:tcBorders>
              <w:top w:val="nil"/>
              <w:left w:val="nil"/>
              <w:bottom w:val="single" w:sz="4" w:color="E3E9ED" w:space="0"/>
              <w:right w:val="nil"/>
            </w:tcBorders>
            <w:tcMar>
              <w:top w:w="70" w:type="dxa"/>
              <w:left w:w="80" w:type="dxa"/>
              <w:bottom w:w="70" w:type="dxa"/>
              <w:right w:w="80" w:type="dxa"/>
            </w:tcMar>
          </w:tcPr>
          <w:p>
            <w:pPr>
              <w:spacing w:after="0"/>
            </w:pPr>
            <w:r>
              <w:rPr>
                <w:b/>
                <w:color w:val="0F766E"/>
                <w:sz w:val="22"/>
              </w:rPr>
              <w:t>10</w:t>
            </w:r>
          </w:p>
        </w:tc>
        <w:tc>
          <w:tcPr>
            <w:tcW w:type="dxa" w:w="9128"/>
            <w:tcBorders>
              <w:top w:val="nil"/>
              <w:left w:val="nil"/>
              <w:bottom w:val="single" w:sz="4" w:color="E3E9ED" w:space="0"/>
              <w:right w:val="nil"/>
            </w:tcBorders>
            <w:tcMar>
              <w:top w:w="70" w:type="dxa"/>
              <w:left w:w="80" w:type="dxa"/>
              <w:bottom w:w="70" w:type="dxa"/>
              <w:right w:w="80" w:type="dxa"/>
            </w:tcMar>
          </w:tcPr>
          <w:p>
            <w:pPr>
              <w:spacing w:after="0"/>
            </w:pPr>
            <w:r>
              <w:rPr>
                <w:b/>
                <w:sz w:val="19"/>
              </w:rPr>
              <w:t xml:space="preserve">Naming. </w:t>
            </w:r>
            <w:r>
              <w:rPr>
                <w:sz w:val="19"/>
              </w:rPr>
              <w:t>The review page is still called “Spec review”; “Review &amp; approvals” is ready on dev and waits for the next release.</w:t>
            </w:r>
          </w:p>
        </w:tc>
      </w:tr>
    </w:tbl>
    <w:p>
      <w:pPr>
        <w:spacing w:before="280"/>
      </w:pPr>
      <w:r>
        <w:rPr>
          <w:color w:val="5B6B78"/>
          <w:sz w:val="17"/>
        </w:rPr>
        <w:t>Based on the system as running on 7 October 2026 (production version 1.1.51). Source of truth in the repository: docs/design/auto-ticket-handling.md and automation/n8n/bridge/README.md.</w:t>
      </w:r>
    </w:p>
    <w:sectPr w:rsidR="00FC693F" w:rsidRPr="0006063C" w:rsidSect="00034616">
      <w:footerReference w:type="default" r:id="rId15"/>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8"/>
        <w:sz w:val="17"/>
      </w:rPr>
      <w:t xml:space="preserve">Daffy  |  Auto Ticket Handling life cycle  |  page </w:t>
    </w:r>
    <w:r>
      <w:rPr>
        <w:color w:val="5B6B78"/>
        <w:sz w:val="17"/>
      </w:rPr>
      <w:fldChar w:fldCharType="begin"/>
    </w:r>
    <w:r>
      <w:rPr>
        <w:color w:val="5B6B78"/>
        <w:sz w:val="17"/>
      </w:rPr>
      <w:instrText xml:space="preserve">PAGE</w:instrText>
    </w:r>
    <w:r>
      <w:rPr>
        <w:color w:val="5B6B7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8"/>
        <w:sz w:val="17"/>
      </w:rPr>
      <w:t xml:space="preserve">Daffy  |  Auto Ticket Handling life cycle  |  page </w:t>
    </w:r>
    <w:r>
      <w:rPr>
        <w:color w:val="5B6B78"/>
        <w:sz w:val="17"/>
      </w:rPr>
      <w:fldChar w:fldCharType="begin"/>
    </w:r>
    <w:r>
      <w:rPr>
        <w:color w:val="5B6B78"/>
        <w:sz w:val="17"/>
      </w:rPr>
      <w:instrText xml:space="preserve">PAGE</w:instrText>
    </w:r>
    <w:r>
      <w:rPr>
        <w:color w:val="5B6B78"/>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8"/>
        <w:sz w:val="17"/>
      </w:rPr>
      <w:t xml:space="preserve">Daffy  |  Auto Ticket Handling life cycle  |  page </w:t>
    </w:r>
    <w:r>
      <w:rPr>
        <w:color w:val="5B6B78"/>
        <w:sz w:val="17"/>
      </w:rPr>
      <w:fldChar w:fldCharType="begin"/>
    </w:r>
    <w:r>
      <w:rPr>
        <w:color w:val="5B6B78"/>
        <w:sz w:val="17"/>
      </w:rPr>
      <w:instrText xml:space="preserve">PAGE</w:instrText>
    </w:r>
    <w:r>
      <w:rPr>
        <w:color w:val="5B6B78"/>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0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image" Target="media/image4.png"/><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Handling - the life cycle</dc:title>
  <dc:subject/>
  <dc:creator>Daffy</dc:creator>
  <cp:keywords/>
  <dc:description>generated by python-docx</dc:description>
  <cp:lastModifiedBy/>
  <cp:revision>1</cp:revision>
  <dcterms:created xsi:type="dcterms:W3CDTF">2013-12-23T23:15:00Z</dcterms:created>
  <dcterms:modified xsi:type="dcterms:W3CDTF">2013-12-23T23:15:00Z</dcterms:modified>
  <cp:category/>
</cp:coreProperties>
</file>